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26EF" w:rsidRPr="00673EC9" w:rsidRDefault="00FF26EF" w:rsidP="00955622">
      <w:pPr>
        <w:pStyle w:val="ab"/>
        <w:ind w:firstLine="567"/>
        <w:rPr>
          <w:rFonts w:ascii="Times New Roman" w:hAnsi="Times New Roman" w:cs="Times New Roman"/>
          <w:b w:val="0"/>
          <w:sz w:val="24"/>
          <w:szCs w:val="24"/>
          <w:lang w:val="kk-KZ"/>
        </w:rPr>
      </w:pPr>
    </w:p>
    <w:p w:rsidR="00FF26EF" w:rsidRPr="004350D3" w:rsidRDefault="00FF26EF" w:rsidP="00955622">
      <w:pPr>
        <w:pStyle w:val="ab"/>
        <w:ind w:firstLine="567"/>
        <w:rPr>
          <w:rFonts w:ascii="Times New Roman" w:hAnsi="Times New Roman" w:cs="Times New Roman"/>
          <w:b w:val="0"/>
          <w:sz w:val="24"/>
          <w:szCs w:val="24"/>
        </w:rPr>
      </w:pPr>
      <w:r w:rsidRPr="004350D3">
        <w:rPr>
          <w:rFonts w:ascii="Times New Roman" w:hAnsi="Times New Roman" w:cs="Times New Roman"/>
          <w:b w:val="0"/>
          <w:sz w:val="24"/>
          <w:szCs w:val="24"/>
        </w:rPr>
        <w:t>Изображение Государственного Герба Республики Казахстан</w:t>
      </w:r>
    </w:p>
    <w:p w:rsidR="00DF5B2E" w:rsidRPr="004350D3" w:rsidRDefault="00DF5B2E" w:rsidP="00955622">
      <w:pPr>
        <w:pStyle w:val="ab"/>
        <w:ind w:firstLine="567"/>
        <w:rPr>
          <w:rFonts w:ascii="Times New Roman" w:hAnsi="Times New Roman" w:cs="Times New Roman"/>
          <w:b w:val="0"/>
          <w:sz w:val="24"/>
          <w:szCs w:val="24"/>
        </w:rPr>
      </w:pPr>
    </w:p>
    <w:p w:rsidR="00F8634F" w:rsidRPr="004350D3" w:rsidRDefault="00F8634F" w:rsidP="00955622">
      <w:pPr>
        <w:pStyle w:val="ab"/>
        <w:ind w:firstLine="567"/>
        <w:rPr>
          <w:rFonts w:ascii="Times New Roman" w:hAnsi="Times New Roman" w:cs="Times New Roman"/>
          <w:b w:val="0"/>
          <w:bCs w:val="0"/>
          <w:sz w:val="24"/>
          <w:szCs w:val="24"/>
        </w:rPr>
      </w:pPr>
    </w:p>
    <w:p w:rsidR="00651C2C" w:rsidRPr="004350D3" w:rsidRDefault="00417D81" w:rsidP="00955622">
      <w:pPr>
        <w:pStyle w:val="ac"/>
        <w:pBdr>
          <w:bottom w:val="single" w:sz="4" w:space="1" w:color="auto"/>
        </w:pBdr>
        <w:ind w:firstLine="567"/>
        <w:rPr>
          <w:sz w:val="24"/>
        </w:rPr>
      </w:pPr>
      <w:r w:rsidRPr="004350D3">
        <w:rPr>
          <w:sz w:val="24"/>
        </w:rPr>
        <w:t>НАЦИОНАЛЬНЫЙ СТАНДАРТ РЕСПУБЛИКИ КАЗАХСТАН</w:t>
      </w:r>
    </w:p>
    <w:p w:rsidR="00651C2C" w:rsidRPr="004350D3" w:rsidRDefault="00651C2C" w:rsidP="00955622">
      <w:pPr>
        <w:ind w:firstLine="567"/>
        <w:jc w:val="center"/>
        <w:rPr>
          <w:b/>
          <w:bCs/>
          <w:sz w:val="24"/>
        </w:rPr>
      </w:pPr>
    </w:p>
    <w:p w:rsidR="00651C2C" w:rsidRPr="004350D3" w:rsidRDefault="00651C2C" w:rsidP="00955622">
      <w:pPr>
        <w:ind w:firstLine="567"/>
        <w:jc w:val="center"/>
        <w:rPr>
          <w:b/>
          <w:bCs/>
          <w:sz w:val="24"/>
        </w:rPr>
      </w:pPr>
    </w:p>
    <w:p w:rsidR="00D20AAF" w:rsidRPr="004350D3" w:rsidRDefault="00D20AAF" w:rsidP="00955622">
      <w:pPr>
        <w:ind w:firstLine="567"/>
        <w:jc w:val="center"/>
        <w:rPr>
          <w:b/>
          <w:bCs/>
          <w:sz w:val="24"/>
        </w:rPr>
      </w:pPr>
    </w:p>
    <w:p w:rsidR="00651C2C" w:rsidRPr="004350D3" w:rsidRDefault="00651C2C" w:rsidP="00955622">
      <w:pPr>
        <w:ind w:firstLine="567"/>
        <w:rPr>
          <w:b/>
          <w:bCs/>
          <w:sz w:val="24"/>
        </w:rPr>
      </w:pPr>
    </w:p>
    <w:p w:rsidR="00FF4C92" w:rsidRPr="004350D3" w:rsidRDefault="00FF4C92" w:rsidP="00955622">
      <w:pPr>
        <w:rPr>
          <w:b/>
          <w:bCs/>
          <w:sz w:val="24"/>
        </w:rPr>
      </w:pPr>
    </w:p>
    <w:p w:rsidR="009E5F4E" w:rsidRPr="004350D3" w:rsidRDefault="009E5F4E" w:rsidP="00955622">
      <w:pPr>
        <w:rPr>
          <w:b/>
          <w:bCs/>
          <w:sz w:val="24"/>
        </w:rPr>
      </w:pPr>
    </w:p>
    <w:p w:rsidR="00651C2C" w:rsidRPr="004350D3" w:rsidRDefault="00651C2C" w:rsidP="00955622">
      <w:pPr>
        <w:ind w:firstLine="567"/>
        <w:rPr>
          <w:sz w:val="24"/>
        </w:rPr>
      </w:pPr>
    </w:p>
    <w:p w:rsidR="00651C2C" w:rsidRPr="004350D3" w:rsidRDefault="00651C2C" w:rsidP="00955622">
      <w:pPr>
        <w:ind w:firstLine="567"/>
        <w:rPr>
          <w:sz w:val="24"/>
        </w:rPr>
      </w:pPr>
    </w:p>
    <w:p w:rsidR="00FF26EF" w:rsidRPr="004350D3" w:rsidRDefault="00FF26EF" w:rsidP="00955622">
      <w:pPr>
        <w:jc w:val="center"/>
        <w:rPr>
          <w:b/>
          <w:sz w:val="24"/>
        </w:rPr>
      </w:pPr>
    </w:p>
    <w:p w:rsidR="00C53132" w:rsidRDefault="0084085F" w:rsidP="009E5F4E">
      <w:pPr>
        <w:jc w:val="center"/>
        <w:rPr>
          <w:b/>
          <w:sz w:val="24"/>
          <w:lang w:val="kk-KZ"/>
        </w:rPr>
      </w:pPr>
      <w:r>
        <w:rPr>
          <w:b/>
          <w:sz w:val="24"/>
          <w:lang w:val="kk-KZ"/>
        </w:rPr>
        <w:t>УСТРОЙСТВ</w:t>
      </w:r>
      <w:r w:rsidR="00C44710">
        <w:rPr>
          <w:b/>
          <w:sz w:val="24"/>
          <w:lang w:val="kk-KZ"/>
        </w:rPr>
        <w:t>А</w:t>
      </w:r>
      <w:r>
        <w:rPr>
          <w:b/>
          <w:sz w:val="24"/>
          <w:lang w:val="kk-KZ"/>
        </w:rPr>
        <w:t xml:space="preserve"> ДЛЯ БЕЗОПАСНОГО ХРАНЕНИЯ</w:t>
      </w:r>
    </w:p>
    <w:p w:rsidR="0084085F" w:rsidRDefault="0084085F" w:rsidP="009E5F4E">
      <w:pPr>
        <w:jc w:val="center"/>
        <w:rPr>
          <w:b/>
          <w:sz w:val="24"/>
          <w:lang w:val="kk-KZ"/>
        </w:rPr>
      </w:pPr>
    </w:p>
    <w:p w:rsidR="0084085F" w:rsidRPr="00673EC9" w:rsidRDefault="0084085F" w:rsidP="009E5F4E">
      <w:pPr>
        <w:jc w:val="center"/>
        <w:rPr>
          <w:b/>
          <w:sz w:val="24"/>
          <w:lang w:val="kk-KZ"/>
        </w:rPr>
      </w:pPr>
      <w:r>
        <w:rPr>
          <w:b/>
          <w:sz w:val="24"/>
          <w:lang w:val="kk-KZ"/>
        </w:rPr>
        <w:t xml:space="preserve">Требования, классификация и методы испытания на устойчивость </w:t>
      </w:r>
      <w:r w:rsidR="00417D81">
        <w:rPr>
          <w:b/>
          <w:sz w:val="24"/>
          <w:lang w:val="kk-KZ"/>
        </w:rPr>
        <w:t>против взлома</w:t>
      </w:r>
      <w:r>
        <w:rPr>
          <w:b/>
          <w:sz w:val="24"/>
          <w:lang w:val="kk-KZ"/>
        </w:rPr>
        <w:t xml:space="preserve"> </w:t>
      </w:r>
    </w:p>
    <w:p w:rsidR="00C53132" w:rsidRPr="004350D3" w:rsidRDefault="00C53132" w:rsidP="009E5F4E">
      <w:pPr>
        <w:jc w:val="center"/>
        <w:rPr>
          <w:b/>
          <w:sz w:val="24"/>
        </w:rPr>
      </w:pPr>
    </w:p>
    <w:p w:rsidR="009E5F4E" w:rsidRPr="007729F1" w:rsidRDefault="0084085F" w:rsidP="009E5F4E">
      <w:pPr>
        <w:jc w:val="center"/>
        <w:rPr>
          <w:b/>
          <w:sz w:val="24"/>
          <w:lang w:val="kk-KZ"/>
        </w:rPr>
      </w:pPr>
      <w:r>
        <w:rPr>
          <w:b/>
          <w:sz w:val="24"/>
          <w:lang w:val="kk-KZ"/>
        </w:rPr>
        <w:t xml:space="preserve">Часть </w:t>
      </w:r>
      <w:r w:rsidR="00417D81">
        <w:rPr>
          <w:b/>
          <w:sz w:val="24"/>
          <w:lang w:val="kk-KZ"/>
        </w:rPr>
        <w:t>2</w:t>
      </w:r>
    </w:p>
    <w:p w:rsidR="007C2FF7" w:rsidRPr="004350D3" w:rsidRDefault="007C2FF7" w:rsidP="009E5F4E">
      <w:pPr>
        <w:jc w:val="center"/>
        <w:rPr>
          <w:b/>
          <w:sz w:val="24"/>
        </w:rPr>
      </w:pPr>
    </w:p>
    <w:p w:rsidR="007C2FF7" w:rsidRPr="007729F1" w:rsidRDefault="00417D81" w:rsidP="00955622">
      <w:pPr>
        <w:jc w:val="center"/>
        <w:rPr>
          <w:b/>
          <w:sz w:val="24"/>
        </w:rPr>
      </w:pPr>
      <w:r>
        <w:rPr>
          <w:b/>
          <w:sz w:val="24"/>
          <w:lang w:val="kk-KZ"/>
        </w:rPr>
        <w:t>СИ</w:t>
      </w:r>
      <w:r w:rsidR="009E10CE">
        <w:rPr>
          <w:b/>
          <w:sz w:val="24"/>
          <w:lang w:val="kk-KZ"/>
        </w:rPr>
        <w:t>С</w:t>
      </w:r>
      <w:r>
        <w:rPr>
          <w:b/>
          <w:sz w:val="24"/>
          <w:lang w:val="kk-KZ"/>
        </w:rPr>
        <w:t>ТЕМЫ ДЕПОНИРОВАНИЯ</w:t>
      </w:r>
    </w:p>
    <w:p w:rsidR="006B1BAF" w:rsidRPr="004350D3" w:rsidRDefault="006B1BAF" w:rsidP="00955622">
      <w:pPr>
        <w:jc w:val="center"/>
        <w:rPr>
          <w:b/>
          <w:sz w:val="24"/>
        </w:rPr>
      </w:pPr>
    </w:p>
    <w:p w:rsidR="009E5F4E" w:rsidRPr="004350D3" w:rsidRDefault="009E5F4E" w:rsidP="00955622">
      <w:pPr>
        <w:jc w:val="center"/>
        <w:rPr>
          <w:b/>
          <w:sz w:val="24"/>
        </w:rPr>
      </w:pPr>
    </w:p>
    <w:p w:rsidR="00910CDA" w:rsidRPr="004350D3" w:rsidRDefault="00910CDA" w:rsidP="00DB4873">
      <w:pPr>
        <w:jc w:val="center"/>
        <w:rPr>
          <w:b/>
          <w:bCs/>
          <w:sz w:val="24"/>
        </w:rPr>
      </w:pPr>
    </w:p>
    <w:p w:rsidR="00E737D6" w:rsidRPr="009E10CE" w:rsidRDefault="00E737D6" w:rsidP="00DB4873">
      <w:pPr>
        <w:jc w:val="center"/>
        <w:rPr>
          <w:b/>
          <w:bCs/>
          <w:sz w:val="24"/>
          <w:lang w:val="en-US"/>
        </w:rPr>
      </w:pPr>
      <w:r w:rsidRPr="004350D3">
        <w:rPr>
          <w:b/>
          <w:bCs/>
          <w:sz w:val="24"/>
        </w:rPr>
        <w:t>СТ</w:t>
      </w:r>
      <w:r w:rsidRPr="004350D3">
        <w:rPr>
          <w:b/>
          <w:bCs/>
          <w:sz w:val="24"/>
          <w:lang w:val="fr-FR"/>
        </w:rPr>
        <w:t xml:space="preserve"> </w:t>
      </w:r>
      <w:r w:rsidRPr="004350D3">
        <w:rPr>
          <w:b/>
          <w:bCs/>
          <w:sz w:val="24"/>
        </w:rPr>
        <w:t>РК</w:t>
      </w:r>
      <w:r w:rsidRPr="004350D3">
        <w:rPr>
          <w:b/>
          <w:bCs/>
          <w:sz w:val="24"/>
          <w:lang w:val="fr-FR"/>
        </w:rPr>
        <w:t xml:space="preserve"> </w:t>
      </w:r>
      <w:r w:rsidR="00FA2889" w:rsidRPr="004350D3">
        <w:rPr>
          <w:b/>
          <w:bCs/>
          <w:sz w:val="24"/>
          <w:lang w:val="fr-FR"/>
        </w:rPr>
        <w:t>EN</w:t>
      </w:r>
      <w:r w:rsidRPr="004350D3">
        <w:rPr>
          <w:b/>
          <w:bCs/>
          <w:sz w:val="24"/>
          <w:lang w:val="fr-FR"/>
        </w:rPr>
        <w:t xml:space="preserve"> </w:t>
      </w:r>
      <w:r w:rsidR="00C53132" w:rsidRPr="009E10CE">
        <w:rPr>
          <w:b/>
          <w:bCs/>
          <w:sz w:val="24"/>
          <w:lang w:val="en-US"/>
        </w:rPr>
        <w:t>1</w:t>
      </w:r>
      <w:r w:rsidR="0084085F" w:rsidRPr="009E10CE">
        <w:rPr>
          <w:b/>
          <w:bCs/>
          <w:sz w:val="24"/>
          <w:lang w:val="en-US"/>
        </w:rPr>
        <w:t>143-</w:t>
      </w:r>
      <w:r w:rsidR="00417D81" w:rsidRPr="009E10CE">
        <w:rPr>
          <w:b/>
          <w:bCs/>
          <w:sz w:val="24"/>
          <w:lang w:val="en-US"/>
        </w:rPr>
        <w:t>2</w:t>
      </w:r>
      <w:r w:rsidRPr="004350D3">
        <w:rPr>
          <w:b/>
          <w:bCs/>
          <w:sz w:val="24"/>
          <w:lang w:val="fr-FR"/>
        </w:rPr>
        <w:t>–20</w:t>
      </w:r>
      <w:r w:rsidR="00FF26EF" w:rsidRPr="009E10CE">
        <w:rPr>
          <w:b/>
          <w:bCs/>
          <w:sz w:val="24"/>
          <w:lang w:val="en-US"/>
        </w:rPr>
        <w:t>__</w:t>
      </w:r>
    </w:p>
    <w:p w:rsidR="00E737D6" w:rsidRPr="009E10CE" w:rsidRDefault="00E737D6" w:rsidP="00955622">
      <w:pPr>
        <w:ind w:firstLine="567"/>
        <w:jc w:val="center"/>
        <w:rPr>
          <w:b/>
          <w:bCs/>
          <w:sz w:val="24"/>
          <w:lang w:val="en-US"/>
        </w:rPr>
      </w:pPr>
    </w:p>
    <w:p w:rsidR="00FF26EF" w:rsidRPr="009E10CE" w:rsidRDefault="00FF26EF" w:rsidP="00C44710">
      <w:pPr>
        <w:jc w:val="center"/>
        <w:rPr>
          <w:i/>
          <w:sz w:val="24"/>
          <w:lang w:val="en-US"/>
        </w:rPr>
      </w:pPr>
    </w:p>
    <w:p w:rsidR="00E737D6" w:rsidRPr="00C44710" w:rsidRDefault="00A15AA9" w:rsidP="00C44710">
      <w:pPr>
        <w:jc w:val="center"/>
        <w:rPr>
          <w:i/>
          <w:sz w:val="24"/>
          <w:lang w:val="en-US"/>
        </w:rPr>
      </w:pPr>
      <w:r w:rsidRPr="00C44710">
        <w:rPr>
          <w:i/>
          <w:sz w:val="24"/>
          <w:lang w:val="en-US"/>
        </w:rPr>
        <w:t>(</w:t>
      </w:r>
      <w:r w:rsidR="00FA2889" w:rsidRPr="00C44710">
        <w:rPr>
          <w:i/>
          <w:sz w:val="24"/>
          <w:lang w:val="en-US"/>
        </w:rPr>
        <w:t xml:space="preserve">EN </w:t>
      </w:r>
      <w:r w:rsidR="00C53132" w:rsidRPr="00C44710">
        <w:rPr>
          <w:i/>
          <w:sz w:val="24"/>
          <w:lang w:val="en-US"/>
        </w:rPr>
        <w:t>1</w:t>
      </w:r>
      <w:r w:rsidR="00C44710" w:rsidRPr="00C44710">
        <w:rPr>
          <w:i/>
          <w:sz w:val="24"/>
          <w:lang w:val="en-US"/>
        </w:rPr>
        <w:t>143-</w:t>
      </w:r>
      <w:r w:rsidR="00417D81" w:rsidRPr="00417D81">
        <w:rPr>
          <w:i/>
          <w:sz w:val="24"/>
          <w:lang w:val="en-US"/>
        </w:rPr>
        <w:t>2</w:t>
      </w:r>
      <w:r w:rsidR="00FA2889" w:rsidRPr="00C44710">
        <w:rPr>
          <w:i/>
          <w:sz w:val="24"/>
          <w:lang w:val="en-US"/>
        </w:rPr>
        <w:t>:20</w:t>
      </w:r>
      <w:r w:rsidR="00C44710" w:rsidRPr="00C44710">
        <w:rPr>
          <w:i/>
          <w:sz w:val="24"/>
          <w:lang w:val="en-US"/>
        </w:rPr>
        <w:t>1</w:t>
      </w:r>
      <w:r w:rsidR="00417D81" w:rsidRPr="00417D81">
        <w:rPr>
          <w:i/>
          <w:sz w:val="24"/>
          <w:lang w:val="en-US"/>
        </w:rPr>
        <w:t>4</w:t>
      </w:r>
      <w:r w:rsidR="002000A5" w:rsidRPr="00C44710">
        <w:rPr>
          <w:i/>
          <w:sz w:val="24"/>
          <w:lang w:val="en-US"/>
        </w:rPr>
        <w:t xml:space="preserve"> </w:t>
      </w:r>
      <w:r w:rsidR="00C44710" w:rsidRPr="00C44710">
        <w:rPr>
          <w:i/>
          <w:sz w:val="24"/>
          <w:lang w:val="en-US"/>
        </w:rPr>
        <w:t xml:space="preserve">Secure storage units </w:t>
      </w:r>
      <w:r w:rsidR="00C44710">
        <w:rPr>
          <w:i/>
          <w:sz w:val="24"/>
          <w:lang w:val="en-US"/>
        </w:rPr>
        <w:t>–</w:t>
      </w:r>
      <w:r w:rsidR="00C44710" w:rsidRPr="00C44710">
        <w:rPr>
          <w:i/>
          <w:sz w:val="24"/>
          <w:lang w:val="en-US"/>
        </w:rPr>
        <w:t xml:space="preserve"> Requirements, classification and methods of test for resistance to burglary </w:t>
      </w:r>
      <w:r w:rsidR="00C44710">
        <w:rPr>
          <w:i/>
          <w:sz w:val="24"/>
          <w:lang w:val="en-US"/>
        </w:rPr>
        <w:t>–</w:t>
      </w:r>
      <w:r w:rsidR="00C44710" w:rsidRPr="00C44710">
        <w:rPr>
          <w:i/>
          <w:sz w:val="24"/>
          <w:lang w:val="en-US"/>
        </w:rPr>
        <w:t xml:space="preserve"> Part </w:t>
      </w:r>
      <w:r w:rsidR="00417D81" w:rsidRPr="00417D81">
        <w:rPr>
          <w:i/>
          <w:sz w:val="24"/>
          <w:lang w:val="en-US"/>
        </w:rPr>
        <w:t>2</w:t>
      </w:r>
      <w:r w:rsidR="00C44710" w:rsidRPr="00C44710">
        <w:rPr>
          <w:i/>
          <w:sz w:val="24"/>
          <w:lang w:val="en-US"/>
        </w:rPr>
        <w:t xml:space="preserve">: </w:t>
      </w:r>
      <w:r w:rsidR="00417D81">
        <w:rPr>
          <w:i/>
          <w:sz w:val="24"/>
          <w:lang w:val="en-US"/>
        </w:rPr>
        <w:t>Deposit systems</w:t>
      </w:r>
      <w:r w:rsidRPr="00C44710">
        <w:rPr>
          <w:i/>
          <w:sz w:val="24"/>
          <w:lang w:val="en-US"/>
        </w:rPr>
        <w:t>, IDT)</w:t>
      </w:r>
    </w:p>
    <w:p w:rsidR="00910CDA" w:rsidRPr="004350D3" w:rsidRDefault="00910CDA" w:rsidP="00955622">
      <w:pPr>
        <w:ind w:firstLine="567"/>
        <w:rPr>
          <w:sz w:val="24"/>
          <w:lang w:val="en-US"/>
        </w:rPr>
      </w:pPr>
    </w:p>
    <w:p w:rsidR="00910CDA" w:rsidRPr="004350D3" w:rsidRDefault="00910CDA" w:rsidP="00955622">
      <w:pPr>
        <w:ind w:firstLine="567"/>
        <w:rPr>
          <w:sz w:val="24"/>
          <w:lang w:val="en-US"/>
        </w:rPr>
      </w:pPr>
    </w:p>
    <w:p w:rsidR="007D46D0" w:rsidRPr="004350D3" w:rsidRDefault="007D46D0" w:rsidP="007D46D0">
      <w:pPr>
        <w:ind w:firstLine="567"/>
        <w:jc w:val="center"/>
        <w:rPr>
          <w:sz w:val="24"/>
        </w:rPr>
      </w:pPr>
      <w:r w:rsidRPr="004350D3">
        <w:rPr>
          <w:sz w:val="24"/>
        </w:rPr>
        <w:t xml:space="preserve">Настоящий национальный стандарт является идентичным воспроизведением европейского стандарта </w:t>
      </w:r>
      <w:r w:rsidR="00683720" w:rsidRPr="004350D3">
        <w:rPr>
          <w:sz w:val="24"/>
        </w:rPr>
        <w:t xml:space="preserve">ЕN </w:t>
      </w:r>
      <w:r w:rsidR="007607C7" w:rsidRPr="007607C7">
        <w:rPr>
          <w:sz w:val="24"/>
        </w:rPr>
        <w:t>1</w:t>
      </w:r>
      <w:r w:rsidR="006A03ED">
        <w:rPr>
          <w:sz w:val="24"/>
        </w:rPr>
        <w:t>143-</w:t>
      </w:r>
      <w:r w:rsidR="00417D81">
        <w:rPr>
          <w:sz w:val="24"/>
        </w:rPr>
        <w:t>2</w:t>
      </w:r>
      <w:r w:rsidR="000104C0">
        <w:rPr>
          <w:sz w:val="24"/>
        </w:rPr>
        <w:t>:20</w:t>
      </w:r>
      <w:r w:rsidR="006A03ED">
        <w:rPr>
          <w:sz w:val="24"/>
        </w:rPr>
        <w:t>1</w:t>
      </w:r>
      <w:r w:rsidR="00417D81">
        <w:rPr>
          <w:sz w:val="24"/>
        </w:rPr>
        <w:t>4</w:t>
      </w:r>
      <w:r w:rsidR="009E5F4E" w:rsidRPr="004350D3">
        <w:rPr>
          <w:sz w:val="24"/>
        </w:rPr>
        <w:t xml:space="preserve"> </w:t>
      </w:r>
      <w:r w:rsidRPr="004350D3">
        <w:rPr>
          <w:sz w:val="24"/>
        </w:rPr>
        <w:t xml:space="preserve">и принят с разрешения CEN, по адресу: пр. </w:t>
      </w:r>
      <w:proofErr w:type="spellStart"/>
      <w:r w:rsidRPr="004350D3">
        <w:rPr>
          <w:sz w:val="24"/>
        </w:rPr>
        <w:t>Марникс</w:t>
      </w:r>
      <w:proofErr w:type="spellEnd"/>
      <w:r w:rsidRPr="004350D3">
        <w:rPr>
          <w:sz w:val="24"/>
        </w:rPr>
        <w:t xml:space="preserve"> 17, В-1000 Брюссель</w:t>
      </w:r>
    </w:p>
    <w:p w:rsidR="00651C2C" w:rsidRPr="004350D3" w:rsidRDefault="00651C2C" w:rsidP="00955622">
      <w:pPr>
        <w:ind w:left="720" w:firstLine="567"/>
        <w:rPr>
          <w:sz w:val="24"/>
        </w:rPr>
      </w:pPr>
    </w:p>
    <w:p w:rsidR="00770DC9" w:rsidRPr="004350D3" w:rsidRDefault="00770DC9" w:rsidP="00955622">
      <w:pPr>
        <w:ind w:left="720"/>
        <w:jc w:val="center"/>
        <w:rPr>
          <w:b/>
          <w:sz w:val="24"/>
        </w:rPr>
      </w:pPr>
    </w:p>
    <w:p w:rsidR="00910CDA" w:rsidRPr="004350D3" w:rsidRDefault="00910CDA" w:rsidP="00955622">
      <w:pPr>
        <w:ind w:left="720"/>
        <w:jc w:val="center"/>
        <w:rPr>
          <w:b/>
          <w:sz w:val="24"/>
        </w:rPr>
      </w:pPr>
    </w:p>
    <w:p w:rsidR="00F44511" w:rsidRPr="004350D3" w:rsidRDefault="00F44511" w:rsidP="00955622">
      <w:pPr>
        <w:ind w:left="720" w:firstLine="567"/>
        <w:jc w:val="center"/>
        <w:rPr>
          <w:i/>
          <w:sz w:val="24"/>
        </w:rPr>
      </w:pPr>
      <w:r w:rsidRPr="004350D3">
        <w:rPr>
          <w:i/>
          <w:sz w:val="24"/>
        </w:rPr>
        <w:t>Настоящий проект стандарта не подлежит</w:t>
      </w:r>
    </w:p>
    <w:p w:rsidR="00F44511" w:rsidRPr="004350D3" w:rsidRDefault="00F44511" w:rsidP="00955622">
      <w:pPr>
        <w:ind w:left="720" w:firstLine="567"/>
        <w:jc w:val="center"/>
        <w:rPr>
          <w:i/>
          <w:sz w:val="24"/>
        </w:rPr>
      </w:pPr>
      <w:r w:rsidRPr="004350D3">
        <w:rPr>
          <w:i/>
          <w:sz w:val="24"/>
        </w:rPr>
        <w:t>применению до его утверждения</w:t>
      </w:r>
    </w:p>
    <w:p w:rsidR="001A7C68" w:rsidRPr="004350D3" w:rsidRDefault="001A7C68" w:rsidP="00955622">
      <w:pPr>
        <w:ind w:left="720" w:firstLine="567"/>
        <w:rPr>
          <w:sz w:val="24"/>
        </w:rPr>
      </w:pPr>
    </w:p>
    <w:p w:rsidR="00910CDA" w:rsidRPr="004350D3" w:rsidRDefault="00910CDA" w:rsidP="00C53132">
      <w:pPr>
        <w:rPr>
          <w:sz w:val="24"/>
        </w:rPr>
      </w:pPr>
    </w:p>
    <w:p w:rsidR="00910CDA" w:rsidRPr="004350D3" w:rsidRDefault="00910CDA" w:rsidP="00955622">
      <w:pPr>
        <w:ind w:firstLine="567"/>
        <w:rPr>
          <w:sz w:val="24"/>
        </w:rPr>
      </w:pPr>
    </w:p>
    <w:p w:rsidR="004E528A" w:rsidRPr="004350D3" w:rsidRDefault="004E528A" w:rsidP="00955622">
      <w:pPr>
        <w:ind w:firstLine="567"/>
        <w:rPr>
          <w:sz w:val="24"/>
        </w:rPr>
      </w:pPr>
    </w:p>
    <w:p w:rsidR="00A71457" w:rsidRPr="004350D3" w:rsidRDefault="00A71457" w:rsidP="00A71457">
      <w:pPr>
        <w:ind w:firstLine="567"/>
        <w:jc w:val="center"/>
        <w:rPr>
          <w:b/>
          <w:bCs/>
          <w:sz w:val="24"/>
        </w:rPr>
      </w:pPr>
      <w:r w:rsidRPr="004350D3">
        <w:rPr>
          <w:b/>
          <w:bCs/>
          <w:sz w:val="24"/>
        </w:rPr>
        <w:t>Комитет технического регулирования и метрологии</w:t>
      </w:r>
    </w:p>
    <w:p w:rsidR="00872B66" w:rsidRPr="00872B66" w:rsidRDefault="00872B66" w:rsidP="00A71457">
      <w:pPr>
        <w:ind w:firstLine="567"/>
        <w:jc w:val="center"/>
        <w:rPr>
          <w:b/>
          <w:color w:val="000000" w:themeColor="text1"/>
          <w:sz w:val="24"/>
        </w:rPr>
      </w:pPr>
      <w:r w:rsidRPr="00FA5508">
        <w:rPr>
          <w:b/>
          <w:color w:val="000000" w:themeColor="text1"/>
          <w:sz w:val="24"/>
        </w:rPr>
        <w:t>Министерства торговли и интеграции</w:t>
      </w:r>
    </w:p>
    <w:p w:rsidR="00A71457" w:rsidRPr="004350D3" w:rsidRDefault="00A71457" w:rsidP="00A71457">
      <w:pPr>
        <w:ind w:firstLine="567"/>
        <w:jc w:val="center"/>
        <w:rPr>
          <w:b/>
          <w:bCs/>
          <w:sz w:val="24"/>
        </w:rPr>
      </w:pPr>
      <w:r w:rsidRPr="004350D3">
        <w:rPr>
          <w:b/>
          <w:bCs/>
          <w:sz w:val="24"/>
        </w:rPr>
        <w:t xml:space="preserve">Республики Казахстан </w:t>
      </w:r>
    </w:p>
    <w:p w:rsidR="00A71457" w:rsidRPr="004350D3" w:rsidRDefault="00A71457" w:rsidP="00A71457">
      <w:pPr>
        <w:ind w:firstLine="567"/>
        <w:jc w:val="center"/>
        <w:rPr>
          <w:b/>
          <w:bCs/>
          <w:sz w:val="24"/>
        </w:rPr>
      </w:pPr>
      <w:r w:rsidRPr="004350D3">
        <w:rPr>
          <w:b/>
          <w:bCs/>
          <w:sz w:val="24"/>
        </w:rPr>
        <w:t>(Госстандарт)</w:t>
      </w:r>
    </w:p>
    <w:p w:rsidR="00A71457" w:rsidRPr="004350D3" w:rsidRDefault="00A71457" w:rsidP="00A71457">
      <w:pPr>
        <w:ind w:firstLine="567"/>
        <w:jc w:val="center"/>
        <w:rPr>
          <w:b/>
          <w:bCs/>
          <w:sz w:val="24"/>
        </w:rPr>
      </w:pPr>
    </w:p>
    <w:p w:rsidR="00A71457" w:rsidRPr="004350D3" w:rsidRDefault="00A71457" w:rsidP="00A71457">
      <w:pPr>
        <w:ind w:firstLine="567"/>
        <w:jc w:val="center"/>
        <w:rPr>
          <w:b/>
          <w:bCs/>
          <w:sz w:val="24"/>
        </w:rPr>
      </w:pPr>
      <w:proofErr w:type="spellStart"/>
      <w:r w:rsidRPr="004350D3">
        <w:rPr>
          <w:b/>
          <w:bCs/>
          <w:sz w:val="24"/>
        </w:rPr>
        <w:t>Нур</w:t>
      </w:r>
      <w:proofErr w:type="spellEnd"/>
      <w:r w:rsidRPr="004350D3">
        <w:rPr>
          <w:b/>
          <w:bCs/>
          <w:sz w:val="24"/>
        </w:rPr>
        <w:t>-Султан</w:t>
      </w:r>
    </w:p>
    <w:p w:rsidR="00FB7703" w:rsidRPr="004350D3" w:rsidRDefault="00FB7703" w:rsidP="00955622">
      <w:pPr>
        <w:pageBreakBefore/>
        <w:ind w:firstLine="567"/>
        <w:jc w:val="center"/>
        <w:rPr>
          <w:b/>
          <w:bCs/>
          <w:sz w:val="24"/>
        </w:rPr>
      </w:pPr>
      <w:r w:rsidRPr="004350D3">
        <w:rPr>
          <w:b/>
          <w:bCs/>
          <w:sz w:val="24"/>
        </w:rPr>
        <w:lastRenderedPageBreak/>
        <w:t>Предисловие</w:t>
      </w:r>
    </w:p>
    <w:p w:rsidR="00FB7703" w:rsidRPr="004350D3" w:rsidRDefault="00FB7703" w:rsidP="00955622">
      <w:pPr>
        <w:ind w:firstLine="567"/>
        <w:jc w:val="center"/>
        <w:rPr>
          <w:b/>
          <w:bCs/>
          <w:sz w:val="24"/>
        </w:rPr>
      </w:pPr>
    </w:p>
    <w:p w:rsidR="003178D0" w:rsidRPr="004350D3" w:rsidRDefault="003178D0" w:rsidP="003178D0">
      <w:pPr>
        <w:widowControl w:val="0"/>
        <w:numPr>
          <w:ilvl w:val="0"/>
          <w:numId w:val="1"/>
        </w:numPr>
        <w:tabs>
          <w:tab w:val="clear" w:pos="1080"/>
          <w:tab w:val="left" w:pos="993"/>
        </w:tabs>
        <w:ind w:left="0" w:firstLine="567"/>
        <w:rPr>
          <w:sz w:val="24"/>
        </w:rPr>
      </w:pPr>
      <w:r w:rsidRPr="004350D3">
        <w:rPr>
          <w:b/>
          <w:sz w:val="24"/>
        </w:rPr>
        <w:t>ПОДГОТОВЛЕН И ВНЕСЕН</w:t>
      </w:r>
      <w:r w:rsidRPr="004350D3">
        <w:rPr>
          <w:sz w:val="24"/>
        </w:rPr>
        <w:t xml:space="preserve"> </w:t>
      </w:r>
      <w:r w:rsidR="00F42F92" w:rsidRPr="004350D3">
        <w:rPr>
          <w:sz w:val="24"/>
        </w:rPr>
        <w:t>Товариществом с ограниченной ответственностью «</w:t>
      </w:r>
      <w:r w:rsidR="00F42F92" w:rsidRPr="004350D3">
        <w:rPr>
          <w:sz w:val="24"/>
          <w:lang w:val="en-US"/>
        </w:rPr>
        <w:t>Kazakhstan Business Solution</w:t>
      </w:r>
      <w:r w:rsidR="00F42F92" w:rsidRPr="004350D3">
        <w:rPr>
          <w:sz w:val="24"/>
        </w:rPr>
        <w:t xml:space="preserve">» </w:t>
      </w:r>
      <w:r w:rsidR="00F42F92" w:rsidRPr="004350D3">
        <w:rPr>
          <w:sz w:val="24"/>
          <w:lang w:val="en-US"/>
        </w:rPr>
        <w:t>(</w:t>
      </w:r>
      <w:proofErr w:type="spellStart"/>
      <w:r w:rsidR="00F42F92" w:rsidRPr="004350D3">
        <w:rPr>
          <w:sz w:val="24"/>
          <w:lang w:val="en-US"/>
        </w:rPr>
        <w:t>Технический</w:t>
      </w:r>
      <w:proofErr w:type="spellEnd"/>
      <w:r w:rsidR="00F42F92" w:rsidRPr="004350D3">
        <w:rPr>
          <w:sz w:val="24"/>
          <w:lang w:val="en-US"/>
        </w:rPr>
        <w:t xml:space="preserve"> </w:t>
      </w:r>
      <w:proofErr w:type="spellStart"/>
      <w:r w:rsidR="00F42F92" w:rsidRPr="004350D3">
        <w:rPr>
          <w:sz w:val="24"/>
          <w:lang w:val="en-US"/>
        </w:rPr>
        <w:t>комитет</w:t>
      </w:r>
      <w:proofErr w:type="spellEnd"/>
      <w:r w:rsidR="00F42F92" w:rsidRPr="004350D3">
        <w:rPr>
          <w:sz w:val="24"/>
          <w:lang w:val="en-US"/>
        </w:rPr>
        <w:t xml:space="preserve"> </w:t>
      </w:r>
      <w:proofErr w:type="spellStart"/>
      <w:r w:rsidR="00F42F92" w:rsidRPr="004350D3">
        <w:rPr>
          <w:sz w:val="24"/>
          <w:lang w:val="en-US"/>
        </w:rPr>
        <w:t>по</w:t>
      </w:r>
      <w:proofErr w:type="spellEnd"/>
      <w:r w:rsidR="00F42F92" w:rsidRPr="004350D3">
        <w:rPr>
          <w:sz w:val="24"/>
          <w:lang w:val="en-US"/>
        </w:rPr>
        <w:t xml:space="preserve"> </w:t>
      </w:r>
      <w:proofErr w:type="spellStart"/>
      <w:r w:rsidR="00F42F92" w:rsidRPr="004350D3">
        <w:rPr>
          <w:sz w:val="24"/>
          <w:lang w:val="en-US"/>
        </w:rPr>
        <w:t>стандартизации</w:t>
      </w:r>
      <w:proofErr w:type="spellEnd"/>
      <w:r w:rsidR="00F42F92" w:rsidRPr="004350D3">
        <w:rPr>
          <w:sz w:val="24"/>
          <w:lang w:val="en-US"/>
        </w:rPr>
        <w:t xml:space="preserve"> </w:t>
      </w:r>
      <w:r w:rsidR="00F42F92" w:rsidRPr="004350D3">
        <w:rPr>
          <w:sz w:val="24"/>
        </w:rPr>
        <w:t>ТК</w:t>
      </w:r>
      <w:r w:rsidR="00F42F92" w:rsidRPr="004350D3">
        <w:rPr>
          <w:sz w:val="24"/>
          <w:lang w:val="en-US"/>
        </w:rPr>
        <w:t xml:space="preserve"> 91</w:t>
      </w:r>
      <w:r w:rsidR="00F42F92" w:rsidRPr="004350D3">
        <w:rPr>
          <w:sz w:val="24"/>
        </w:rPr>
        <w:t xml:space="preserve"> «Химия»</w:t>
      </w:r>
      <w:r w:rsidR="00F42F92" w:rsidRPr="004350D3">
        <w:rPr>
          <w:sz w:val="24"/>
          <w:lang w:val="en-US"/>
        </w:rPr>
        <w:t>)</w:t>
      </w:r>
    </w:p>
    <w:p w:rsidR="003178D0" w:rsidRPr="004350D3" w:rsidRDefault="003178D0" w:rsidP="003178D0">
      <w:pPr>
        <w:widowControl w:val="0"/>
        <w:tabs>
          <w:tab w:val="left" w:pos="993"/>
        </w:tabs>
        <w:ind w:firstLine="567"/>
        <w:rPr>
          <w:sz w:val="24"/>
        </w:rPr>
      </w:pPr>
    </w:p>
    <w:p w:rsidR="003178D0" w:rsidRPr="004350D3" w:rsidRDefault="003178D0" w:rsidP="003178D0">
      <w:pPr>
        <w:widowControl w:val="0"/>
        <w:numPr>
          <w:ilvl w:val="0"/>
          <w:numId w:val="1"/>
        </w:numPr>
        <w:tabs>
          <w:tab w:val="clear" w:pos="1080"/>
          <w:tab w:val="left" w:pos="993"/>
        </w:tabs>
        <w:ind w:left="0" w:firstLine="567"/>
        <w:rPr>
          <w:sz w:val="24"/>
        </w:rPr>
      </w:pPr>
      <w:r w:rsidRPr="004350D3">
        <w:rPr>
          <w:b/>
          <w:sz w:val="24"/>
        </w:rPr>
        <w:t>УТВЕРЖДЕН И ВВЕДЕН В ДЕЙСТВИЕ</w:t>
      </w:r>
      <w:r w:rsidRPr="004350D3">
        <w:rPr>
          <w:sz w:val="24"/>
        </w:rPr>
        <w:t xml:space="preserve"> </w:t>
      </w:r>
      <w:bookmarkStart w:id="0" w:name="OLE_LINK30"/>
      <w:bookmarkStart w:id="1" w:name="OLE_LINK31"/>
      <w:bookmarkStart w:id="2" w:name="OLE_LINK32"/>
      <w:bookmarkStart w:id="3" w:name="OLE_LINK33"/>
      <w:bookmarkStart w:id="4" w:name="OLE_LINK59"/>
      <w:bookmarkStart w:id="5" w:name="OLE_LINK60"/>
      <w:r w:rsidRPr="004350D3">
        <w:rPr>
          <w:bCs/>
          <w:sz w:val="24"/>
        </w:rPr>
        <w:t xml:space="preserve">Приказом Председателя Комитета технического регулирования и метрологии </w:t>
      </w:r>
      <w:r w:rsidR="00872B66" w:rsidRPr="00872B66">
        <w:rPr>
          <w:color w:val="000000" w:themeColor="text1"/>
          <w:sz w:val="24"/>
        </w:rPr>
        <w:t>Министерства торговли и интеграции</w:t>
      </w:r>
      <w:r w:rsidRPr="004350D3">
        <w:rPr>
          <w:sz w:val="24"/>
        </w:rPr>
        <w:t xml:space="preserve"> Республики Казахстан</w:t>
      </w:r>
      <w:r w:rsidRPr="004350D3">
        <w:rPr>
          <w:bCs/>
          <w:sz w:val="24"/>
        </w:rPr>
        <w:t xml:space="preserve"> от _________ № ________</w:t>
      </w:r>
      <w:bookmarkEnd w:id="0"/>
      <w:bookmarkEnd w:id="1"/>
      <w:bookmarkEnd w:id="2"/>
      <w:bookmarkEnd w:id="3"/>
      <w:bookmarkEnd w:id="4"/>
      <w:bookmarkEnd w:id="5"/>
    </w:p>
    <w:p w:rsidR="00FA2791" w:rsidRPr="004350D3" w:rsidRDefault="00FA2791" w:rsidP="00955622">
      <w:pPr>
        <w:widowControl w:val="0"/>
        <w:tabs>
          <w:tab w:val="left" w:pos="993"/>
        </w:tabs>
        <w:ind w:left="567"/>
        <w:rPr>
          <w:sz w:val="24"/>
        </w:rPr>
      </w:pPr>
    </w:p>
    <w:p w:rsidR="00FA2889" w:rsidRPr="00C44710" w:rsidRDefault="00FA2889" w:rsidP="00955622">
      <w:pPr>
        <w:widowControl w:val="0"/>
        <w:numPr>
          <w:ilvl w:val="0"/>
          <w:numId w:val="1"/>
        </w:numPr>
        <w:tabs>
          <w:tab w:val="clear" w:pos="1080"/>
          <w:tab w:val="left" w:pos="993"/>
        </w:tabs>
        <w:ind w:left="0" w:firstLine="567"/>
        <w:rPr>
          <w:sz w:val="24"/>
        </w:rPr>
      </w:pPr>
      <w:r w:rsidRPr="004350D3">
        <w:rPr>
          <w:sz w:val="24"/>
        </w:rPr>
        <w:t>Настоящий</w:t>
      </w:r>
      <w:r w:rsidRPr="00C44710">
        <w:rPr>
          <w:sz w:val="24"/>
          <w:lang w:val="en-US"/>
        </w:rPr>
        <w:t xml:space="preserve"> </w:t>
      </w:r>
      <w:r w:rsidRPr="004350D3">
        <w:rPr>
          <w:sz w:val="24"/>
        </w:rPr>
        <w:t>стандарт</w:t>
      </w:r>
      <w:r w:rsidRPr="00C44710">
        <w:rPr>
          <w:sz w:val="24"/>
          <w:lang w:val="en-US"/>
        </w:rPr>
        <w:t xml:space="preserve"> </w:t>
      </w:r>
      <w:r w:rsidRPr="004350D3">
        <w:rPr>
          <w:sz w:val="24"/>
        </w:rPr>
        <w:t>идентичен</w:t>
      </w:r>
      <w:r w:rsidRPr="00C44710">
        <w:rPr>
          <w:sz w:val="24"/>
          <w:lang w:val="en-US"/>
        </w:rPr>
        <w:t xml:space="preserve"> </w:t>
      </w:r>
      <w:r w:rsidRPr="004350D3">
        <w:rPr>
          <w:sz w:val="24"/>
        </w:rPr>
        <w:t>европейскому</w:t>
      </w:r>
      <w:r w:rsidRPr="00C44710">
        <w:rPr>
          <w:sz w:val="24"/>
          <w:lang w:val="en-US"/>
        </w:rPr>
        <w:t xml:space="preserve"> </w:t>
      </w:r>
      <w:r w:rsidRPr="004350D3">
        <w:rPr>
          <w:sz w:val="24"/>
        </w:rPr>
        <w:t>стандарту</w:t>
      </w:r>
      <w:r w:rsidRPr="00C44710">
        <w:rPr>
          <w:sz w:val="24"/>
          <w:lang w:val="en-US"/>
        </w:rPr>
        <w:t xml:space="preserve"> </w:t>
      </w:r>
      <w:r w:rsidRPr="00C44710">
        <w:rPr>
          <w:sz w:val="24"/>
          <w:lang w:val="en-US"/>
        </w:rPr>
        <w:br/>
      </w:r>
      <w:bookmarkStart w:id="6" w:name="_Hlk48074289"/>
      <w:r w:rsidR="00C53132" w:rsidRPr="004350D3">
        <w:rPr>
          <w:sz w:val="24"/>
          <w:lang w:val="en-US"/>
        </w:rPr>
        <w:t>EN</w:t>
      </w:r>
      <w:r w:rsidR="00C53132" w:rsidRPr="00C44710">
        <w:rPr>
          <w:sz w:val="24"/>
          <w:lang w:val="en-US"/>
        </w:rPr>
        <w:t xml:space="preserve"> </w:t>
      </w:r>
      <w:r w:rsidR="00C44710" w:rsidRPr="00C44710">
        <w:rPr>
          <w:i/>
          <w:sz w:val="24"/>
          <w:lang w:val="en-US"/>
        </w:rPr>
        <w:t>1143-</w:t>
      </w:r>
      <w:r w:rsidR="00F003E4" w:rsidRPr="00F003E4">
        <w:rPr>
          <w:i/>
          <w:sz w:val="24"/>
          <w:lang w:val="en-US"/>
        </w:rPr>
        <w:t>2</w:t>
      </w:r>
      <w:r w:rsidR="00C44710" w:rsidRPr="00C44710">
        <w:rPr>
          <w:i/>
          <w:sz w:val="24"/>
          <w:lang w:val="en-US"/>
        </w:rPr>
        <w:t>:201</w:t>
      </w:r>
      <w:r w:rsidR="00F003E4" w:rsidRPr="00F003E4">
        <w:rPr>
          <w:i/>
          <w:sz w:val="24"/>
          <w:lang w:val="en-US"/>
        </w:rPr>
        <w:t>4</w:t>
      </w:r>
      <w:r w:rsidR="00C44710" w:rsidRPr="00C44710">
        <w:rPr>
          <w:i/>
          <w:sz w:val="24"/>
          <w:lang w:val="en-US"/>
        </w:rPr>
        <w:t xml:space="preserve"> Secure storage units – Requirements, classification and methods of test for resistance to burglary – </w:t>
      </w:r>
      <w:r w:rsidR="00417D81" w:rsidRPr="00C44710">
        <w:rPr>
          <w:i/>
          <w:sz w:val="24"/>
          <w:lang w:val="en-US"/>
        </w:rPr>
        <w:t xml:space="preserve">Part </w:t>
      </w:r>
      <w:r w:rsidR="00417D81" w:rsidRPr="00417D81">
        <w:rPr>
          <w:i/>
          <w:sz w:val="24"/>
          <w:lang w:val="en-US"/>
        </w:rPr>
        <w:t>2</w:t>
      </w:r>
      <w:r w:rsidR="00417D81" w:rsidRPr="00C44710">
        <w:rPr>
          <w:i/>
          <w:sz w:val="24"/>
          <w:lang w:val="en-US"/>
        </w:rPr>
        <w:t xml:space="preserve">: </w:t>
      </w:r>
      <w:r w:rsidR="00417D81">
        <w:rPr>
          <w:i/>
          <w:sz w:val="24"/>
          <w:lang w:val="en-US"/>
        </w:rPr>
        <w:t>Deposit systems</w:t>
      </w:r>
      <w:r w:rsidR="00417D81" w:rsidRPr="00C44710">
        <w:rPr>
          <w:bCs/>
          <w:sz w:val="24"/>
          <w:szCs w:val="20"/>
          <w:lang w:val="en-US"/>
        </w:rPr>
        <w:t xml:space="preserve"> </w:t>
      </w:r>
      <w:r w:rsidRPr="00C44710">
        <w:rPr>
          <w:bCs/>
          <w:sz w:val="24"/>
          <w:szCs w:val="20"/>
          <w:lang w:val="en-US"/>
        </w:rPr>
        <w:t>(</w:t>
      </w:r>
      <w:r w:rsidR="00C44710">
        <w:rPr>
          <w:bCs/>
          <w:sz w:val="24"/>
          <w:szCs w:val="20"/>
        </w:rPr>
        <w:t>Устройства</w:t>
      </w:r>
      <w:r w:rsidR="00C44710" w:rsidRPr="00C44710">
        <w:rPr>
          <w:bCs/>
          <w:sz w:val="24"/>
          <w:szCs w:val="20"/>
          <w:lang w:val="en-US"/>
        </w:rPr>
        <w:t xml:space="preserve"> </w:t>
      </w:r>
      <w:r w:rsidR="00C44710">
        <w:rPr>
          <w:bCs/>
          <w:sz w:val="24"/>
          <w:szCs w:val="20"/>
        </w:rPr>
        <w:t>для</w:t>
      </w:r>
      <w:r w:rsidR="00C44710" w:rsidRPr="00C44710">
        <w:rPr>
          <w:bCs/>
          <w:sz w:val="24"/>
          <w:szCs w:val="20"/>
          <w:lang w:val="en-US"/>
        </w:rPr>
        <w:t xml:space="preserve"> </w:t>
      </w:r>
      <w:r w:rsidR="00C44710">
        <w:rPr>
          <w:bCs/>
          <w:sz w:val="24"/>
          <w:szCs w:val="20"/>
        </w:rPr>
        <w:t>безопасного</w:t>
      </w:r>
      <w:r w:rsidR="00C44710" w:rsidRPr="00C44710">
        <w:rPr>
          <w:bCs/>
          <w:sz w:val="24"/>
          <w:szCs w:val="20"/>
          <w:lang w:val="en-US"/>
        </w:rPr>
        <w:t xml:space="preserve"> </w:t>
      </w:r>
      <w:r w:rsidR="00C44710">
        <w:rPr>
          <w:bCs/>
          <w:sz w:val="24"/>
          <w:szCs w:val="20"/>
        </w:rPr>
        <w:t>хранения</w:t>
      </w:r>
      <w:r w:rsidR="00C44710" w:rsidRPr="00C44710">
        <w:rPr>
          <w:bCs/>
          <w:sz w:val="24"/>
          <w:szCs w:val="20"/>
          <w:lang w:val="en-US"/>
        </w:rPr>
        <w:t xml:space="preserve">. </w:t>
      </w:r>
      <w:r w:rsidR="00C44710">
        <w:rPr>
          <w:bCs/>
          <w:sz w:val="24"/>
          <w:szCs w:val="20"/>
        </w:rPr>
        <w:t xml:space="preserve">Требования, классификация и методы испытания на устойчивость </w:t>
      </w:r>
      <w:r w:rsidR="00417D81">
        <w:rPr>
          <w:bCs/>
          <w:sz w:val="24"/>
          <w:szCs w:val="20"/>
        </w:rPr>
        <w:t>против</w:t>
      </w:r>
      <w:r w:rsidR="00C44710">
        <w:rPr>
          <w:bCs/>
          <w:sz w:val="24"/>
          <w:szCs w:val="20"/>
        </w:rPr>
        <w:t xml:space="preserve"> взлом</w:t>
      </w:r>
      <w:r w:rsidR="00417D81">
        <w:rPr>
          <w:bCs/>
          <w:sz w:val="24"/>
          <w:szCs w:val="20"/>
        </w:rPr>
        <w:t>а</w:t>
      </w:r>
      <w:r w:rsidR="00C44710">
        <w:rPr>
          <w:bCs/>
          <w:sz w:val="24"/>
          <w:szCs w:val="20"/>
        </w:rPr>
        <w:t xml:space="preserve">. Часть </w:t>
      </w:r>
      <w:r w:rsidR="00417D81">
        <w:rPr>
          <w:bCs/>
          <w:sz w:val="24"/>
          <w:szCs w:val="20"/>
        </w:rPr>
        <w:t>2</w:t>
      </w:r>
      <w:r w:rsidR="00C44710">
        <w:rPr>
          <w:bCs/>
          <w:sz w:val="24"/>
          <w:szCs w:val="20"/>
        </w:rPr>
        <w:t xml:space="preserve">. </w:t>
      </w:r>
      <w:r w:rsidR="00417D81">
        <w:rPr>
          <w:bCs/>
          <w:sz w:val="24"/>
          <w:szCs w:val="20"/>
        </w:rPr>
        <w:t>Системы депонирования</w:t>
      </w:r>
      <w:r w:rsidR="00910CDA" w:rsidRPr="00C44710">
        <w:rPr>
          <w:bCs/>
          <w:sz w:val="24"/>
          <w:szCs w:val="20"/>
        </w:rPr>
        <w:t>)</w:t>
      </w:r>
      <w:bookmarkEnd w:id="6"/>
    </w:p>
    <w:p w:rsidR="00FA2889" w:rsidRPr="004350D3" w:rsidRDefault="00FA2889" w:rsidP="00955622">
      <w:pPr>
        <w:pStyle w:val="14"/>
        <w:ind w:firstLine="567"/>
        <w:jc w:val="both"/>
      </w:pPr>
      <w:r w:rsidRPr="004350D3">
        <w:t xml:space="preserve">Европейский стандарт </w:t>
      </w:r>
      <w:bookmarkStart w:id="7" w:name="OLE_LINK323"/>
      <w:bookmarkStart w:id="8" w:name="OLE_LINK324"/>
      <w:bookmarkStart w:id="9" w:name="OLE_LINK325"/>
      <w:r w:rsidR="00C53132" w:rsidRPr="004350D3">
        <w:rPr>
          <w:lang w:val="en-US"/>
        </w:rPr>
        <w:t>EN</w:t>
      </w:r>
      <w:r w:rsidR="00C53132" w:rsidRPr="004350D3">
        <w:t xml:space="preserve"> 1</w:t>
      </w:r>
      <w:r w:rsidR="00C44710">
        <w:t>143-</w:t>
      </w:r>
      <w:r w:rsidR="00F003E4">
        <w:t>2</w:t>
      </w:r>
      <w:r w:rsidR="00C53132" w:rsidRPr="004350D3">
        <w:t>:20</w:t>
      </w:r>
      <w:r w:rsidR="00C44710">
        <w:t>1</w:t>
      </w:r>
      <w:r w:rsidR="00F003E4">
        <w:t>4</w:t>
      </w:r>
      <w:r w:rsidRPr="004350D3">
        <w:t xml:space="preserve"> </w:t>
      </w:r>
      <w:bookmarkEnd w:id="7"/>
      <w:bookmarkEnd w:id="8"/>
      <w:bookmarkEnd w:id="9"/>
      <w:r w:rsidRPr="004350D3">
        <w:t xml:space="preserve">разработан Техническим комитетом по стандартизации </w:t>
      </w:r>
      <w:r w:rsidR="001F2565" w:rsidRPr="004350D3">
        <w:rPr>
          <w:lang w:val="en-US"/>
        </w:rPr>
        <w:t>CEN</w:t>
      </w:r>
      <w:r w:rsidR="009E5F4E" w:rsidRPr="004350D3">
        <w:t xml:space="preserve">/TC </w:t>
      </w:r>
      <w:r w:rsidR="00C44710">
        <w:t>263</w:t>
      </w:r>
      <w:r w:rsidR="009E5F4E" w:rsidRPr="004350D3">
        <w:t xml:space="preserve"> «</w:t>
      </w:r>
      <w:r w:rsidR="00C44710" w:rsidRPr="00254C06">
        <w:t>Средства надежного хранения денежных средств, ценностей и носителей информации</w:t>
      </w:r>
      <w:r w:rsidR="009E5F4E" w:rsidRPr="004350D3">
        <w:t>»</w:t>
      </w:r>
    </w:p>
    <w:p w:rsidR="00EA2572" w:rsidRPr="004350D3" w:rsidRDefault="00EA2572" w:rsidP="00955622">
      <w:pPr>
        <w:pStyle w:val="14"/>
        <w:ind w:firstLine="567"/>
        <w:jc w:val="both"/>
      </w:pPr>
      <w:r w:rsidRPr="004350D3">
        <w:t>Перевод с английского языка (</w:t>
      </w:r>
      <w:proofErr w:type="spellStart"/>
      <w:r w:rsidRPr="004350D3">
        <w:t>en</w:t>
      </w:r>
      <w:proofErr w:type="spellEnd"/>
      <w:r w:rsidRPr="004350D3">
        <w:t>).</w:t>
      </w:r>
    </w:p>
    <w:p w:rsidR="00EA2572" w:rsidRPr="004350D3" w:rsidRDefault="00EA2572" w:rsidP="00955622">
      <w:pPr>
        <w:pStyle w:val="14"/>
        <w:ind w:firstLine="567"/>
        <w:jc w:val="both"/>
      </w:pPr>
      <w:r w:rsidRPr="004350D3">
        <w:t xml:space="preserve">Официальный экземпляр </w:t>
      </w:r>
      <w:r w:rsidR="00F44511" w:rsidRPr="004350D3">
        <w:t>европейского</w:t>
      </w:r>
      <w:r w:rsidRPr="004350D3">
        <w:t xml:space="preserve"> стандарта, на основе которого подготовлен </w:t>
      </w:r>
      <w:r w:rsidRPr="004350D3">
        <w:rPr>
          <w:bCs/>
        </w:rPr>
        <w:t>настоящий национальный стандарт и на которые даны ссылки, имеется в Едином государственном фонде нормативных технических документов</w:t>
      </w:r>
    </w:p>
    <w:p w:rsidR="009139CA" w:rsidRPr="004350D3" w:rsidRDefault="009139CA" w:rsidP="00955622">
      <w:pPr>
        <w:pStyle w:val="14"/>
        <w:ind w:firstLine="567"/>
        <w:jc w:val="both"/>
      </w:pPr>
      <w:r w:rsidRPr="004350D3">
        <w:t>Официальной версией является текст на государственном и русском языке</w:t>
      </w:r>
    </w:p>
    <w:p w:rsidR="007F3C1D" w:rsidRPr="004350D3" w:rsidRDefault="00EA2572" w:rsidP="007F3C1D">
      <w:pPr>
        <w:pStyle w:val="22"/>
        <w:ind w:firstLine="567"/>
        <w:jc w:val="both"/>
        <w:rPr>
          <w:szCs w:val="24"/>
        </w:rPr>
      </w:pPr>
      <w:r w:rsidRPr="004350D3">
        <w:rPr>
          <w:szCs w:val="24"/>
        </w:rPr>
        <w:t>В разделе «Нормативные ссылки» и тексте стандарта ссылочные международные стандарты, междунар</w:t>
      </w:r>
      <w:r w:rsidR="00910CDA" w:rsidRPr="004350D3">
        <w:rPr>
          <w:szCs w:val="24"/>
        </w:rPr>
        <w:t>одные документы актуализированы</w:t>
      </w:r>
      <w:r w:rsidR="007F3C1D" w:rsidRPr="004350D3">
        <w:rPr>
          <w:szCs w:val="24"/>
        </w:rPr>
        <w:t xml:space="preserve"> </w:t>
      </w:r>
    </w:p>
    <w:p w:rsidR="00EA2572" w:rsidRPr="004350D3" w:rsidRDefault="00EA2572" w:rsidP="00955622">
      <w:pPr>
        <w:shd w:val="clear" w:color="auto" w:fill="FFFFFF"/>
        <w:ind w:firstLine="567"/>
        <w:rPr>
          <w:sz w:val="24"/>
        </w:rPr>
      </w:pPr>
      <w:r w:rsidRPr="004350D3">
        <w:rPr>
          <w:sz w:val="24"/>
        </w:rPr>
        <w:t>Степень соответствия – идентичная (</w:t>
      </w:r>
      <w:r w:rsidRPr="004350D3">
        <w:rPr>
          <w:sz w:val="24"/>
          <w:lang w:val="en-US"/>
        </w:rPr>
        <w:t>IDT</w:t>
      </w:r>
      <w:r w:rsidRPr="004350D3">
        <w:rPr>
          <w:sz w:val="24"/>
        </w:rPr>
        <w:t>)</w:t>
      </w:r>
      <w:r w:rsidR="00910CDA" w:rsidRPr="004350D3">
        <w:rPr>
          <w:sz w:val="24"/>
        </w:rPr>
        <w:t>.</w:t>
      </w:r>
    </w:p>
    <w:p w:rsidR="00FA2791" w:rsidRPr="004350D3" w:rsidRDefault="00FA2791" w:rsidP="00955622">
      <w:pPr>
        <w:shd w:val="clear" w:color="auto" w:fill="FFFFFF"/>
        <w:ind w:firstLine="567"/>
        <w:rPr>
          <w:sz w:val="24"/>
        </w:rPr>
      </w:pPr>
    </w:p>
    <w:p w:rsidR="00910CDA" w:rsidRPr="000104C0" w:rsidRDefault="00910CDA" w:rsidP="000104C0">
      <w:pPr>
        <w:widowControl w:val="0"/>
        <w:numPr>
          <w:ilvl w:val="0"/>
          <w:numId w:val="1"/>
        </w:numPr>
        <w:tabs>
          <w:tab w:val="clear" w:pos="1080"/>
          <w:tab w:val="left" w:pos="993"/>
        </w:tabs>
        <w:ind w:left="0" w:firstLine="567"/>
        <w:rPr>
          <w:sz w:val="24"/>
        </w:rPr>
      </w:pPr>
      <w:r w:rsidRPr="004350D3">
        <w:rPr>
          <w:sz w:val="24"/>
        </w:rPr>
        <w:t xml:space="preserve">В </w:t>
      </w:r>
      <w:r w:rsidR="000D6221" w:rsidRPr="004350D3">
        <w:rPr>
          <w:sz w:val="24"/>
        </w:rPr>
        <w:t xml:space="preserve">настоящем </w:t>
      </w:r>
      <w:r w:rsidR="003843AB" w:rsidRPr="004350D3">
        <w:rPr>
          <w:sz w:val="24"/>
        </w:rPr>
        <w:t>стандарте реализованы нормы Закона Республики Казахстан «О стандартизации» от 5 октября 2018 года № 183-VI</w:t>
      </w:r>
    </w:p>
    <w:p w:rsidR="00910CDA" w:rsidRPr="004350D3" w:rsidRDefault="00F003E4" w:rsidP="00955622">
      <w:pPr>
        <w:widowControl w:val="0"/>
        <w:numPr>
          <w:ilvl w:val="0"/>
          <w:numId w:val="1"/>
        </w:numPr>
        <w:tabs>
          <w:tab w:val="right" w:pos="9356"/>
        </w:tabs>
        <w:spacing w:before="240"/>
        <w:ind w:left="0" w:firstLine="567"/>
        <w:rPr>
          <w:sz w:val="24"/>
        </w:rPr>
      </w:pPr>
      <w:r w:rsidRPr="004350D3">
        <w:rPr>
          <w:b/>
          <w:sz w:val="24"/>
        </w:rPr>
        <w:t>СРОК ПЕРВОЙ ПРОВЕРКИ</w:t>
      </w:r>
      <w:r w:rsidR="00910CDA" w:rsidRPr="004350D3">
        <w:rPr>
          <w:sz w:val="24"/>
        </w:rPr>
        <w:tab/>
        <w:t>20</w:t>
      </w:r>
      <w:r w:rsidR="00C03680" w:rsidRPr="004350D3">
        <w:rPr>
          <w:sz w:val="24"/>
        </w:rPr>
        <w:t>__</w:t>
      </w:r>
      <w:r w:rsidR="00910CDA" w:rsidRPr="004350D3">
        <w:rPr>
          <w:sz w:val="24"/>
        </w:rPr>
        <w:t xml:space="preserve"> год</w:t>
      </w:r>
    </w:p>
    <w:p w:rsidR="00910CDA" w:rsidRPr="004350D3" w:rsidRDefault="00910CDA" w:rsidP="00955622">
      <w:pPr>
        <w:tabs>
          <w:tab w:val="right" w:pos="9356"/>
        </w:tabs>
        <w:rPr>
          <w:sz w:val="24"/>
        </w:rPr>
      </w:pPr>
      <w:r w:rsidRPr="004350D3">
        <w:rPr>
          <w:b/>
          <w:sz w:val="24"/>
        </w:rPr>
        <w:t xml:space="preserve">                  ПЕРИОДИЧНОСТЬ   ПРОВЕРКИ</w:t>
      </w:r>
      <w:r w:rsidRPr="004350D3">
        <w:rPr>
          <w:sz w:val="24"/>
        </w:rPr>
        <w:tab/>
        <w:t xml:space="preserve">      5 лет</w:t>
      </w:r>
    </w:p>
    <w:p w:rsidR="00910CDA" w:rsidRPr="004350D3" w:rsidRDefault="00910CDA" w:rsidP="00955622">
      <w:pPr>
        <w:widowControl w:val="0"/>
        <w:numPr>
          <w:ilvl w:val="0"/>
          <w:numId w:val="1"/>
        </w:numPr>
        <w:spacing w:before="240"/>
        <w:ind w:left="0" w:firstLine="567"/>
        <w:rPr>
          <w:b/>
          <w:sz w:val="24"/>
        </w:rPr>
      </w:pPr>
      <w:r w:rsidRPr="004350D3">
        <w:rPr>
          <w:b/>
          <w:sz w:val="24"/>
        </w:rPr>
        <w:t>ВВЕДЕН    ВПЕРВЫЕ</w:t>
      </w:r>
    </w:p>
    <w:p w:rsidR="00910CDA" w:rsidRPr="004350D3" w:rsidRDefault="00910CDA" w:rsidP="00955622">
      <w:pPr>
        <w:ind w:firstLine="567"/>
        <w:rPr>
          <w:sz w:val="24"/>
        </w:rPr>
      </w:pPr>
    </w:p>
    <w:p w:rsidR="009A0C00" w:rsidRPr="004350D3" w:rsidRDefault="009A0C00" w:rsidP="00955622">
      <w:pPr>
        <w:ind w:firstLine="567"/>
        <w:rPr>
          <w:sz w:val="24"/>
        </w:rPr>
      </w:pPr>
    </w:p>
    <w:p w:rsidR="000104C0" w:rsidRPr="00672EFB" w:rsidRDefault="000104C0" w:rsidP="000104C0">
      <w:pPr>
        <w:shd w:val="clear" w:color="auto" w:fill="FFFFFF"/>
        <w:ind w:firstLine="567"/>
        <w:rPr>
          <w:i/>
          <w:color w:val="000000"/>
          <w:sz w:val="24"/>
          <w:lang w:val="kk-KZ"/>
        </w:rPr>
      </w:pPr>
      <w:r w:rsidRPr="00672EFB">
        <w:rPr>
          <w:bCs/>
          <w:i/>
          <w:color w:val="000000"/>
          <w:sz w:val="24"/>
        </w:rPr>
        <w:t xml:space="preserve">Информация об изменениях к настоящему стандарту публикуется в ежегодно издаваемом </w:t>
      </w:r>
      <w:r w:rsidRPr="000C3560">
        <w:rPr>
          <w:bCs/>
          <w:i/>
          <w:color w:val="000000"/>
          <w:sz w:val="24"/>
        </w:rPr>
        <w:t xml:space="preserve">каталоге </w:t>
      </w:r>
      <w:r w:rsidRPr="00672EFB">
        <w:rPr>
          <w:bCs/>
          <w:i/>
          <w:color w:val="000000"/>
          <w:sz w:val="24"/>
        </w:rPr>
        <w:t>«Документы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rsidR="000104C0" w:rsidRDefault="000104C0" w:rsidP="000104C0">
      <w:pPr>
        <w:shd w:val="clear" w:color="auto" w:fill="FFFFFF"/>
        <w:ind w:firstLine="567"/>
        <w:rPr>
          <w:i/>
          <w:iCs/>
          <w:color w:val="000000"/>
          <w:sz w:val="24"/>
        </w:rPr>
      </w:pPr>
    </w:p>
    <w:p w:rsidR="000104C0" w:rsidRPr="006A5811" w:rsidRDefault="000104C0" w:rsidP="000104C0">
      <w:pPr>
        <w:shd w:val="clear" w:color="auto" w:fill="FFFFFF"/>
        <w:ind w:firstLine="567"/>
        <w:rPr>
          <w:i/>
          <w:iCs/>
          <w:color w:val="000000"/>
          <w:sz w:val="24"/>
        </w:rPr>
      </w:pPr>
    </w:p>
    <w:p w:rsidR="000104C0" w:rsidRPr="00A97571" w:rsidRDefault="000104C0" w:rsidP="000104C0">
      <w:pPr>
        <w:shd w:val="clear" w:color="auto" w:fill="FFFFFF"/>
        <w:ind w:firstLine="567"/>
        <w:rPr>
          <w:i/>
          <w:iCs/>
          <w:color w:val="000000"/>
          <w:sz w:val="24"/>
          <w:lang w:val="kk-KZ"/>
        </w:rPr>
      </w:pPr>
    </w:p>
    <w:p w:rsidR="000104C0" w:rsidRPr="00A97571" w:rsidRDefault="000104C0" w:rsidP="000104C0">
      <w:pPr>
        <w:pStyle w:val="afa"/>
        <w:widowControl/>
        <w:tabs>
          <w:tab w:val="left" w:pos="709"/>
        </w:tabs>
        <w:autoSpaceDE/>
        <w:autoSpaceDN/>
        <w:adjustRightInd/>
        <w:spacing w:line="240" w:lineRule="auto"/>
        <w:ind w:firstLine="567"/>
        <w:rPr>
          <w:rFonts w:ascii="Times New Roman" w:hAnsi="Times New Roman"/>
          <w:sz w:val="24"/>
          <w:szCs w:val="24"/>
        </w:rPr>
      </w:pPr>
      <w:r w:rsidRPr="00A97571">
        <w:rPr>
          <w:rFonts w:ascii="Times New Roman" w:hAnsi="Times New Roman"/>
          <w:sz w:val="24"/>
          <w:szCs w:val="24"/>
        </w:rPr>
        <w:t xml:space="preserve">Настоящий стандарт не может быть полностью или частично воспроизведен, тиражирован и распространен без разрешения Комитета </w:t>
      </w:r>
      <w:r>
        <w:rPr>
          <w:rFonts w:ascii="Times New Roman" w:hAnsi="Times New Roman"/>
          <w:sz w:val="24"/>
          <w:szCs w:val="24"/>
        </w:rPr>
        <w:t>технического регулирования</w:t>
      </w:r>
      <w:r w:rsidRPr="00A97571">
        <w:rPr>
          <w:rFonts w:ascii="Times New Roman" w:hAnsi="Times New Roman"/>
          <w:sz w:val="24"/>
          <w:szCs w:val="24"/>
        </w:rPr>
        <w:t xml:space="preserve"> и метрологии </w:t>
      </w:r>
      <w:r w:rsidR="00872B66" w:rsidRPr="00872B66">
        <w:rPr>
          <w:rFonts w:ascii="Times New Roman" w:hAnsi="Times New Roman" w:cs="Times New Roman"/>
          <w:color w:val="000000" w:themeColor="text1"/>
          <w:sz w:val="24"/>
        </w:rPr>
        <w:t>Министерства торговли и интеграции</w:t>
      </w:r>
      <w:r w:rsidRPr="00872B66">
        <w:rPr>
          <w:rFonts w:ascii="Times New Roman" w:hAnsi="Times New Roman" w:cs="Times New Roman"/>
          <w:sz w:val="24"/>
          <w:szCs w:val="24"/>
        </w:rPr>
        <w:t xml:space="preserve"> Республики</w:t>
      </w:r>
      <w:r>
        <w:rPr>
          <w:rFonts w:ascii="Times New Roman" w:hAnsi="Times New Roman"/>
          <w:sz w:val="24"/>
          <w:szCs w:val="24"/>
        </w:rPr>
        <w:t xml:space="preserve"> Казахстан</w:t>
      </w:r>
    </w:p>
    <w:p w:rsidR="00667AAE" w:rsidRPr="004350D3" w:rsidRDefault="006E0821" w:rsidP="00955622">
      <w:pPr>
        <w:pageBreakBefore/>
        <w:ind w:firstLine="567"/>
        <w:jc w:val="center"/>
        <w:rPr>
          <w:b/>
          <w:bCs/>
          <w:sz w:val="24"/>
        </w:rPr>
      </w:pPr>
      <w:r w:rsidRPr="004350D3">
        <w:rPr>
          <w:b/>
          <w:bCs/>
          <w:sz w:val="24"/>
        </w:rPr>
        <w:lastRenderedPageBreak/>
        <w:t>С</w:t>
      </w:r>
      <w:r w:rsidR="00667AAE" w:rsidRPr="004350D3">
        <w:rPr>
          <w:b/>
          <w:bCs/>
          <w:sz w:val="24"/>
        </w:rPr>
        <w:t>одержание</w:t>
      </w:r>
    </w:p>
    <w:p w:rsidR="00140391" w:rsidRDefault="00667AAE" w:rsidP="00EC75BD">
      <w:pPr>
        <w:pStyle w:val="21"/>
      </w:pPr>
      <w:r w:rsidRPr="004350D3">
        <w:t xml:space="preserve">                       </w:t>
      </w:r>
      <w:r w:rsidR="00786BC9" w:rsidRPr="004350D3">
        <w:fldChar w:fldCharType="begin"/>
      </w:r>
      <w:r w:rsidR="004D7B8B" w:rsidRPr="004350D3">
        <w:instrText xml:space="preserve"> TOC \o "1-3" \h \z </w:instrText>
      </w:r>
      <w:r w:rsidR="00786BC9" w:rsidRPr="004350D3">
        <w:fldChar w:fldCharType="separate"/>
      </w:r>
    </w:p>
    <w:p w:rsidR="00140391" w:rsidRPr="00140391" w:rsidRDefault="009E10CE" w:rsidP="00140391">
      <w:pPr>
        <w:pStyle w:val="12"/>
        <w:ind w:hanging="851"/>
        <w:rPr>
          <w:rFonts w:asciiTheme="minorHAnsi" w:eastAsiaTheme="minorEastAsia" w:hAnsiTheme="minorHAnsi" w:cstheme="minorBidi"/>
        </w:rPr>
      </w:pPr>
      <w:hyperlink w:anchor="_Toc47980345" w:history="1">
        <w:r w:rsidR="00140391" w:rsidRPr="00140391">
          <w:rPr>
            <w:rStyle w:val="aa"/>
          </w:rPr>
          <w:t>Введение</w:t>
        </w:r>
        <w:r w:rsidR="00140391" w:rsidRPr="00140391">
          <w:rPr>
            <w:webHidden/>
          </w:rPr>
          <w:tab/>
        </w:r>
        <w:r w:rsidR="00140391" w:rsidRPr="00140391">
          <w:rPr>
            <w:webHidden/>
          </w:rPr>
          <w:fldChar w:fldCharType="begin"/>
        </w:r>
        <w:r w:rsidR="00140391" w:rsidRPr="00140391">
          <w:rPr>
            <w:webHidden/>
          </w:rPr>
          <w:instrText xml:space="preserve"> PAGEREF _Toc47980345 \h </w:instrText>
        </w:r>
        <w:r w:rsidR="00140391" w:rsidRPr="00140391">
          <w:rPr>
            <w:webHidden/>
          </w:rPr>
        </w:r>
        <w:r w:rsidR="00140391" w:rsidRPr="00140391">
          <w:rPr>
            <w:webHidden/>
          </w:rPr>
          <w:fldChar w:fldCharType="separate"/>
        </w:r>
        <w:r w:rsidR="00140391" w:rsidRPr="00140391">
          <w:rPr>
            <w:webHidden/>
          </w:rPr>
          <w:t>V</w:t>
        </w:r>
        <w:r w:rsidR="00140391" w:rsidRPr="00140391">
          <w:rPr>
            <w:webHidden/>
          </w:rPr>
          <w:fldChar w:fldCharType="end"/>
        </w:r>
      </w:hyperlink>
    </w:p>
    <w:p w:rsidR="00140391" w:rsidRPr="00140391" w:rsidRDefault="009E10CE">
      <w:pPr>
        <w:pStyle w:val="12"/>
        <w:rPr>
          <w:rFonts w:asciiTheme="minorHAnsi" w:eastAsiaTheme="minorEastAsia" w:hAnsiTheme="minorHAnsi" w:cstheme="minorBidi"/>
        </w:rPr>
      </w:pPr>
      <w:hyperlink w:anchor="_Toc47980346" w:history="1">
        <w:r w:rsidR="00140391" w:rsidRPr="00140391">
          <w:rPr>
            <w:rStyle w:val="aa"/>
            <w:lang w:val="en-US"/>
          </w:rPr>
          <w:t>1</w:t>
        </w:r>
        <w:r w:rsidR="00140391" w:rsidRPr="00140391">
          <w:rPr>
            <w:rFonts w:asciiTheme="minorHAnsi" w:eastAsiaTheme="minorEastAsia" w:hAnsiTheme="minorHAnsi" w:cstheme="minorBidi"/>
          </w:rPr>
          <w:tab/>
        </w:r>
        <w:r w:rsidR="00140391" w:rsidRPr="00140391">
          <w:rPr>
            <w:rStyle w:val="aa"/>
          </w:rPr>
          <w:t>Область применения</w:t>
        </w:r>
        <w:r w:rsidR="00140391" w:rsidRPr="00140391">
          <w:rPr>
            <w:webHidden/>
          </w:rPr>
          <w:tab/>
        </w:r>
        <w:r w:rsidR="00140391" w:rsidRPr="00140391">
          <w:rPr>
            <w:webHidden/>
          </w:rPr>
          <w:fldChar w:fldCharType="begin"/>
        </w:r>
        <w:r w:rsidR="00140391" w:rsidRPr="00140391">
          <w:rPr>
            <w:webHidden/>
          </w:rPr>
          <w:instrText xml:space="preserve"> PAGEREF _Toc47980346 \h </w:instrText>
        </w:r>
        <w:r w:rsidR="00140391" w:rsidRPr="00140391">
          <w:rPr>
            <w:webHidden/>
          </w:rPr>
        </w:r>
        <w:r w:rsidR="00140391" w:rsidRPr="00140391">
          <w:rPr>
            <w:webHidden/>
          </w:rPr>
          <w:fldChar w:fldCharType="separate"/>
        </w:r>
        <w:r w:rsidR="00140391" w:rsidRPr="00140391">
          <w:rPr>
            <w:webHidden/>
          </w:rPr>
          <w:t>1</w:t>
        </w:r>
        <w:r w:rsidR="00140391" w:rsidRPr="00140391">
          <w:rPr>
            <w:webHidden/>
          </w:rPr>
          <w:fldChar w:fldCharType="end"/>
        </w:r>
      </w:hyperlink>
    </w:p>
    <w:p w:rsidR="00140391" w:rsidRPr="00140391" w:rsidRDefault="009E10CE">
      <w:pPr>
        <w:pStyle w:val="12"/>
        <w:rPr>
          <w:rFonts w:asciiTheme="minorHAnsi" w:eastAsiaTheme="minorEastAsia" w:hAnsiTheme="minorHAnsi" w:cstheme="minorBidi"/>
        </w:rPr>
      </w:pPr>
      <w:hyperlink w:anchor="_Toc47980347" w:history="1">
        <w:r w:rsidR="00140391" w:rsidRPr="00140391">
          <w:rPr>
            <w:rStyle w:val="aa"/>
            <w:lang w:val="en-US"/>
          </w:rPr>
          <w:t>2</w:t>
        </w:r>
        <w:r w:rsidR="00140391" w:rsidRPr="00140391">
          <w:rPr>
            <w:rFonts w:asciiTheme="minorHAnsi" w:eastAsiaTheme="minorEastAsia" w:hAnsiTheme="minorHAnsi" w:cstheme="minorBidi"/>
          </w:rPr>
          <w:tab/>
        </w:r>
        <w:r w:rsidR="00140391" w:rsidRPr="00140391">
          <w:rPr>
            <w:rStyle w:val="aa"/>
          </w:rPr>
          <w:t>Нормативные ссылки</w:t>
        </w:r>
        <w:r w:rsidR="00140391" w:rsidRPr="00140391">
          <w:rPr>
            <w:webHidden/>
          </w:rPr>
          <w:tab/>
        </w:r>
        <w:r w:rsidR="00140391" w:rsidRPr="00140391">
          <w:rPr>
            <w:webHidden/>
          </w:rPr>
          <w:fldChar w:fldCharType="begin"/>
        </w:r>
        <w:r w:rsidR="00140391" w:rsidRPr="00140391">
          <w:rPr>
            <w:webHidden/>
          </w:rPr>
          <w:instrText xml:space="preserve"> PAGEREF _Toc47980347 \h </w:instrText>
        </w:r>
        <w:r w:rsidR="00140391" w:rsidRPr="00140391">
          <w:rPr>
            <w:webHidden/>
          </w:rPr>
        </w:r>
        <w:r w:rsidR="00140391" w:rsidRPr="00140391">
          <w:rPr>
            <w:webHidden/>
          </w:rPr>
          <w:fldChar w:fldCharType="separate"/>
        </w:r>
        <w:r w:rsidR="00140391" w:rsidRPr="00140391">
          <w:rPr>
            <w:webHidden/>
          </w:rPr>
          <w:t>2</w:t>
        </w:r>
        <w:r w:rsidR="00140391" w:rsidRPr="00140391">
          <w:rPr>
            <w:webHidden/>
          </w:rPr>
          <w:fldChar w:fldCharType="end"/>
        </w:r>
      </w:hyperlink>
    </w:p>
    <w:p w:rsidR="00140391" w:rsidRPr="00140391" w:rsidRDefault="009E10CE">
      <w:pPr>
        <w:pStyle w:val="12"/>
        <w:rPr>
          <w:rFonts w:asciiTheme="minorHAnsi" w:eastAsiaTheme="minorEastAsia" w:hAnsiTheme="minorHAnsi" w:cstheme="minorBidi"/>
        </w:rPr>
      </w:pPr>
      <w:hyperlink w:anchor="_Toc47980348" w:history="1">
        <w:r w:rsidR="00140391" w:rsidRPr="00140391">
          <w:rPr>
            <w:rStyle w:val="aa"/>
            <w:lang w:val="fr-FR"/>
          </w:rPr>
          <w:t>3</w:t>
        </w:r>
        <w:r w:rsidR="00140391" w:rsidRPr="00140391">
          <w:rPr>
            <w:rFonts w:asciiTheme="minorHAnsi" w:eastAsiaTheme="minorEastAsia" w:hAnsiTheme="minorHAnsi" w:cstheme="minorBidi"/>
          </w:rPr>
          <w:tab/>
        </w:r>
        <w:r w:rsidR="00140391" w:rsidRPr="00140391">
          <w:rPr>
            <w:rStyle w:val="aa"/>
          </w:rPr>
          <w:t>Термины и определения</w:t>
        </w:r>
        <w:r w:rsidR="00140391" w:rsidRPr="00140391">
          <w:rPr>
            <w:webHidden/>
          </w:rPr>
          <w:tab/>
        </w:r>
        <w:r w:rsidR="00140391" w:rsidRPr="00140391">
          <w:rPr>
            <w:webHidden/>
          </w:rPr>
          <w:fldChar w:fldCharType="begin"/>
        </w:r>
        <w:r w:rsidR="00140391" w:rsidRPr="00140391">
          <w:rPr>
            <w:webHidden/>
          </w:rPr>
          <w:instrText xml:space="preserve"> PAGEREF _Toc47980348 \h </w:instrText>
        </w:r>
        <w:r w:rsidR="00140391" w:rsidRPr="00140391">
          <w:rPr>
            <w:webHidden/>
          </w:rPr>
        </w:r>
        <w:r w:rsidR="00140391" w:rsidRPr="00140391">
          <w:rPr>
            <w:webHidden/>
          </w:rPr>
          <w:fldChar w:fldCharType="separate"/>
        </w:r>
        <w:r w:rsidR="00140391" w:rsidRPr="00140391">
          <w:rPr>
            <w:webHidden/>
          </w:rPr>
          <w:t>2</w:t>
        </w:r>
        <w:r w:rsidR="00140391" w:rsidRPr="00140391">
          <w:rPr>
            <w:webHidden/>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49" w:history="1">
        <w:r w:rsidR="00140391" w:rsidRPr="00140391">
          <w:rPr>
            <w:rStyle w:val="aa"/>
            <w:sz w:val="24"/>
          </w:rPr>
          <w:t>3.1</w:t>
        </w:r>
        <w:r w:rsidR="00140391" w:rsidRPr="00140391">
          <w:rPr>
            <w:rFonts w:asciiTheme="minorHAnsi" w:eastAsiaTheme="minorEastAsia" w:hAnsiTheme="minorHAnsi" w:cstheme="minorBidi"/>
            <w:sz w:val="24"/>
            <w:lang w:val="ru-RU"/>
          </w:rPr>
          <w:tab/>
        </w:r>
        <w:r w:rsidR="00140391" w:rsidRPr="00140391">
          <w:rPr>
            <w:rStyle w:val="aa"/>
            <w:sz w:val="24"/>
          </w:rPr>
          <w:t>Определения системы депонирования</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_Toc47980349 \h </w:instrText>
        </w:r>
        <w:r w:rsidR="00140391" w:rsidRPr="00140391">
          <w:rPr>
            <w:webHidden/>
            <w:sz w:val="24"/>
          </w:rPr>
        </w:r>
        <w:r w:rsidR="00140391" w:rsidRPr="00140391">
          <w:rPr>
            <w:webHidden/>
            <w:sz w:val="24"/>
          </w:rPr>
          <w:fldChar w:fldCharType="separate"/>
        </w:r>
        <w:r w:rsidR="00140391" w:rsidRPr="00140391">
          <w:rPr>
            <w:webHidden/>
            <w:sz w:val="24"/>
          </w:rPr>
          <w:t>2</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50" w:history="1">
        <w:r w:rsidR="00140391" w:rsidRPr="00140391">
          <w:rPr>
            <w:rStyle w:val="aa"/>
            <w:sz w:val="24"/>
          </w:rPr>
          <w:t>3.2</w:t>
        </w:r>
        <w:r w:rsidR="00140391" w:rsidRPr="00140391">
          <w:rPr>
            <w:rFonts w:asciiTheme="minorHAnsi" w:eastAsiaTheme="minorEastAsia" w:hAnsiTheme="minorHAnsi" w:cstheme="minorBidi"/>
            <w:sz w:val="24"/>
            <w:lang w:val="ru-RU"/>
          </w:rPr>
          <w:tab/>
        </w:r>
        <w:r w:rsidR="00140391" w:rsidRPr="00140391">
          <w:rPr>
            <w:rStyle w:val="aa"/>
            <w:sz w:val="24"/>
          </w:rPr>
          <w:t>Определение взлома средств депонирования</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_Toc47980350 \h </w:instrText>
        </w:r>
        <w:r w:rsidR="00140391" w:rsidRPr="00140391">
          <w:rPr>
            <w:webHidden/>
            <w:sz w:val="24"/>
          </w:rPr>
        </w:r>
        <w:r w:rsidR="00140391" w:rsidRPr="00140391">
          <w:rPr>
            <w:webHidden/>
            <w:sz w:val="24"/>
          </w:rPr>
          <w:fldChar w:fldCharType="separate"/>
        </w:r>
        <w:r w:rsidR="00140391" w:rsidRPr="00140391">
          <w:rPr>
            <w:webHidden/>
            <w:sz w:val="24"/>
          </w:rPr>
          <w:t>4</w:t>
        </w:r>
        <w:r w:rsidR="00140391" w:rsidRPr="00140391">
          <w:rPr>
            <w:webHidden/>
            <w:sz w:val="24"/>
          </w:rPr>
          <w:fldChar w:fldCharType="end"/>
        </w:r>
      </w:hyperlink>
    </w:p>
    <w:p w:rsidR="00140391" w:rsidRPr="00140391" w:rsidRDefault="009E10CE">
      <w:pPr>
        <w:pStyle w:val="12"/>
        <w:rPr>
          <w:rFonts w:asciiTheme="minorHAnsi" w:eastAsiaTheme="minorEastAsia" w:hAnsiTheme="minorHAnsi" w:cstheme="minorBidi"/>
        </w:rPr>
      </w:pPr>
      <w:hyperlink w:anchor="_Toc47980351" w:history="1">
        <w:r w:rsidR="00140391" w:rsidRPr="00140391">
          <w:rPr>
            <w:rStyle w:val="aa"/>
            <w:lang w:val="fr-FR"/>
          </w:rPr>
          <w:t>4</w:t>
        </w:r>
        <w:r w:rsidR="00140391" w:rsidRPr="00140391">
          <w:rPr>
            <w:rFonts w:asciiTheme="minorHAnsi" w:eastAsiaTheme="minorEastAsia" w:hAnsiTheme="minorHAnsi" w:cstheme="minorBidi"/>
          </w:rPr>
          <w:tab/>
        </w:r>
        <w:r w:rsidR="00140391" w:rsidRPr="00140391">
          <w:rPr>
            <w:rStyle w:val="aa"/>
          </w:rPr>
          <w:t>Классификация и требования</w:t>
        </w:r>
        <w:r w:rsidR="00140391" w:rsidRPr="00140391">
          <w:rPr>
            <w:webHidden/>
          </w:rPr>
          <w:tab/>
        </w:r>
        <w:r w:rsidR="00140391" w:rsidRPr="00140391">
          <w:rPr>
            <w:webHidden/>
          </w:rPr>
          <w:fldChar w:fldCharType="begin"/>
        </w:r>
        <w:r w:rsidR="00140391" w:rsidRPr="00140391">
          <w:rPr>
            <w:webHidden/>
          </w:rPr>
          <w:instrText xml:space="preserve"> PAGEREF _Toc47980351 \h </w:instrText>
        </w:r>
        <w:r w:rsidR="00140391" w:rsidRPr="00140391">
          <w:rPr>
            <w:webHidden/>
          </w:rPr>
        </w:r>
        <w:r w:rsidR="00140391" w:rsidRPr="00140391">
          <w:rPr>
            <w:webHidden/>
          </w:rPr>
          <w:fldChar w:fldCharType="separate"/>
        </w:r>
        <w:r w:rsidR="00140391" w:rsidRPr="00140391">
          <w:rPr>
            <w:webHidden/>
          </w:rPr>
          <w:t>4</w:t>
        </w:r>
        <w:r w:rsidR="00140391" w:rsidRPr="00140391">
          <w:rPr>
            <w:webHidden/>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52" w:history="1">
        <w:r w:rsidR="00140391" w:rsidRPr="00140391">
          <w:rPr>
            <w:rStyle w:val="aa"/>
            <w:sz w:val="24"/>
          </w:rPr>
          <w:t>4.1</w:t>
        </w:r>
        <w:r w:rsidR="00140391" w:rsidRPr="00140391">
          <w:rPr>
            <w:rFonts w:asciiTheme="minorHAnsi" w:eastAsiaTheme="minorEastAsia" w:hAnsiTheme="minorHAnsi" w:cstheme="minorBidi"/>
            <w:sz w:val="24"/>
            <w:lang w:val="ru-RU"/>
          </w:rPr>
          <w:tab/>
        </w:r>
        <w:r w:rsidR="00140391" w:rsidRPr="00140391">
          <w:rPr>
            <w:rStyle w:val="aa"/>
            <w:sz w:val="24"/>
          </w:rPr>
          <w:t>Классификация</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_Toc47980352 \h </w:instrText>
        </w:r>
        <w:r w:rsidR="00140391" w:rsidRPr="00140391">
          <w:rPr>
            <w:webHidden/>
            <w:sz w:val="24"/>
          </w:rPr>
        </w:r>
        <w:r w:rsidR="00140391" w:rsidRPr="00140391">
          <w:rPr>
            <w:webHidden/>
            <w:sz w:val="24"/>
          </w:rPr>
          <w:fldChar w:fldCharType="separate"/>
        </w:r>
        <w:r w:rsidR="00140391" w:rsidRPr="00140391">
          <w:rPr>
            <w:webHidden/>
            <w:sz w:val="24"/>
          </w:rPr>
          <w:t>4</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53" w:history="1">
        <w:r w:rsidR="00140391" w:rsidRPr="00140391">
          <w:rPr>
            <w:rStyle w:val="aa"/>
            <w:sz w:val="24"/>
          </w:rPr>
          <w:t>4.2</w:t>
        </w:r>
        <w:r w:rsidR="00140391" w:rsidRPr="00140391">
          <w:rPr>
            <w:rFonts w:asciiTheme="minorHAnsi" w:eastAsiaTheme="minorEastAsia" w:hAnsiTheme="minorHAnsi" w:cstheme="minorBidi"/>
            <w:sz w:val="24"/>
            <w:lang w:val="ru-RU"/>
          </w:rPr>
          <w:tab/>
        </w:r>
        <w:r w:rsidR="00140391" w:rsidRPr="00140391">
          <w:rPr>
            <w:rStyle w:val="aa"/>
            <w:sz w:val="24"/>
          </w:rPr>
          <w:t>Общие требования</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_Toc47980353 \h </w:instrText>
        </w:r>
        <w:r w:rsidR="00140391" w:rsidRPr="00140391">
          <w:rPr>
            <w:webHidden/>
            <w:sz w:val="24"/>
          </w:rPr>
        </w:r>
        <w:r w:rsidR="00140391" w:rsidRPr="00140391">
          <w:rPr>
            <w:webHidden/>
            <w:sz w:val="24"/>
          </w:rPr>
          <w:fldChar w:fldCharType="separate"/>
        </w:r>
        <w:r w:rsidR="00140391" w:rsidRPr="00140391">
          <w:rPr>
            <w:webHidden/>
            <w:sz w:val="24"/>
          </w:rPr>
          <w:t>5</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54" w:history="1">
        <w:r w:rsidR="00140391" w:rsidRPr="00140391">
          <w:rPr>
            <w:rStyle w:val="aa"/>
            <w:sz w:val="24"/>
          </w:rPr>
          <w:t>4.3</w:t>
        </w:r>
        <w:r w:rsidR="00140391" w:rsidRPr="00140391">
          <w:rPr>
            <w:rFonts w:asciiTheme="minorHAnsi" w:eastAsiaTheme="minorEastAsia" w:hAnsiTheme="minorHAnsi" w:cstheme="minorBidi"/>
            <w:sz w:val="24"/>
            <w:lang w:val="ru-RU"/>
          </w:rPr>
          <w:tab/>
        </w:r>
        <w:r w:rsidR="00140391" w:rsidRPr="00140391">
          <w:rPr>
            <w:rStyle w:val="aa"/>
            <w:sz w:val="24"/>
          </w:rPr>
          <w:t>Требования к приемным блокам</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_Toc47980354 \h </w:instrText>
        </w:r>
        <w:r w:rsidR="00140391" w:rsidRPr="00140391">
          <w:rPr>
            <w:webHidden/>
            <w:sz w:val="24"/>
          </w:rPr>
        </w:r>
        <w:r w:rsidR="00140391" w:rsidRPr="00140391">
          <w:rPr>
            <w:webHidden/>
            <w:sz w:val="24"/>
          </w:rPr>
          <w:fldChar w:fldCharType="separate"/>
        </w:r>
        <w:r w:rsidR="00140391" w:rsidRPr="00140391">
          <w:rPr>
            <w:webHidden/>
            <w:sz w:val="24"/>
          </w:rPr>
          <w:t>6</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55" w:history="1">
        <w:r w:rsidR="00140391" w:rsidRPr="00140391">
          <w:rPr>
            <w:rStyle w:val="aa"/>
            <w:sz w:val="24"/>
          </w:rPr>
          <w:t>4.4</w:t>
        </w:r>
        <w:r w:rsidR="00140391" w:rsidRPr="00140391">
          <w:rPr>
            <w:rFonts w:asciiTheme="minorHAnsi" w:eastAsiaTheme="minorEastAsia" w:hAnsiTheme="minorHAnsi" w:cstheme="minorBidi"/>
            <w:sz w:val="24"/>
            <w:lang w:val="ru-RU"/>
          </w:rPr>
          <w:tab/>
        </w:r>
        <w:r w:rsidR="00140391" w:rsidRPr="00140391">
          <w:rPr>
            <w:rStyle w:val="aa"/>
            <w:sz w:val="24"/>
          </w:rPr>
          <w:t>Системные требования</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_Toc47980355 \h </w:instrText>
        </w:r>
        <w:r w:rsidR="00140391" w:rsidRPr="00140391">
          <w:rPr>
            <w:webHidden/>
            <w:sz w:val="24"/>
          </w:rPr>
        </w:r>
        <w:r w:rsidR="00140391" w:rsidRPr="00140391">
          <w:rPr>
            <w:webHidden/>
            <w:sz w:val="24"/>
          </w:rPr>
          <w:fldChar w:fldCharType="separate"/>
        </w:r>
        <w:r w:rsidR="00140391" w:rsidRPr="00140391">
          <w:rPr>
            <w:webHidden/>
            <w:sz w:val="24"/>
          </w:rPr>
          <w:t>8</w:t>
        </w:r>
        <w:r w:rsidR="00140391" w:rsidRPr="00140391">
          <w:rPr>
            <w:webHidden/>
            <w:sz w:val="24"/>
          </w:rPr>
          <w:fldChar w:fldCharType="end"/>
        </w:r>
      </w:hyperlink>
    </w:p>
    <w:p w:rsidR="00140391" w:rsidRPr="00140391" w:rsidRDefault="009E10CE">
      <w:pPr>
        <w:pStyle w:val="12"/>
        <w:rPr>
          <w:rFonts w:asciiTheme="minorHAnsi" w:eastAsiaTheme="minorEastAsia" w:hAnsiTheme="minorHAnsi" w:cstheme="minorBidi"/>
        </w:rPr>
      </w:pPr>
      <w:hyperlink w:anchor="_Toc47980356" w:history="1">
        <w:r w:rsidR="00140391" w:rsidRPr="00140391">
          <w:rPr>
            <w:rStyle w:val="aa"/>
          </w:rPr>
          <w:t>5</w:t>
        </w:r>
        <w:r w:rsidR="00140391" w:rsidRPr="00140391">
          <w:rPr>
            <w:rFonts w:asciiTheme="minorHAnsi" w:eastAsiaTheme="minorEastAsia" w:hAnsiTheme="minorHAnsi" w:cstheme="minorBidi"/>
          </w:rPr>
          <w:tab/>
        </w:r>
        <w:r w:rsidR="00140391" w:rsidRPr="00140391">
          <w:rPr>
            <w:rStyle w:val="aa"/>
          </w:rPr>
          <w:t>Техническая документация</w:t>
        </w:r>
        <w:r w:rsidR="00140391" w:rsidRPr="00140391">
          <w:rPr>
            <w:webHidden/>
          </w:rPr>
          <w:tab/>
        </w:r>
        <w:r w:rsidR="00140391" w:rsidRPr="00140391">
          <w:rPr>
            <w:webHidden/>
          </w:rPr>
          <w:fldChar w:fldCharType="begin"/>
        </w:r>
        <w:r w:rsidR="00140391" w:rsidRPr="00140391">
          <w:rPr>
            <w:webHidden/>
          </w:rPr>
          <w:instrText xml:space="preserve"> PAGEREF _Toc47980356 \h </w:instrText>
        </w:r>
        <w:r w:rsidR="00140391" w:rsidRPr="00140391">
          <w:rPr>
            <w:webHidden/>
          </w:rPr>
        </w:r>
        <w:r w:rsidR="00140391" w:rsidRPr="00140391">
          <w:rPr>
            <w:webHidden/>
          </w:rPr>
          <w:fldChar w:fldCharType="separate"/>
        </w:r>
        <w:r w:rsidR="00140391" w:rsidRPr="00140391">
          <w:rPr>
            <w:webHidden/>
          </w:rPr>
          <w:t>10</w:t>
        </w:r>
        <w:r w:rsidR="00140391" w:rsidRPr="00140391">
          <w:rPr>
            <w:webHidden/>
          </w:rPr>
          <w:fldChar w:fldCharType="end"/>
        </w:r>
      </w:hyperlink>
    </w:p>
    <w:p w:rsidR="00140391" w:rsidRPr="00140391" w:rsidRDefault="009E10CE">
      <w:pPr>
        <w:pStyle w:val="12"/>
        <w:rPr>
          <w:rFonts w:asciiTheme="minorHAnsi" w:eastAsiaTheme="minorEastAsia" w:hAnsiTheme="minorHAnsi" w:cstheme="minorBidi"/>
        </w:rPr>
      </w:pPr>
      <w:hyperlink w:anchor="_Toc47980357" w:history="1">
        <w:r w:rsidR="00140391" w:rsidRPr="00140391">
          <w:rPr>
            <w:rStyle w:val="aa"/>
            <w:bCs/>
          </w:rPr>
          <w:t>6</w:t>
        </w:r>
        <w:r w:rsidR="00140391" w:rsidRPr="00140391">
          <w:rPr>
            <w:rFonts w:asciiTheme="minorHAnsi" w:eastAsiaTheme="minorEastAsia" w:hAnsiTheme="minorHAnsi" w:cstheme="minorBidi"/>
          </w:rPr>
          <w:tab/>
        </w:r>
        <w:r w:rsidR="00140391" w:rsidRPr="00140391">
          <w:rPr>
            <w:rStyle w:val="aa"/>
          </w:rPr>
          <w:t>Образец для испытаний</w:t>
        </w:r>
        <w:r w:rsidR="00140391" w:rsidRPr="00140391">
          <w:rPr>
            <w:webHidden/>
          </w:rPr>
          <w:tab/>
        </w:r>
        <w:r w:rsidR="00140391" w:rsidRPr="00140391">
          <w:rPr>
            <w:webHidden/>
          </w:rPr>
          <w:fldChar w:fldCharType="begin"/>
        </w:r>
        <w:r w:rsidR="00140391" w:rsidRPr="00140391">
          <w:rPr>
            <w:webHidden/>
          </w:rPr>
          <w:instrText xml:space="preserve"> PAGEREF _Toc47980357 \h </w:instrText>
        </w:r>
        <w:r w:rsidR="00140391" w:rsidRPr="00140391">
          <w:rPr>
            <w:webHidden/>
          </w:rPr>
        </w:r>
        <w:r w:rsidR="00140391" w:rsidRPr="00140391">
          <w:rPr>
            <w:webHidden/>
          </w:rPr>
          <w:fldChar w:fldCharType="separate"/>
        </w:r>
        <w:r w:rsidR="00140391" w:rsidRPr="00140391">
          <w:rPr>
            <w:webHidden/>
          </w:rPr>
          <w:t>11</w:t>
        </w:r>
        <w:r w:rsidR="00140391" w:rsidRPr="00140391">
          <w:rPr>
            <w:webHidden/>
          </w:rPr>
          <w:fldChar w:fldCharType="end"/>
        </w:r>
      </w:hyperlink>
    </w:p>
    <w:p w:rsidR="00140391" w:rsidRPr="00140391" w:rsidRDefault="009E10CE">
      <w:pPr>
        <w:pStyle w:val="12"/>
        <w:rPr>
          <w:rFonts w:asciiTheme="minorHAnsi" w:eastAsiaTheme="minorEastAsia" w:hAnsiTheme="minorHAnsi" w:cstheme="minorBidi"/>
        </w:rPr>
      </w:pPr>
      <w:hyperlink w:anchor="_Toc47980358" w:history="1">
        <w:r w:rsidR="00140391" w:rsidRPr="00140391">
          <w:rPr>
            <w:rStyle w:val="aa"/>
          </w:rPr>
          <w:t>7</w:t>
        </w:r>
        <w:r w:rsidR="00140391" w:rsidRPr="00140391">
          <w:rPr>
            <w:rFonts w:asciiTheme="minorHAnsi" w:eastAsiaTheme="minorEastAsia" w:hAnsiTheme="minorHAnsi" w:cstheme="minorBidi"/>
          </w:rPr>
          <w:tab/>
        </w:r>
        <w:r w:rsidR="00140391" w:rsidRPr="00140391">
          <w:rPr>
            <w:rStyle w:val="aa"/>
          </w:rPr>
          <w:t>Испытательная программа</w:t>
        </w:r>
        <w:r w:rsidR="00140391" w:rsidRPr="00140391">
          <w:rPr>
            <w:webHidden/>
          </w:rPr>
          <w:tab/>
        </w:r>
        <w:r w:rsidR="00140391" w:rsidRPr="00140391">
          <w:rPr>
            <w:webHidden/>
          </w:rPr>
          <w:fldChar w:fldCharType="begin"/>
        </w:r>
        <w:r w:rsidR="00140391" w:rsidRPr="00140391">
          <w:rPr>
            <w:webHidden/>
          </w:rPr>
          <w:instrText xml:space="preserve"> PAGEREF _Toc47980358 \h </w:instrText>
        </w:r>
        <w:r w:rsidR="00140391" w:rsidRPr="00140391">
          <w:rPr>
            <w:webHidden/>
          </w:rPr>
        </w:r>
        <w:r w:rsidR="00140391" w:rsidRPr="00140391">
          <w:rPr>
            <w:webHidden/>
          </w:rPr>
          <w:fldChar w:fldCharType="separate"/>
        </w:r>
        <w:r w:rsidR="00140391" w:rsidRPr="00140391">
          <w:rPr>
            <w:webHidden/>
          </w:rPr>
          <w:t>12</w:t>
        </w:r>
        <w:r w:rsidR="00140391" w:rsidRPr="00140391">
          <w:rPr>
            <w:webHidden/>
          </w:rPr>
          <w:fldChar w:fldCharType="end"/>
        </w:r>
      </w:hyperlink>
    </w:p>
    <w:p w:rsidR="00140391" w:rsidRPr="00140391" w:rsidRDefault="009E10CE">
      <w:pPr>
        <w:pStyle w:val="12"/>
        <w:rPr>
          <w:rFonts w:asciiTheme="minorHAnsi" w:eastAsiaTheme="minorEastAsia" w:hAnsiTheme="minorHAnsi" w:cstheme="minorBidi"/>
        </w:rPr>
      </w:pPr>
      <w:hyperlink w:anchor="_Toc47980359" w:history="1">
        <w:r w:rsidR="00140391" w:rsidRPr="00140391">
          <w:rPr>
            <w:rStyle w:val="aa"/>
          </w:rPr>
          <w:t>8</w:t>
        </w:r>
        <w:r w:rsidR="00140391" w:rsidRPr="00140391">
          <w:rPr>
            <w:rFonts w:asciiTheme="minorHAnsi" w:eastAsiaTheme="minorEastAsia" w:hAnsiTheme="minorHAnsi" w:cstheme="minorBidi"/>
          </w:rPr>
          <w:tab/>
        </w:r>
        <w:r w:rsidR="00140391" w:rsidRPr="00140391">
          <w:rPr>
            <w:rStyle w:val="aa"/>
          </w:rPr>
          <w:t>Испытания на средства для проверки на взлом</w:t>
        </w:r>
        <w:r w:rsidR="00140391" w:rsidRPr="00140391">
          <w:rPr>
            <w:webHidden/>
          </w:rPr>
          <w:tab/>
        </w:r>
        <w:r w:rsidR="00140391" w:rsidRPr="00140391">
          <w:rPr>
            <w:webHidden/>
          </w:rPr>
          <w:fldChar w:fldCharType="begin"/>
        </w:r>
        <w:r w:rsidR="00140391" w:rsidRPr="00140391">
          <w:rPr>
            <w:webHidden/>
          </w:rPr>
          <w:instrText xml:space="preserve"> PAGEREF _Toc47980359 \h </w:instrText>
        </w:r>
        <w:r w:rsidR="00140391" w:rsidRPr="00140391">
          <w:rPr>
            <w:webHidden/>
          </w:rPr>
        </w:r>
        <w:r w:rsidR="00140391" w:rsidRPr="00140391">
          <w:rPr>
            <w:webHidden/>
          </w:rPr>
          <w:fldChar w:fldCharType="separate"/>
        </w:r>
        <w:r w:rsidR="00140391" w:rsidRPr="00140391">
          <w:rPr>
            <w:webHidden/>
          </w:rPr>
          <w:t>15</w:t>
        </w:r>
        <w:r w:rsidR="00140391" w:rsidRPr="00140391">
          <w:rPr>
            <w:webHidden/>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60" w:history="1">
        <w:r w:rsidR="00140391" w:rsidRPr="00140391">
          <w:rPr>
            <w:rStyle w:val="aa"/>
            <w:sz w:val="24"/>
          </w:rPr>
          <w:t>8.1</w:t>
        </w:r>
        <w:r w:rsidR="00140391" w:rsidRPr="00140391">
          <w:rPr>
            <w:rFonts w:asciiTheme="minorHAnsi" w:eastAsiaTheme="minorEastAsia" w:hAnsiTheme="minorHAnsi" w:cstheme="minorBidi"/>
            <w:sz w:val="24"/>
            <w:lang w:val="ru-RU"/>
          </w:rPr>
          <w:tab/>
        </w:r>
        <w:r w:rsidR="00140391" w:rsidRPr="00140391">
          <w:rPr>
            <w:rStyle w:val="aa"/>
            <w:sz w:val="24"/>
          </w:rPr>
          <w:t>Общее положение</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_Toc47980360 \h </w:instrText>
        </w:r>
        <w:r w:rsidR="00140391" w:rsidRPr="00140391">
          <w:rPr>
            <w:webHidden/>
            <w:sz w:val="24"/>
          </w:rPr>
        </w:r>
        <w:r w:rsidR="00140391" w:rsidRPr="00140391">
          <w:rPr>
            <w:webHidden/>
            <w:sz w:val="24"/>
          </w:rPr>
          <w:fldChar w:fldCharType="separate"/>
        </w:r>
        <w:r w:rsidR="00140391" w:rsidRPr="00140391">
          <w:rPr>
            <w:webHidden/>
            <w:sz w:val="24"/>
          </w:rPr>
          <w:t>15</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61" w:history="1">
        <w:r w:rsidR="00140391" w:rsidRPr="00140391">
          <w:rPr>
            <w:rStyle w:val="aa"/>
            <w:sz w:val="24"/>
          </w:rPr>
          <w:t>8.2</w:t>
        </w:r>
        <w:r w:rsidR="00140391" w:rsidRPr="00140391">
          <w:rPr>
            <w:rFonts w:asciiTheme="minorHAnsi" w:eastAsiaTheme="minorEastAsia" w:hAnsiTheme="minorHAnsi" w:cstheme="minorBidi"/>
            <w:sz w:val="24"/>
            <w:lang w:val="ru-RU"/>
          </w:rPr>
          <w:tab/>
        </w:r>
        <w:r w:rsidR="00140391" w:rsidRPr="00140391">
          <w:rPr>
            <w:rStyle w:val="aa"/>
            <w:sz w:val="24"/>
          </w:rPr>
          <w:t>Принцип действий</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_Toc47980361 \h </w:instrText>
        </w:r>
        <w:r w:rsidR="00140391" w:rsidRPr="00140391">
          <w:rPr>
            <w:webHidden/>
            <w:sz w:val="24"/>
          </w:rPr>
        </w:r>
        <w:r w:rsidR="00140391" w:rsidRPr="00140391">
          <w:rPr>
            <w:webHidden/>
            <w:sz w:val="24"/>
          </w:rPr>
          <w:fldChar w:fldCharType="separate"/>
        </w:r>
        <w:r w:rsidR="00140391" w:rsidRPr="00140391">
          <w:rPr>
            <w:webHidden/>
            <w:sz w:val="24"/>
          </w:rPr>
          <w:t>15</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62" w:history="1">
        <w:r w:rsidR="00140391" w:rsidRPr="00140391">
          <w:rPr>
            <w:rStyle w:val="aa"/>
            <w:sz w:val="24"/>
          </w:rPr>
          <w:t>8.3</w:t>
        </w:r>
        <w:r w:rsidR="00140391" w:rsidRPr="00140391">
          <w:rPr>
            <w:rFonts w:asciiTheme="minorHAnsi" w:eastAsiaTheme="minorEastAsia" w:hAnsiTheme="minorHAnsi" w:cstheme="minorBidi"/>
            <w:sz w:val="24"/>
            <w:lang w:val="ru-RU"/>
          </w:rPr>
          <w:tab/>
        </w:r>
        <w:r w:rsidR="00140391" w:rsidRPr="00140391">
          <w:rPr>
            <w:rStyle w:val="aa"/>
            <w:sz w:val="24"/>
          </w:rPr>
          <w:t>Испытательная группа</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_Toc47980362 \h </w:instrText>
        </w:r>
        <w:r w:rsidR="00140391" w:rsidRPr="00140391">
          <w:rPr>
            <w:webHidden/>
            <w:sz w:val="24"/>
          </w:rPr>
        </w:r>
        <w:r w:rsidR="00140391" w:rsidRPr="00140391">
          <w:rPr>
            <w:webHidden/>
            <w:sz w:val="24"/>
          </w:rPr>
          <w:fldChar w:fldCharType="separate"/>
        </w:r>
        <w:r w:rsidR="00140391" w:rsidRPr="00140391">
          <w:rPr>
            <w:webHidden/>
            <w:sz w:val="24"/>
          </w:rPr>
          <w:t>15</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63" w:history="1">
        <w:r w:rsidR="00140391" w:rsidRPr="00140391">
          <w:rPr>
            <w:rStyle w:val="aa"/>
            <w:sz w:val="24"/>
          </w:rPr>
          <w:t>8.4</w:t>
        </w:r>
        <w:r w:rsidR="00140391" w:rsidRPr="00140391">
          <w:rPr>
            <w:rFonts w:asciiTheme="minorHAnsi" w:eastAsiaTheme="minorEastAsia" w:hAnsiTheme="minorHAnsi" w:cstheme="minorBidi"/>
            <w:sz w:val="24"/>
            <w:lang w:val="ru-RU"/>
          </w:rPr>
          <w:tab/>
        </w:r>
        <w:r w:rsidR="00140391" w:rsidRPr="00140391">
          <w:rPr>
            <w:rStyle w:val="aa"/>
            <w:sz w:val="24"/>
          </w:rPr>
          <w:t>Аппаратура</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_Toc47980363 \h </w:instrText>
        </w:r>
        <w:r w:rsidR="00140391" w:rsidRPr="00140391">
          <w:rPr>
            <w:webHidden/>
            <w:sz w:val="24"/>
          </w:rPr>
        </w:r>
        <w:r w:rsidR="00140391" w:rsidRPr="00140391">
          <w:rPr>
            <w:webHidden/>
            <w:sz w:val="24"/>
          </w:rPr>
          <w:fldChar w:fldCharType="separate"/>
        </w:r>
        <w:r w:rsidR="00140391" w:rsidRPr="00140391">
          <w:rPr>
            <w:webHidden/>
            <w:sz w:val="24"/>
          </w:rPr>
          <w:t>16</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64" w:history="1">
        <w:r w:rsidR="00140391" w:rsidRPr="00140391">
          <w:rPr>
            <w:rStyle w:val="aa"/>
            <w:sz w:val="24"/>
          </w:rPr>
          <w:t>8.5</w:t>
        </w:r>
        <w:r w:rsidR="00140391" w:rsidRPr="00140391">
          <w:rPr>
            <w:rFonts w:asciiTheme="minorHAnsi" w:eastAsiaTheme="minorEastAsia" w:hAnsiTheme="minorHAnsi" w:cstheme="minorBidi"/>
            <w:sz w:val="24"/>
            <w:lang w:val="ru-RU"/>
          </w:rPr>
          <w:tab/>
        </w:r>
        <w:r w:rsidR="00140391" w:rsidRPr="00140391">
          <w:rPr>
            <w:rStyle w:val="aa"/>
            <w:sz w:val="24"/>
          </w:rPr>
          <w:t>Общие условия испытаний</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_Toc47980364 \h </w:instrText>
        </w:r>
        <w:r w:rsidR="00140391" w:rsidRPr="00140391">
          <w:rPr>
            <w:webHidden/>
            <w:sz w:val="24"/>
          </w:rPr>
        </w:r>
        <w:r w:rsidR="00140391" w:rsidRPr="00140391">
          <w:rPr>
            <w:webHidden/>
            <w:sz w:val="24"/>
          </w:rPr>
          <w:fldChar w:fldCharType="separate"/>
        </w:r>
        <w:r w:rsidR="00140391" w:rsidRPr="00140391">
          <w:rPr>
            <w:webHidden/>
            <w:sz w:val="24"/>
          </w:rPr>
          <w:t>16</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65" w:history="1">
        <w:r w:rsidR="00140391" w:rsidRPr="00140391">
          <w:rPr>
            <w:rStyle w:val="aa"/>
            <w:sz w:val="24"/>
          </w:rPr>
          <w:t>8.6</w:t>
        </w:r>
        <w:r w:rsidR="00140391" w:rsidRPr="00140391">
          <w:rPr>
            <w:rFonts w:asciiTheme="minorHAnsi" w:eastAsiaTheme="minorEastAsia" w:hAnsiTheme="minorHAnsi" w:cstheme="minorBidi"/>
            <w:sz w:val="24"/>
            <w:lang w:val="ru-RU"/>
          </w:rPr>
          <w:tab/>
        </w:r>
        <w:r w:rsidR="00140391" w:rsidRPr="00140391">
          <w:rPr>
            <w:rStyle w:val="aa"/>
            <w:sz w:val="24"/>
          </w:rPr>
          <w:t>Общая процедура испытаний</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_Toc47980365 \h </w:instrText>
        </w:r>
        <w:r w:rsidR="00140391" w:rsidRPr="00140391">
          <w:rPr>
            <w:webHidden/>
            <w:sz w:val="24"/>
          </w:rPr>
        </w:r>
        <w:r w:rsidR="00140391" w:rsidRPr="00140391">
          <w:rPr>
            <w:webHidden/>
            <w:sz w:val="24"/>
          </w:rPr>
          <w:fldChar w:fldCharType="separate"/>
        </w:r>
        <w:r w:rsidR="00140391" w:rsidRPr="00140391">
          <w:rPr>
            <w:webHidden/>
            <w:sz w:val="24"/>
          </w:rPr>
          <w:t>17</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66" w:history="1">
        <w:r w:rsidR="00140391" w:rsidRPr="00140391">
          <w:rPr>
            <w:rStyle w:val="aa"/>
            <w:sz w:val="24"/>
          </w:rPr>
          <w:t>8.7</w:t>
        </w:r>
        <w:r w:rsidR="00140391" w:rsidRPr="00140391">
          <w:rPr>
            <w:rFonts w:asciiTheme="minorHAnsi" w:eastAsiaTheme="minorEastAsia" w:hAnsiTheme="minorHAnsi" w:cstheme="minorBidi"/>
            <w:sz w:val="24"/>
            <w:lang w:val="ru-RU"/>
          </w:rPr>
          <w:tab/>
        </w:r>
        <w:r w:rsidR="00140391" w:rsidRPr="00140391">
          <w:rPr>
            <w:rStyle w:val="aa"/>
            <w:sz w:val="24"/>
          </w:rPr>
          <w:t>Расчет значений сопротивления</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_Toc47980366 \h </w:instrText>
        </w:r>
        <w:r w:rsidR="00140391" w:rsidRPr="00140391">
          <w:rPr>
            <w:webHidden/>
            <w:sz w:val="24"/>
          </w:rPr>
        </w:r>
        <w:r w:rsidR="00140391" w:rsidRPr="00140391">
          <w:rPr>
            <w:webHidden/>
            <w:sz w:val="24"/>
          </w:rPr>
          <w:fldChar w:fldCharType="separate"/>
        </w:r>
        <w:r w:rsidR="00140391" w:rsidRPr="00140391">
          <w:rPr>
            <w:webHidden/>
            <w:sz w:val="24"/>
          </w:rPr>
          <w:t>19</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67" w:history="1">
        <w:r w:rsidR="00140391" w:rsidRPr="00140391">
          <w:rPr>
            <w:rStyle w:val="aa"/>
            <w:sz w:val="24"/>
          </w:rPr>
          <w:t>8.8</w:t>
        </w:r>
        <w:r w:rsidR="00140391" w:rsidRPr="00140391">
          <w:rPr>
            <w:rFonts w:asciiTheme="minorHAnsi" w:eastAsiaTheme="minorEastAsia" w:hAnsiTheme="minorHAnsi" w:cstheme="minorBidi"/>
            <w:sz w:val="24"/>
            <w:lang w:val="ru-RU"/>
          </w:rPr>
          <w:tab/>
        </w:r>
        <w:r w:rsidR="00140391" w:rsidRPr="00140391">
          <w:rPr>
            <w:rStyle w:val="aa"/>
            <w:sz w:val="24"/>
          </w:rPr>
          <w:t>Протокол испытания для испытаний на средства для проверки на взлом</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_Toc47980367 \h </w:instrText>
        </w:r>
        <w:r w:rsidR="00140391" w:rsidRPr="00140391">
          <w:rPr>
            <w:webHidden/>
            <w:sz w:val="24"/>
          </w:rPr>
        </w:r>
        <w:r w:rsidR="00140391" w:rsidRPr="00140391">
          <w:rPr>
            <w:webHidden/>
            <w:sz w:val="24"/>
          </w:rPr>
          <w:fldChar w:fldCharType="separate"/>
        </w:r>
        <w:r w:rsidR="00140391" w:rsidRPr="00140391">
          <w:rPr>
            <w:webHidden/>
            <w:sz w:val="24"/>
          </w:rPr>
          <w:t>20</w:t>
        </w:r>
        <w:r w:rsidR="00140391" w:rsidRPr="00140391">
          <w:rPr>
            <w:webHidden/>
            <w:sz w:val="24"/>
          </w:rPr>
          <w:fldChar w:fldCharType="end"/>
        </w:r>
      </w:hyperlink>
    </w:p>
    <w:p w:rsidR="00140391" w:rsidRPr="00140391" w:rsidRDefault="009E10CE">
      <w:pPr>
        <w:pStyle w:val="12"/>
        <w:rPr>
          <w:rFonts w:asciiTheme="minorHAnsi" w:eastAsiaTheme="minorEastAsia" w:hAnsiTheme="minorHAnsi" w:cstheme="minorBidi"/>
        </w:rPr>
      </w:pPr>
      <w:hyperlink w:anchor="_Toc47980368" w:history="1">
        <w:r w:rsidR="00140391" w:rsidRPr="00140391">
          <w:rPr>
            <w:rStyle w:val="aa"/>
          </w:rPr>
          <w:t>9</w:t>
        </w:r>
        <w:r w:rsidR="00140391" w:rsidRPr="00140391">
          <w:rPr>
            <w:rFonts w:asciiTheme="minorHAnsi" w:eastAsiaTheme="minorEastAsia" w:hAnsiTheme="minorHAnsi" w:cstheme="minorBidi"/>
          </w:rPr>
          <w:tab/>
        </w:r>
        <w:r w:rsidR="00140391" w:rsidRPr="00140391">
          <w:rPr>
            <w:rStyle w:val="aa"/>
          </w:rPr>
          <w:t>Испытания на устойчивость после взрыва</w:t>
        </w:r>
        <w:r w:rsidR="00140391" w:rsidRPr="00140391">
          <w:rPr>
            <w:webHidden/>
          </w:rPr>
          <w:tab/>
        </w:r>
        <w:r w:rsidR="00140391" w:rsidRPr="00140391">
          <w:rPr>
            <w:webHidden/>
          </w:rPr>
          <w:fldChar w:fldCharType="begin"/>
        </w:r>
        <w:r w:rsidR="00140391" w:rsidRPr="00140391">
          <w:rPr>
            <w:webHidden/>
          </w:rPr>
          <w:instrText xml:space="preserve"> PAGEREF _Toc47980368 \h </w:instrText>
        </w:r>
        <w:r w:rsidR="00140391" w:rsidRPr="00140391">
          <w:rPr>
            <w:webHidden/>
          </w:rPr>
        </w:r>
        <w:r w:rsidR="00140391" w:rsidRPr="00140391">
          <w:rPr>
            <w:webHidden/>
          </w:rPr>
          <w:fldChar w:fldCharType="separate"/>
        </w:r>
        <w:r w:rsidR="00140391" w:rsidRPr="00140391">
          <w:rPr>
            <w:webHidden/>
          </w:rPr>
          <w:t>20</w:t>
        </w:r>
        <w:r w:rsidR="00140391" w:rsidRPr="00140391">
          <w:rPr>
            <w:webHidden/>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69" w:history="1">
        <w:r w:rsidR="00140391" w:rsidRPr="00140391">
          <w:rPr>
            <w:rStyle w:val="aa"/>
            <w:sz w:val="24"/>
          </w:rPr>
          <w:t>9.1</w:t>
        </w:r>
        <w:r w:rsidR="00140391" w:rsidRPr="00140391">
          <w:rPr>
            <w:rFonts w:asciiTheme="minorHAnsi" w:eastAsiaTheme="minorEastAsia" w:hAnsiTheme="minorHAnsi" w:cstheme="minorBidi"/>
            <w:sz w:val="24"/>
            <w:lang w:val="ru-RU"/>
          </w:rPr>
          <w:tab/>
        </w:r>
        <w:r w:rsidR="00140391" w:rsidRPr="00140391">
          <w:rPr>
            <w:rStyle w:val="aa"/>
            <w:sz w:val="24"/>
          </w:rPr>
          <w:t>Частичный доступ. Испытания на средства для проверки на взлом</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_Toc47980369 \h </w:instrText>
        </w:r>
        <w:r w:rsidR="00140391" w:rsidRPr="00140391">
          <w:rPr>
            <w:webHidden/>
            <w:sz w:val="24"/>
          </w:rPr>
        </w:r>
        <w:r w:rsidR="00140391" w:rsidRPr="00140391">
          <w:rPr>
            <w:webHidden/>
            <w:sz w:val="24"/>
          </w:rPr>
          <w:fldChar w:fldCharType="separate"/>
        </w:r>
        <w:r w:rsidR="00140391" w:rsidRPr="00140391">
          <w:rPr>
            <w:webHidden/>
            <w:sz w:val="24"/>
          </w:rPr>
          <w:t>20</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70" w:history="1">
        <w:r w:rsidR="00140391" w:rsidRPr="00140391">
          <w:rPr>
            <w:rStyle w:val="aa"/>
            <w:sz w:val="24"/>
          </w:rPr>
          <w:t>9.2</w:t>
        </w:r>
        <w:r w:rsidR="00140391" w:rsidRPr="00140391">
          <w:rPr>
            <w:rFonts w:asciiTheme="minorHAnsi" w:eastAsiaTheme="minorEastAsia" w:hAnsiTheme="minorHAnsi" w:cstheme="minorBidi"/>
            <w:sz w:val="24"/>
            <w:lang w:val="ru-RU"/>
          </w:rPr>
          <w:tab/>
        </w:r>
        <w:r w:rsidR="00140391" w:rsidRPr="00140391">
          <w:rPr>
            <w:rStyle w:val="aa"/>
            <w:sz w:val="24"/>
          </w:rPr>
          <w:t>Полный доступ. Испытания на средства для проверки на взлом</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_Toc47980370 \h </w:instrText>
        </w:r>
        <w:r w:rsidR="00140391" w:rsidRPr="00140391">
          <w:rPr>
            <w:webHidden/>
            <w:sz w:val="24"/>
          </w:rPr>
        </w:r>
        <w:r w:rsidR="00140391" w:rsidRPr="00140391">
          <w:rPr>
            <w:webHidden/>
            <w:sz w:val="24"/>
          </w:rPr>
          <w:fldChar w:fldCharType="separate"/>
        </w:r>
        <w:r w:rsidR="00140391" w:rsidRPr="00140391">
          <w:rPr>
            <w:webHidden/>
            <w:sz w:val="24"/>
          </w:rPr>
          <w:t>21</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71" w:history="1">
        <w:r w:rsidR="00140391" w:rsidRPr="00140391">
          <w:rPr>
            <w:rStyle w:val="aa"/>
            <w:sz w:val="24"/>
          </w:rPr>
          <w:t>9.3</w:t>
        </w:r>
        <w:r w:rsidR="00140391" w:rsidRPr="00140391">
          <w:rPr>
            <w:rFonts w:asciiTheme="minorHAnsi" w:eastAsiaTheme="minorEastAsia" w:hAnsiTheme="minorHAnsi" w:cstheme="minorBidi"/>
            <w:sz w:val="24"/>
            <w:lang w:val="ru-RU"/>
          </w:rPr>
          <w:tab/>
        </w:r>
        <w:r w:rsidR="00140391" w:rsidRPr="00140391">
          <w:rPr>
            <w:rStyle w:val="aa"/>
            <w:sz w:val="24"/>
          </w:rPr>
          <w:t>Частичны</w:t>
        </w:r>
        <w:r w:rsidR="00140391" w:rsidRPr="00140391">
          <w:rPr>
            <w:rStyle w:val="aa"/>
            <w:sz w:val="24"/>
          </w:rPr>
          <w:t>й</w:t>
        </w:r>
        <w:r w:rsidR="00140391" w:rsidRPr="00140391">
          <w:rPr>
            <w:rStyle w:val="aa"/>
            <w:sz w:val="24"/>
          </w:rPr>
          <w:t xml:space="preserve"> доступ</w:t>
        </w:r>
        <w:r>
          <w:rPr>
            <w:rStyle w:val="aa"/>
            <w:sz w:val="24"/>
            <w:lang w:val="ru-RU"/>
          </w:rPr>
          <w:t>.</w:t>
        </w:r>
        <w:r w:rsidR="00140391" w:rsidRPr="00140391">
          <w:rPr>
            <w:rStyle w:val="aa"/>
            <w:sz w:val="24"/>
          </w:rPr>
          <w:t xml:space="preserve"> EX и испытания на средства для проверки на взлом</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_Toc47980371 \h </w:instrText>
        </w:r>
        <w:r w:rsidR="00140391" w:rsidRPr="00140391">
          <w:rPr>
            <w:webHidden/>
            <w:sz w:val="24"/>
          </w:rPr>
        </w:r>
        <w:r w:rsidR="00140391" w:rsidRPr="00140391">
          <w:rPr>
            <w:webHidden/>
            <w:sz w:val="24"/>
          </w:rPr>
          <w:fldChar w:fldCharType="separate"/>
        </w:r>
        <w:r w:rsidR="00140391" w:rsidRPr="00140391">
          <w:rPr>
            <w:webHidden/>
            <w:sz w:val="24"/>
          </w:rPr>
          <w:t>22</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72" w:history="1">
        <w:r w:rsidR="00140391" w:rsidRPr="00140391">
          <w:rPr>
            <w:rStyle w:val="aa"/>
            <w:sz w:val="24"/>
          </w:rPr>
          <w:t>9.4</w:t>
        </w:r>
        <w:r w:rsidR="00140391" w:rsidRPr="00140391">
          <w:rPr>
            <w:rFonts w:asciiTheme="minorHAnsi" w:eastAsiaTheme="minorEastAsia" w:hAnsiTheme="minorHAnsi" w:cstheme="minorBidi"/>
            <w:sz w:val="24"/>
            <w:lang w:val="ru-RU"/>
          </w:rPr>
          <w:tab/>
        </w:r>
        <w:r w:rsidR="00140391" w:rsidRPr="00140391">
          <w:rPr>
            <w:rStyle w:val="aa"/>
            <w:sz w:val="24"/>
          </w:rPr>
          <w:t>Частичный доступ. GAS и испытания на средства для проверки на взлом</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_Toc47980372 \h </w:instrText>
        </w:r>
        <w:r w:rsidR="00140391" w:rsidRPr="00140391">
          <w:rPr>
            <w:webHidden/>
            <w:sz w:val="24"/>
          </w:rPr>
        </w:r>
        <w:r w:rsidR="00140391" w:rsidRPr="00140391">
          <w:rPr>
            <w:webHidden/>
            <w:sz w:val="24"/>
          </w:rPr>
          <w:fldChar w:fldCharType="separate"/>
        </w:r>
        <w:r w:rsidR="00140391" w:rsidRPr="00140391">
          <w:rPr>
            <w:webHidden/>
            <w:sz w:val="24"/>
          </w:rPr>
          <w:t>24</w:t>
        </w:r>
        <w:r w:rsidR="00140391" w:rsidRPr="00140391">
          <w:rPr>
            <w:webHidden/>
            <w:sz w:val="24"/>
          </w:rPr>
          <w:fldChar w:fldCharType="end"/>
        </w:r>
      </w:hyperlink>
    </w:p>
    <w:p w:rsidR="00140391" w:rsidRPr="00140391" w:rsidRDefault="009E10CE">
      <w:pPr>
        <w:pStyle w:val="12"/>
        <w:rPr>
          <w:rFonts w:asciiTheme="minorHAnsi" w:eastAsiaTheme="minorEastAsia" w:hAnsiTheme="minorHAnsi" w:cstheme="minorBidi"/>
        </w:rPr>
      </w:pPr>
      <w:hyperlink w:anchor="_Toc47980373" w:history="1">
        <w:r w:rsidR="00140391" w:rsidRPr="00140391">
          <w:rPr>
            <w:rStyle w:val="aa"/>
          </w:rPr>
          <w:t>10</w:t>
        </w:r>
        <w:r w:rsidR="00140391" w:rsidRPr="00140391">
          <w:rPr>
            <w:rFonts w:asciiTheme="minorHAnsi" w:eastAsiaTheme="minorEastAsia" w:hAnsiTheme="minorHAnsi" w:cstheme="minorBidi"/>
          </w:rPr>
          <w:tab/>
        </w:r>
        <w:r w:rsidR="00140391" w:rsidRPr="00140391">
          <w:rPr>
            <w:rStyle w:val="aa"/>
          </w:rPr>
          <w:t>Испытания на средства депонирования к проверке на взлом (удаление депозитов)</w:t>
        </w:r>
        <w:r w:rsidR="00140391" w:rsidRPr="00140391">
          <w:rPr>
            <w:webHidden/>
          </w:rPr>
          <w:tab/>
        </w:r>
        <w:r w:rsidR="00140391" w:rsidRPr="00140391">
          <w:rPr>
            <w:webHidden/>
          </w:rPr>
          <w:fldChar w:fldCharType="begin"/>
        </w:r>
        <w:r w:rsidR="00140391" w:rsidRPr="00140391">
          <w:rPr>
            <w:webHidden/>
          </w:rPr>
          <w:instrText xml:space="preserve"> PAGEREF _Toc47980373 \h </w:instrText>
        </w:r>
        <w:r w:rsidR="00140391" w:rsidRPr="00140391">
          <w:rPr>
            <w:webHidden/>
          </w:rPr>
        </w:r>
        <w:r w:rsidR="00140391" w:rsidRPr="00140391">
          <w:rPr>
            <w:webHidden/>
          </w:rPr>
          <w:fldChar w:fldCharType="separate"/>
        </w:r>
        <w:r w:rsidR="00140391" w:rsidRPr="00140391">
          <w:rPr>
            <w:webHidden/>
          </w:rPr>
          <w:t>25</w:t>
        </w:r>
        <w:r w:rsidR="00140391" w:rsidRPr="00140391">
          <w:rPr>
            <w:webHidden/>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74" w:history="1">
        <w:r w:rsidR="00140391" w:rsidRPr="00140391">
          <w:rPr>
            <w:rStyle w:val="aa"/>
            <w:sz w:val="24"/>
          </w:rPr>
          <w:t>10.1</w:t>
        </w:r>
        <w:r w:rsidR="00140391" w:rsidRPr="00140391">
          <w:rPr>
            <w:rFonts w:asciiTheme="minorHAnsi" w:eastAsiaTheme="minorEastAsia" w:hAnsiTheme="minorHAnsi" w:cstheme="minorBidi"/>
            <w:sz w:val="24"/>
            <w:lang w:val="ru-RU"/>
          </w:rPr>
          <w:tab/>
        </w:r>
        <w:r w:rsidR="00140391" w:rsidRPr="00140391">
          <w:rPr>
            <w:rStyle w:val="aa"/>
            <w:sz w:val="24"/>
          </w:rPr>
          <w:t>Общее положения для всех видов испытаний на средства депонирования к проверке на взлом</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_Toc47980374 \h </w:instrText>
        </w:r>
        <w:r w:rsidR="00140391" w:rsidRPr="00140391">
          <w:rPr>
            <w:webHidden/>
            <w:sz w:val="24"/>
          </w:rPr>
        </w:r>
        <w:r w:rsidR="00140391" w:rsidRPr="00140391">
          <w:rPr>
            <w:webHidden/>
            <w:sz w:val="24"/>
          </w:rPr>
          <w:fldChar w:fldCharType="separate"/>
        </w:r>
        <w:r w:rsidR="00140391" w:rsidRPr="00140391">
          <w:rPr>
            <w:webHidden/>
            <w:sz w:val="24"/>
          </w:rPr>
          <w:t>26</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75" w:history="1">
        <w:r w:rsidR="00140391" w:rsidRPr="00140391">
          <w:rPr>
            <w:rStyle w:val="aa"/>
            <w:sz w:val="24"/>
          </w:rPr>
          <w:t>10.2</w:t>
        </w:r>
        <w:r w:rsidR="00140391" w:rsidRPr="00140391">
          <w:rPr>
            <w:rFonts w:asciiTheme="minorHAnsi" w:eastAsiaTheme="minorEastAsia" w:hAnsiTheme="minorHAnsi" w:cstheme="minorBidi"/>
            <w:sz w:val="24"/>
            <w:lang w:val="ru-RU"/>
          </w:rPr>
          <w:tab/>
        </w:r>
        <w:r w:rsidR="00140391" w:rsidRPr="00140391">
          <w:rPr>
            <w:rStyle w:val="aa"/>
            <w:sz w:val="24"/>
          </w:rPr>
          <w:t>Условия испытаний на средства для проверки на взлом форсированных депозитов</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_Toc47980375 \h </w:instrText>
        </w:r>
        <w:r w:rsidR="00140391" w:rsidRPr="00140391">
          <w:rPr>
            <w:webHidden/>
            <w:sz w:val="24"/>
          </w:rPr>
        </w:r>
        <w:r w:rsidR="00140391" w:rsidRPr="00140391">
          <w:rPr>
            <w:webHidden/>
            <w:sz w:val="24"/>
          </w:rPr>
          <w:fldChar w:fldCharType="separate"/>
        </w:r>
        <w:r w:rsidR="00140391" w:rsidRPr="00140391">
          <w:rPr>
            <w:webHidden/>
            <w:sz w:val="24"/>
          </w:rPr>
          <w:t>27</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76" w:history="1">
        <w:r w:rsidR="00140391" w:rsidRPr="00140391">
          <w:rPr>
            <w:rStyle w:val="aa"/>
            <w:sz w:val="24"/>
          </w:rPr>
          <w:t>10.3</w:t>
        </w:r>
        <w:r w:rsidR="00140391" w:rsidRPr="00140391">
          <w:rPr>
            <w:rFonts w:asciiTheme="minorHAnsi" w:eastAsiaTheme="minorEastAsia" w:hAnsiTheme="minorHAnsi" w:cstheme="minorBidi"/>
            <w:sz w:val="24"/>
            <w:lang w:val="ru-RU"/>
          </w:rPr>
          <w:tab/>
        </w:r>
        <w:r w:rsidR="00140391" w:rsidRPr="00140391">
          <w:rPr>
            <w:rStyle w:val="aa"/>
            <w:sz w:val="24"/>
          </w:rPr>
          <w:t>Испытания на средства для проверки на взлом форсированных депозитов EX</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_Toc47980376 \h </w:instrText>
        </w:r>
        <w:r w:rsidR="00140391" w:rsidRPr="00140391">
          <w:rPr>
            <w:webHidden/>
            <w:sz w:val="24"/>
          </w:rPr>
        </w:r>
        <w:r w:rsidR="00140391" w:rsidRPr="00140391">
          <w:rPr>
            <w:webHidden/>
            <w:sz w:val="24"/>
          </w:rPr>
          <w:fldChar w:fldCharType="separate"/>
        </w:r>
        <w:r w:rsidR="00140391" w:rsidRPr="00140391">
          <w:rPr>
            <w:webHidden/>
            <w:sz w:val="24"/>
          </w:rPr>
          <w:t>28</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77" w:history="1">
        <w:r w:rsidR="00140391" w:rsidRPr="00140391">
          <w:rPr>
            <w:rStyle w:val="aa"/>
            <w:sz w:val="24"/>
          </w:rPr>
          <w:t>10.4</w:t>
        </w:r>
        <w:r w:rsidR="00140391" w:rsidRPr="00140391">
          <w:rPr>
            <w:rFonts w:asciiTheme="minorHAnsi" w:eastAsiaTheme="minorEastAsia" w:hAnsiTheme="minorHAnsi" w:cstheme="minorBidi"/>
            <w:sz w:val="24"/>
            <w:lang w:val="ru-RU"/>
          </w:rPr>
          <w:tab/>
        </w:r>
        <w:r w:rsidR="00140391" w:rsidRPr="00140391">
          <w:rPr>
            <w:rStyle w:val="aa"/>
            <w:sz w:val="24"/>
          </w:rPr>
          <w:t>Условия испытаний на средства для проверки на взлом форсированных депозитов GAS</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_Toc47980377 \h </w:instrText>
        </w:r>
        <w:r w:rsidR="00140391" w:rsidRPr="00140391">
          <w:rPr>
            <w:webHidden/>
            <w:sz w:val="24"/>
          </w:rPr>
        </w:r>
        <w:r w:rsidR="00140391" w:rsidRPr="00140391">
          <w:rPr>
            <w:webHidden/>
            <w:sz w:val="24"/>
          </w:rPr>
          <w:fldChar w:fldCharType="separate"/>
        </w:r>
        <w:r w:rsidR="00140391" w:rsidRPr="00140391">
          <w:rPr>
            <w:webHidden/>
            <w:sz w:val="24"/>
          </w:rPr>
          <w:t>30</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78" w:history="1">
        <w:r w:rsidR="00140391" w:rsidRPr="00140391">
          <w:rPr>
            <w:rStyle w:val="aa"/>
            <w:sz w:val="24"/>
          </w:rPr>
          <w:t>10.5</w:t>
        </w:r>
        <w:r w:rsidR="00140391" w:rsidRPr="00140391">
          <w:rPr>
            <w:rFonts w:asciiTheme="minorHAnsi" w:eastAsiaTheme="minorEastAsia" w:hAnsiTheme="minorHAnsi" w:cstheme="minorBidi"/>
            <w:sz w:val="24"/>
            <w:lang w:val="ru-RU"/>
          </w:rPr>
          <w:tab/>
        </w:r>
        <w:r w:rsidR="00140391" w:rsidRPr="00140391">
          <w:rPr>
            <w:rStyle w:val="aa"/>
            <w:sz w:val="24"/>
          </w:rPr>
          <w:t>Условия испытаний на средства для проверки на взлом ловильных депозитов</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_Toc47980378 \h </w:instrText>
        </w:r>
        <w:r w:rsidR="00140391" w:rsidRPr="00140391">
          <w:rPr>
            <w:webHidden/>
            <w:sz w:val="24"/>
          </w:rPr>
        </w:r>
        <w:r w:rsidR="00140391" w:rsidRPr="00140391">
          <w:rPr>
            <w:webHidden/>
            <w:sz w:val="24"/>
          </w:rPr>
          <w:fldChar w:fldCharType="separate"/>
        </w:r>
        <w:r w:rsidR="00140391" w:rsidRPr="00140391">
          <w:rPr>
            <w:webHidden/>
            <w:sz w:val="24"/>
          </w:rPr>
          <w:t>31</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79" w:history="1">
        <w:r w:rsidR="00140391" w:rsidRPr="00140391">
          <w:rPr>
            <w:rStyle w:val="aa"/>
            <w:sz w:val="24"/>
          </w:rPr>
          <w:t>10.6</w:t>
        </w:r>
        <w:r w:rsidR="00140391" w:rsidRPr="00140391">
          <w:rPr>
            <w:rFonts w:asciiTheme="minorHAnsi" w:eastAsiaTheme="minorEastAsia" w:hAnsiTheme="minorHAnsi" w:cstheme="minorBidi"/>
            <w:sz w:val="24"/>
            <w:lang w:val="ru-RU"/>
          </w:rPr>
          <w:tab/>
        </w:r>
        <w:r w:rsidR="00140391" w:rsidRPr="00140391">
          <w:rPr>
            <w:rStyle w:val="aa"/>
            <w:sz w:val="24"/>
          </w:rPr>
          <w:t xml:space="preserve">Условия испытаний на средства для проверки на взлом извлеченных </w:t>
        </w:r>
        <w:r w:rsidR="00140391">
          <w:rPr>
            <w:rStyle w:val="aa"/>
            <w:sz w:val="24"/>
            <w:lang w:val="ru-RU"/>
          </w:rPr>
          <w:t xml:space="preserve">           </w:t>
        </w:r>
        <w:r w:rsidR="00140391" w:rsidRPr="00140391">
          <w:rPr>
            <w:rStyle w:val="aa"/>
            <w:sz w:val="24"/>
          </w:rPr>
          <w:t>депозитов</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_Toc47980379 \h </w:instrText>
        </w:r>
        <w:r w:rsidR="00140391" w:rsidRPr="00140391">
          <w:rPr>
            <w:webHidden/>
            <w:sz w:val="24"/>
          </w:rPr>
        </w:r>
        <w:r w:rsidR="00140391" w:rsidRPr="00140391">
          <w:rPr>
            <w:webHidden/>
            <w:sz w:val="24"/>
          </w:rPr>
          <w:fldChar w:fldCharType="separate"/>
        </w:r>
        <w:r w:rsidR="00140391" w:rsidRPr="00140391">
          <w:rPr>
            <w:webHidden/>
            <w:sz w:val="24"/>
          </w:rPr>
          <w:t>32</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80" w:history="1">
        <w:r w:rsidR="00140391" w:rsidRPr="00140391">
          <w:rPr>
            <w:rStyle w:val="aa"/>
            <w:sz w:val="24"/>
          </w:rPr>
          <w:t>10.7</w:t>
        </w:r>
        <w:r w:rsidR="00140391" w:rsidRPr="00140391">
          <w:rPr>
            <w:rFonts w:asciiTheme="minorHAnsi" w:eastAsiaTheme="minorEastAsia" w:hAnsiTheme="minorHAnsi" w:cstheme="minorBidi"/>
            <w:sz w:val="24"/>
            <w:lang w:val="ru-RU"/>
          </w:rPr>
          <w:tab/>
        </w:r>
        <w:r w:rsidR="00140391" w:rsidRPr="00140391">
          <w:rPr>
            <w:rStyle w:val="aa"/>
            <w:sz w:val="24"/>
          </w:rPr>
          <w:t xml:space="preserve">Условия испытаний на средства для проверки на взлом конечного </w:t>
        </w:r>
        <w:r w:rsidR="00140391" w:rsidRPr="00140391">
          <w:rPr>
            <w:rStyle w:val="aa"/>
            <w:sz w:val="24"/>
          </w:rPr>
          <w:lastRenderedPageBreak/>
          <w:t>депонирования</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_Toc47980380 \h </w:instrText>
        </w:r>
        <w:r w:rsidR="00140391" w:rsidRPr="00140391">
          <w:rPr>
            <w:webHidden/>
            <w:sz w:val="24"/>
          </w:rPr>
        </w:r>
        <w:r w:rsidR="00140391" w:rsidRPr="00140391">
          <w:rPr>
            <w:webHidden/>
            <w:sz w:val="24"/>
          </w:rPr>
          <w:fldChar w:fldCharType="separate"/>
        </w:r>
        <w:r w:rsidR="00140391" w:rsidRPr="00140391">
          <w:rPr>
            <w:webHidden/>
            <w:sz w:val="24"/>
          </w:rPr>
          <w:t>33</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81" w:history="1">
        <w:r w:rsidR="00140391" w:rsidRPr="00140391">
          <w:rPr>
            <w:rStyle w:val="aa"/>
            <w:sz w:val="24"/>
          </w:rPr>
          <w:t>10.8</w:t>
        </w:r>
        <w:r w:rsidR="00140391" w:rsidRPr="00140391">
          <w:rPr>
            <w:rFonts w:asciiTheme="minorHAnsi" w:eastAsiaTheme="minorEastAsia" w:hAnsiTheme="minorHAnsi" w:cstheme="minorBidi"/>
            <w:sz w:val="24"/>
            <w:lang w:val="ru-RU"/>
          </w:rPr>
          <w:tab/>
        </w:r>
        <w:r w:rsidR="00140391" w:rsidRPr="00140391">
          <w:rPr>
            <w:rStyle w:val="aa"/>
            <w:sz w:val="24"/>
          </w:rPr>
          <w:t>Условия испытаний на средства для проверки на взлом повторного депонирования</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_Toc47980381 \h </w:instrText>
        </w:r>
        <w:r w:rsidR="00140391" w:rsidRPr="00140391">
          <w:rPr>
            <w:webHidden/>
            <w:sz w:val="24"/>
          </w:rPr>
        </w:r>
        <w:r w:rsidR="00140391" w:rsidRPr="00140391">
          <w:rPr>
            <w:webHidden/>
            <w:sz w:val="24"/>
          </w:rPr>
          <w:fldChar w:fldCharType="separate"/>
        </w:r>
        <w:r w:rsidR="00140391" w:rsidRPr="00140391">
          <w:rPr>
            <w:webHidden/>
            <w:sz w:val="24"/>
          </w:rPr>
          <w:t>34</w:t>
        </w:r>
        <w:r w:rsidR="00140391" w:rsidRPr="00140391">
          <w:rPr>
            <w:webHidden/>
            <w:sz w:val="24"/>
          </w:rPr>
          <w:fldChar w:fldCharType="end"/>
        </w:r>
      </w:hyperlink>
    </w:p>
    <w:p w:rsidR="00140391" w:rsidRPr="00140391" w:rsidRDefault="009E10CE">
      <w:pPr>
        <w:pStyle w:val="12"/>
        <w:rPr>
          <w:rFonts w:asciiTheme="minorHAnsi" w:eastAsiaTheme="minorEastAsia" w:hAnsiTheme="minorHAnsi" w:cstheme="minorBidi"/>
        </w:rPr>
      </w:pPr>
      <w:hyperlink w:anchor="_Toc47980382" w:history="1">
        <w:r w:rsidR="00140391" w:rsidRPr="00140391">
          <w:rPr>
            <w:rStyle w:val="aa"/>
          </w:rPr>
          <w:t>11</w:t>
        </w:r>
        <w:r w:rsidR="00140391" w:rsidRPr="00140391">
          <w:rPr>
            <w:rFonts w:asciiTheme="minorHAnsi" w:eastAsiaTheme="minorEastAsia" w:hAnsiTheme="minorHAnsi" w:cstheme="minorBidi"/>
          </w:rPr>
          <w:tab/>
        </w:r>
        <w:r w:rsidR="00140391" w:rsidRPr="00140391">
          <w:rPr>
            <w:rStyle w:val="aa"/>
          </w:rPr>
          <w:t>Испытание на крепежную систему к проверке на взлом</w:t>
        </w:r>
        <w:r w:rsidR="00140391" w:rsidRPr="00140391">
          <w:rPr>
            <w:webHidden/>
          </w:rPr>
          <w:tab/>
        </w:r>
        <w:r w:rsidR="00140391" w:rsidRPr="00140391">
          <w:rPr>
            <w:webHidden/>
          </w:rPr>
          <w:fldChar w:fldCharType="begin"/>
        </w:r>
        <w:r w:rsidR="00140391" w:rsidRPr="00140391">
          <w:rPr>
            <w:webHidden/>
          </w:rPr>
          <w:instrText xml:space="preserve"> PAGEREF _Toc47980382 \h </w:instrText>
        </w:r>
        <w:r w:rsidR="00140391" w:rsidRPr="00140391">
          <w:rPr>
            <w:webHidden/>
          </w:rPr>
        </w:r>
        <w:r w:rsidR="00140391" w:rsidRPr="00140391">
          <w:rPr>
            <w:webHidden/>
          </w:rPr>
          <w:fldChar w:fldCharType="separate"/>
        </w:r>
        <w:r w:rsidR="00140391" w:rsidRPr="00140391">
          <w:rPr>
            <w:webHidden/>
          </w:rPr>
          <w:t>35</w:t>
        </w:r>
        <w:r w:rsidR="00140391" w:rsidRPr="00140391">
          <w:rPr>
            <w:webHidden/>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83" w:history="1">
        <w:r w:rsidR="00140391" w:rsidRPr="00140391">
          <w:rPr>
            <w:rStyle w:val="aa"/>
            <w:sz w:val="24"/>
          </w:rPr>
          <w:t>11.1</w:t>
        </w:r>
        <w:r w:rsidR="00140391" w:rsidRPr="00140391">
          <w:rPr>
            <w:rFonts w:asciiTheme="minorHAnsi" w:eastAsiaTheme="minorEastAsia" w:hAnsiTheme="minorHAnsi" w:cstheme="minorBidi"/>
            <w:sz w:val="24"/>
            <w:lang w:val="ru-RU"/>
          </w:rPr>
          <w:tab/>
        </w:r>
        <w:r w:rsidR="00140391" w:rsidRPr="00140391">
          <w:rPr>
            <w:rStyle w:val="aa"/>
            <w:sz w:val="24"/>
          </w:rPr>
          <w:t>Крепежная система. Испытания на средства для проверки на взлом без усилий</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_Toc47980383 \h </w:instrText>
        </w:r>
        <w:r w:rsidR="00140391" w:rsidRPr="00140391">
          <w:rPr>
            <w:webHidden/>
            <w:sz w:val="24"/>
          </w:rPr>
        </w:r>
        <w:r w:rsidR="00140391" w:rsidRPr="00140391">
          <w:rPr>
            <w:webHidden/>
            <w:sz w:val="24"/>
          </w:rPr>
          <w:fldChar w:fldCharType="separate"/>
        </w:r>
        <w:r w:rsidR="00140391" w:rsidRPr="00140391">
          <w:rPr>
            <w:webHidden/>
            <w:sz w:val="24"/>
          </w:rPr>
          <w:t>35</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84" w:history="1">
        <w:r w:rsidR="00140391" w:rsidRPr="00140391">
          <w:rPr>
            <w:rStyle w:val="aa"/>
            <w:sz w:val="24"/>
          </w:rPr>
          <w:t>11.2</w:t>
        </w:r>
        <w:r w:rsidR="00140391" w:rsidRPr="00140391">
          <w:rPr>
            <w:rFonts w:asciiTheme="minorHAnsi" w:eastAsiaTheme="minorEastAsia" w:hAnsiTheme="minorHAnsi" w:cstheme="minorBidi"/>
            <w:sz w:val="24"/>
            <w:lang w:val="ru-RU"/>
          </w:rPr>
          <w:tab/>
        </w:r>
        <w:r w:rsidR="00140391" w:rsidRPr="00140391">
          <w:rPr>
            <w:rStyle w:val="aa"/>
            <w:sz w:val="24"/>
          </w:rPr>
          <w:t>Крепежная система. Испытания на средства для проверки на взлом с усилием</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_Toc47980384 \h </w:instrText>
        </w:r>
        <w:r w:rsidR="00140391" w:rsidRPr="00140391">
          <w:rPr>
            <w:webHidden/>
            <w:sz w:val="24"/>
          </w:rPr>
        </w:r>
        <w:r w:rsidR="00140391" w:rsidRPr="00140391">
          <w:rPr>
            <w:webHidden/>
            <w:sz w:val="24"/>
          </w:rPr>
          <w:fldChar w:fldCharType="separate"/>
        </w:r>
        <w:r w:rsidR="00140391" w:rsidRPr="00140391">
          <w:rPr>
            <w:webHidden/>
            <w:sz w:val="24"/>
          </w:rPr>
          <w:t>37</w:t>
        </w:r>
        <w:r w:rsidR="00140391" w:rsidRPr="00140391">
          <w:rPr>
            <w:webHidden/>
            <w:sz w:val="24"/>
          </w:rPr>
          <w:fldChar w:fldCharType="end"/>
        </w:r>
      </w:hyperlink>
    </w:p>
    <w:p w:rsidR="00140391" w:rsidRPr="00140391" w:rsidRDefault="009E10CE">
      <w:pPr>
        <w:pStyle w:val="12"/>
        <w:rPr>
          <w:rFonts w:asciiTheme="minorHAnsi" w:eastAsiaTheme="minorEastAsia" w:hAnsiTheme="minorHAnsi" w:cstheme="minorBidi"/>
        </w:rPr>
      </w:pPr>
      <w:hyperlink w:anchor="_Toc47980385" w:history="1">
        <w:r w:rsidR="00140391" w:rsidRPr="00140391">
          <w:rPr>
            <w:rStyle w:val="aa"/>
          </w:rPr>
          <w:t>12</w:t>
        </w:r>
        <w:r w:rsidR="00140391" w:rsidRPr="00140391">
          <w:rPr>
            <w:rFonts w:asciiTheme="minorHAnsi" w:eastAsiaTheme="minorEastAsia" w:hAnsiTheme="minorHAnsi" w:cstheme="minorBidi"/>
          </w:rPr>
          <w:tab/>
        </w:r>
        <w:r w:rsidR="00140391" w:rsidRPr="00140391">
          <w:rPr>
            <w:rStyle w:val="aa"/>
          </w:rPr>
          <w:t>Протокол испытаний и записи результатов испытаний</w:t>
        </w:r>
        <w:r w:rsidR="00140391" w:rsidRPr="00140391">
          <w:rPr>
            <w:webHidden/>
          </w:rPr>
          <w:tab/>
        </w:r>
        <w:r w:rsidR="00140391" w:rsidRPr="00140391">
          <w:rPr>
            <w:webHidden/>
          </w:rPr>
          <w:fldChar w:fldCharType="begin"/>
        </w:r>
        <w:r w:rsidR="00140391" w:rsidRPr="00140391">
          <w:rPr>
            <w:webHidden/>
          </w:rPr>
          <w:instrText xml:space="preserve"> PAGEREF _Toc47980385 \h </w:instrText>
        </w:r>
        <w:r w:rsidR="00140391" w:rsidRPr="00140391">
          <w:rPr>
            <w:webHidden/>
          </w:rPr>
        </w:r>
        <w:r w:rsidR="00140391" w:rsidRPr="00140391">
          <w:rPr>
            <w:webHidden/>
          </w:rPr>
          <w:fldChar w:fldCharType="separate"/>
        </w:r>
        <w:r w:rsidR="00140391" w:rsidRPr="00140391">
          <w:rPr>
            <w:webHidden/>
          </w:rPr>
          <w:t>40</w:t>
        </w:r>
        <w:r w:rsidR="00140391" w:rsidRPr="00140391">
          <w:rPr>
            <w:webHidden/>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86" w:history="1">
        <w:r w:rsidR="00140391" w:rsidRPr="00140391">
          <w:rPr>
            <w:rStyle w:val="aa"/>
            <w:sz w:val="24"/>
          </w:rPr>
          <w:t>12.1</w:t>
        </w:r>
        <w:r w:rsidR="00140391" w:rsidRPr="00140391">
          <w:rPr>
            <w:rFonts w:asciiTheme="minorHAnsi" w:eastAsiaTheme="minorEastAsia" w:hAnsiTheme="minorHAnsi" w:cstheme="minorBidi"/>
            <w:sz w:val="24"/>
            <w:lang w:val="ru-RU"/>
          </w:rPr>
          <w:tab/>
        </w:r>
        <w:r w:rsidR="00140391" w:rsidRPr="00140391">
          <w:rPr>
            <w:rStyle w:val="aa"/>
            <w:sz w:val="24"/>
          </w:rPr>
          <w:t>Протокол испытаний</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_Toc47980386 \h </w:instrText>
        </w:r>
        <w:r w:rsidR="00140391" w:rsidRPr="00140391">
          <w:rPr>
            <w:webHidden/>
            <w:sz w:val="24"/>
          </w:rPr>
        </w:r>
        <w:r w:rsidR="00140391" w:rsidRPr="00140391">
          <w:rPr>
            <w:webHidden/>
            <w:sz w:val="24"/>
          </w:rPr>
          <w:fldChar w:fldCharType="separate"/>
        </w:r>
        <w:r w:rsidR="00140391" w:rsidRPr="00140391">
          <w:rPr>
            <w:webHidden/>
            <w:sz w:val="24"/>
          </w:rPr>
          <w:t>40</w:t>
        </w:r>
        <w:r w:rsidR="00140391" w:rsidRPr="00140391">
          <w:rPr>
            <w:webHidden/>
            <w:sz w:val="24"/>
          </w:rPr>
          <w:fldChar w:fldCharType="end"/>
        </w:r>
      </w:hyperlink>
    </w:p>
    <w:p w:rsidR="00140391" w:rsidRPr="00140391" w:rsidRDefault="009E10CE">
      <w:pPr>
        <w:pStyle w:val="21"/>
        <w:rPr>
          <w:rFonts w:asciiTheme="minorHAnsi" w:eastAsiaTheme="minorEastAsia" w:hAnsiTheme="minorHAnsi" w:cstheme="minorBidi"/>
          <w:sz w:val="24"/>
          <w:lang w:val="ru-RU"/>
        </w:rPr>
      </w:pPr>
      <w:hyperlink w:anchor="_Toc47980387" w:history="1">
        <w:r w:rsidR="00140391" w:rsidRPr="00140391">
          <w:rPr>
            <w:rStyle w:val="aa"/>
            <w:sz w:val="24"/>
          </w:rPr>
          <w:t>12.2</w:t>
        </w:r>
        <w:r w:rsidR="00140391" w:rsidRPr="00140391">
          <w:rPr>
            <w:rFonts w:asciiTheme="minorHAnsi" w:eastAsiaTheme="minorEastAsia" w:hAnsiTheme="minorHAnsi" w:cstheme="minorBidi"/>
            <w:sz w:val="24"/>
            <w:lang w:val="ru-RU"/>
          </w:rPr>
          <w:tab/>
        </w:r>
        <w:r w:rsidR="00140391" w:rsidRPr="00140391">
          <w:rPr>
            <w:rStyle w:val="aa"/>
            <w:sz w:val="24"/>
          </w:rPr>
          <w:t>Протоколы испытаний</w:t>
        </w:r>
        <w:r w:rsidR="00140391" w:rsidRPr="00140391">
          <w:rPr>
            <w:webHidden/>
            <w:sz w:val="24"/>
          </w:rPr>
          <w:tab/>
        </w:r>
        <w:r w:rsidR="00140391" w:rsidRPr="00140391">
          <w:rPr>
            <w:webHidden/>
            <w:sz w:val="24"/>
          </w:rPr>
          <w:fldChar w:fldCharType="begin"/>
        </w:r>
        <w:r w:rsidR="00140391" w:rsidRPr="00140391">
          <w:rPr>
            <w:webHidden/>
            <w:sz w:val="24"/>
          </w:rPr>
          <w:instrText xml:space="preserve"> PAGEREF _Toc47980387 \h </w:instrText>
        </w:r>
        <w:r w:rsidR="00140391" w:rsidRPr="00140391">
          <w:rPr>
            <w:webHidden/>
            <w:sz w:val="24"/>
          </w:rPr>
        </w:r>
        <w:r w:rsidR="00140391" w:rsidRPr="00140391">
          <w:rPr>
            <w:webHidden/>
            <w:sz w:val="24"/>
          </w:rPr>
          <w:fldChar w:fldCharType="separate"/>
        </w:r>
        <w:r w:rsidR="00140391" w:rsidRPr="00140391">
          <w:rPr>
            <w:webHidden/>
            <w:sz w:val="24"/>
          </w:rPr>
          <w:t>41</w:t>
        </w:r>
        <w:r w:rsidR="00140391" w:rsidRPr="00140391">
          <w:rPr>
            <w:webHidden/>
            <w:sz w:val="24"/>
          </w:rPr>
          <w:fldChar w:fldCharType="end"/>
        </w:r>
      </w:hyperlink>
    </w:p>
    <w:p w:rsidR="00140391" w:rsidRPr="00140391" w:rsidRDefault="009E10CE">
      <w:pPr>
        <w:pStyle w:val="12"/>
        <w:rPr>
          <w:rFonts w:asciiTheme="minorHAnsi" w:eastAsiaTheme="minorEastAsia" w:hAnsiTheme="minorHAnsi" w:cstheme="minorBidi"/>
        </w:rPr>
      </w:pPr>
      <w:hyperlink w:anchor="_Toc47980388" w:history="1">
        <w:r w:rsidR="00140391" w:rsidRPr="00140391">
          <w:rPr>
            <w:rStyle w:val="aa"/>
          </w:rPr>
          <w:t>13</w:t>
        </w:r>
        <w:r w:rsidR="00140391" w:rsidRPr="00140391">
          <w:rPr>
            <w:rFonts w:asciiTheme="minorHAnsi" w:eastAsiaTheme="minorEastAsia" w:hAnsiTheme="minorHAnsi" w:cstheme="minorBidi"/>
          </w:rPr>
          <w:tab/>
        </w:r>
        <w:r w:rsidR="00140391" w:rsidRPr="00140391">
          <w:rPr>
            <w:rStyle w:val="aa"/>
          </w:rPr>
          <w:t>Маркировка</w:t>
        </w:r>
        <w:r w:rsidR="00140391" w:rsidRPr="00140391">
          <w:rPr>
            <w:webHidden/>
          </w:rPr>
          <w:tab/>
        </w:r>
        <w:r w:rsidR="00140391" w:rsidRPr="00140391">
          <w:rPr>
            <w:webHidden/>
          </w:rPr>
          <w:fldChar w:fldCharType="begin"/>
        </w:r>
        <w:r w:rsidR="00140391" w:rsidRPr="00140391">
          <w:rPr>
            <w:webHidden/>
          </w:rPr>
          <w:instrText xml:space="preserve"> PAGEREF _Toc47980388 \h </w:instrText>
        </w:r>
        <w:r w:rsidR="00140391" w:rsidRPr="00140391">
          <w:rPr>
            <w:webHidden/>
          </w:rPr>
        </w:r>
        <w:r w:rsidR="00140391" w:rsidRPr="00140391">
          <w:rPr>
            <w:webHidden/>
          </w:rPr>
          <w:fldChar w:fldCharType="separate"/>
        </w:r>
        <w:r w:rsidR="00140391" w:rsidRPr="00140391">
          <w:rPr>
            <w:webHidden/>
          </w:rPr>
          <w:t>41</w:t>
        </w:r>
        <w:r w:rsidR="00140391" w:rsidRPr="00140391">
          <w:rPr>
            <w:webHidden/>
          </w:rPr>
          <w:fldChar w:fldCharType="end"/>
        </w:r>
      </w:hyperlink>
    </w:p>
    <w:p w:rsidR="00140391" w:rsidRPr="00140391" w:rsidRDefault="009E10CE">
      <w:pPr>
        <w:pStyle w:val="12"/>
        <w:rPr>
          <w:rFonts w:asciiTheme="minorHAnsi" w:eastAsiaTheme="minorEastAsia" w:hAnsiTheme="minorHAnsi" w:cstheme="minorBidi"/>
        </w:rPr>
      </w:pPr>
      <w:hyperlink w:anchor="_Toc47980389" w:history="1">
        <w:r w:rsidR="00140391" w:rsidRPr="00140391">
          <w:rPr>
            <w:rStyle w:val="aa"/>
          </w:rPr>
          <w:t>Приложение А</w:t>
        </w:r>
        <w:r w:rsidR="00140391" w:rsidRPr="00140391">
          <w:rPr>
            <w:webHidden/>
          </w:rPr>
          <w:tab/>
        </w:r>
        <w:r w:rsidR="00140391" w:rsidRPr="00140391">
          <w:rPr>
            <w:i/>
          </w:rPr>
          <w:t>(информационное)</w:t>
        </w:r>
        <w:r w:rsidR="00140391">
          <w:t xml:space="preserve"> Примеры различных конструкций систем депонирования                                                                                                  </w:t>
        </w:r>
        <w:r w:rsidR="00140391" w:rsidRPr="00140391">
          <w:rPr>
            <w:webHidden/>
          </w:rPr>
          <w:fldChar w:fldCharType="begin"/>
        </w:r>
        <w:r w:rsidR="00140391" w:rsidRPr="00140391">
          <w:rPr>
            <w:webHidden/>
          </w:rPr>
          <w:instrText xml:space="preserve"> PAGEREF _Toc47980389 \h </w:instrText>
        </w:r>
        <w:r w:rsidR="00140391" w:rsidRPr="00140391">
          <w:rPr>
            <w:webHidden/>
          </w:rPr>
        </w:r>
        <w:r w:rsidR="00140391" w:rsidRPr="00140391">
          <w:rPr>
            <w:webHidden/>
          </w:rPr>
          <w:fldChar w:fldCharType="separate"/>
        </w:r>
        <w:r w:rsidR="00140391" w:rsidRPr="00140391">
          <w:rPr>
            <w:webHidden/>
          </w:rPr>
          <w:t>42</w:t>
        </w:r>
        <w:r w:rsidR="00140391" w:rsidRPr="00140391">
          <w:rPr>
            <w:webHidden/>
          </w:rPr>
          <w:fldChar w:fldCharType="end"/>
        </w:r>
      </w:hyperlink>
    </w:p>
    <w:p w:rsidR="00140391" w:rsidRPr="00140391" w:rsidRDefault="009E10CE">
      <w:pPr>
        <w:pStyle w:val="12"/>
        <w:rPr>
          <w:rFonts w:asciiTheme="minorHAnsi" w:eastAsiaTheme="minorEastAsia" w:hAnsiTheme="minorHAnsi" w:cstheme="minorBidi"/>
        </w:rPr>
      </w:pPr>
      <w:hyperlink w:anchor="_Toc47980390" w:history="1">
        <w:r w:rsidR="00140391" w:rsidRPr="00140391">
          <w:rPr>
            <w:rStyle w:val="aa"/>
          </w:rPr>
          <w:t xml:space="preserve">Приложение </w:t>
        </w:r>
        <w:r w:rsidR="00140391" w:rsidRPr="00140391">
          <w:rPr>
            <w:rStyle w:val="aa"/>
            <w:lang w:val="en-US"/>
          </w:rPr>
          <w:t>B</w:t>
        </w:r>
        <w:r w:rsidR="00140391" w:rsidRPr="00140391">
          <w:rPr>
            <w:i/>
            <w:webHidden/>
          </w:rPr>
          <w:tab/>
          <w:t>(обязательное)</w:t>
        </w:r>
        <w:r w:rsidR="00140391">
          <w:rPr>
            <w:webHidden/>
          </w:rPr>
          <w:t xml:space="preserve"> Примеры интегрированной и распределенной системы депонирования                                                                                                  </w:t>
        </w:r>
        <w:r w:rsidR="00140391" w:rsidRPr="00140391">
          <w:rPr>
            <w:webHidden/>
          </w:rPr>
          <w:fldChar w:fldCharType="begin"/>
        </w:r>
        <w:r w:rsidR="00140391" w:rsidRPr="00140391">
          <w:rPr>
            <w:webHidden/>
          </w:rPr>
          <w:instrText xml:space="preserve"> PAGEREF _Toc47980390 \h </w:instrText>
        </w:r>
        <w:r w:rsidR="00140391" w:rsidRPr="00140391">
          <w:rPr>
            <w:webHidden/>
          </w:rPr>
        </w:r>
        <w:r w:rsidR="00140391" w:rsidRPr="00140391">
          <w:rPr>
            <w:webHidden/>
          </w:rPr>
          <w:fldChar w:fldCharType="separate"/>
        </w:r>
        <w:r w:rsidR="00140391" w:rsidRPr="00140391">
          <w:rPr>
            <w:webHidden/>
          </w:rPr>
          <w:t>43</w:t>
        </w:r>
        <w:r w:rsidR="00140391" w:rsidRPr="00140391">
          <w:rPr>
            <w:webHidden/>
          </w:rPr>
          <w:fldChar w:fldCharType="end"/>
        </w:r>
      </w:hyperlink>
    </w:p>
    <w:p w:rsidR="00140391" w:rsidRPr="00140391" w:rsidRDefault="009E10CE">
      <w:pPr>
        <w:pStyle w:val="12"/>
        <w:rPr>
          <w:rFonts w:asciiTheme="minorHAnsi" w:eastAsiaTheme="minorEastAsia" w:hAnsiTheme="minorHAnsi" w:cstheme="minorBidi"/>
        </w:rPr>
      </w:pPr>
      <w:hyperlink w:anchor="_Toc47980391" w:history="1">
        <w:r w:rsidR="00140391" w:rsidRPr="00140391">
          <w:rPr>
            <w:rStyle w:val="aa"/>
          </w:rPr>
          <w:t>Приложение С</w:t>
        </w:r>
        <w:r w:rsidR="00140391" w:rsidRPr="00140391">
          <w:rPr>
            <w:webHidden/>
          </w:rPr>
          <w:tab/>
        </w:r>
        <w:r w:rsidR="00140391" w:rsidRPr="00140391">
          <w:rPr>
            <w:i/>
          </w:rPr>
          <w:t>(информационное)</w:t>
        </w:r>
        <w:r w:rsidR="00140391">
          <w:t xml:space="preserve"> Дополнительные инструменты для ипытания на средства депонирования к проверке на взлом</w:t>
        </w:r>
        <w:r w:rsidR="00140391" w:rsidRPr="00140391">
          <w:t xml:space="preserve"> </w:t>
        </w:r>
        <w:r w:rsidR="00140391">
          <w:t xml:space="preserve">                                              </w:t>
        </w:r>
        <w:r w:rsidR="00140391" w:rsidRPr="00140391">
          <w:rPr>
            <w:webHidden/>
          </w:rPr>
          <w:fldChar w:fldCharType="begin"/>
        </w:r>
        <w:r w:rsidR="00140391" w:rsidRPr="00140391">
          <w:rPr>
            <w:webHidden/>
          </w:rPr>
          <w:instrText xml:space="preserve"> PAGEREF _Toc47980391 \h </w:instrText>
        </w:r>
        <w:r w:rsidR="00140391" w:rsidRPr="00140391">
          <w:rPr>
            <w:webHidden/>
          </w:rPr>
        </w:r>
        <w:r w:rsidR="00140391" w:rsidRPr="00140391">
          <w:rPr>
            <w:webHidden/>
          </w:rPr>
          <w:fldChar w:fldCharType="separate"/>
        </w:r>
        <w:r w:rsidR="00140391" w:rsidRPr="00140391">
          <w:rPr>
            <w:webHidden/>
          </w:rPr>
          <w:t>48</w:t>
        </w:r>
        <w:r w:rsidR="00140391" w:rsidRPr="00140391">
          <w:rPr>
            <w:webHidden/>
          </w:rPr>
          <w:fldChar w:fldCharType="end"/>
        </w:r>
      </w:hyperlink>
    </w:p>
    <w:p w:rsidR="00140391" w:rsidRPr="00140391" w:rsidRDefault="009E10CE">
      <w:pPr>
        <w:pStyle w:val="12"/>
        <w:rPr>
          <w:rFonts w:asciiTheme="minorHAnsi" w:eastAsiaTheme="minorEastAsia" w:hAnsiTheme="minorHAnsi" w:cstheme="minorBidi"/>
        </w:rPr>
      </w:pPr>
      <w:hyperlink w:anchor="_Toc47980392" w:history="1">
        <w:r w:rsidR="00140391" w:rsidRPr="00140391">
          <w:rPr>
            <w:rStyle w:val="aa"/>
          </w:rPr>
          <w:t xml:space="preserve">Приложение </w:t>
        </w:r>
        <w:r w:rsidR="00140391" w:rsidRPr="00140391">
          <w:rPr>
            <w:rStyle w:val="aa"/>
            <w:lang w:val="en-US"/>
          </w:rPr>
          <w:t>D</w:t>
        </w:r>
        <w:r w:rsidR="00140391" w:rsidRPr="00140391">
          <w:rPr>
            <w:webHidden/>
          </w:rPr>
          <w:tab/>
        </w:r>
        <w:r w:rsidR="00140391" w:rsidRPr="00140391">
          <w:rPr>
            <w:i/>
          </w:rPr>
          <w:t>(информационное)</w:t>
        </w:r>
        <w:r w:rsidR="00140391">
          <w:t xml:space="preserve"> Структура условий испытаний                                       </w:t>
        </w:r>
        <w:r w:rsidR="00140391" w:rsidRPr="00140391">
          <w:rPr>
            <w:webHidden/>
          </w:rPr>
          <w:fldChar w:fldCharType="begin"/>
        </w:r>
        <w:r w:rsidR="00140391" w:rsidRPr="00140391">
          <w:rPr>
            <w:webHidden/>
          </w:rPr>
          <w:instrText xml:space="preserve"> PAGEREF _Toc47980392 \h </w:instrText>
        </w:r>
        <w:r w:rsidR="00140391" w:rsidRPr="00140391">
          <w:rPr>
            <w:webHidden/>
          </w:rPr>
        </w:r>
        <w:r w:rsidR="00140391" w:rsidRPr="00140391">
          <w:rPr>
            <w:webHidden/>
          </w:rPr>
          <w:fldChar w:fldCharType="separate"/>
        </w:r>
        <w:r w:rsidR="00140391" w:rsidRPr="00140391">
          <w:rPr>
            <w:webHidden/>
          </w:rPr>
          <w:t>50</w:t>
        </w:r>
        <w:r w:rsidR="00140391" w:rsidRPr="00140391">
          <w:rPr>
            <w:webHidden/>
          </w:rPr>
          <w:fldChar w:fldCharType="end"/>
        </w:r>
      </w:hyperlink>
    </w:p>
    <w:p w:rsidR="00140391" w:rsidRPr="00140391" w:rsidRDefault="009E10CE">
      <w:pPr>
        <w:pStyle w:val="12"/>
        <w:rPr>
          <w:rFonts w:asciiTheme="minorHAnsi" w:eastAsiaTheme="minorEastAsia" w:hAnsiTheme="minorHAnsi" w:cstheme="minorBidi"/>
        </w:rPr>
      </w:pPr>
      <w:hyperlink w:anchor="_Toc47980393" w:history="1">
        <w:r w:rsidR="00140391" w:rsidRPr="00140391">
          <w:rPr>
            <w:rStyle w:val="aa"/>
          </w:rPr>
          <w:t>Приложение В.А</w:t>
        </w:r>
        <w:r w:rsidR="00140391" w:rsidRPr="00140391">
          <w:rPr>
            <w:rStyle w:val="aa"/>
            <w:i/>
          </w:rPr>
          <w:t xml:space="preserve"> </w:t>
        </w:r>
        <w:bookmarkStart w:id="10" w:name="_Hlk47298689"/>
        <w:r w:rsidR="00140391" w:rsidRPr="00140391">
          <w:rPr>
            <w:rStyle w:val="aa"/>
            <w:i/>
          </w:rPr>
          <w:t>(информационное)</w:t>
        </w:r>
        <w:r w:rsidR="00140391" w:rsidRPr="00140391">
          <w:rPr>
            <w:rStyle w:val="aa"/>
          </w:rPr>
          <w:t xml:space="preserve"> Сведения о соответствии стандартов ссылочным международным стандартам</w:t>
        </w:r>
        <w:bookmarkEnd w:id="10"/>
        <w:r w:rsidR="00140391" w:rsidRPr="00140391">
          <w:rPr>
            <w:webHidden/>
          </w:rPr>
          <w:tab/>
        </w:r>
        <w:r w:rsidR="00140391" w:rsidRPr="00140391">
          <w:rPr>
            <w:webHidden/>
          </w:rPr>
          <w:fldChar w:fldCharType="begin"/>
        </w:r>
        <w:r w:rsidR="00140391" w:rsidRPr="00140391">
          <w:rPr>
            <w:webHidden/>
          </w:rPr>
          <w:instrText xml:space="preserve"> PAGEREF _Toc47980393 \h </w:instrText>
        </w:r>
        <w:r w:rsidR="00140391" w:rsidRPr="00140391">
          <w:rPr>
            <w:webHidden/>
          </w:rPr>
        </w:r>
        <w:r w:rsidR="00140391" w:rsidRPr="00140391">
          <w:rPr>
            <w:webHidden/>
          </w:rPr>
          <w:fldChar w:fldCharType="separate"/>
        </w:r>
        <w:r w:rsidR="00140391" w:rsidRPr="00140391">
          <w:rPr>
            <w:webHidden/>
          </w:rPr>
          <w:t>51</w:t>
        </w:r>
        <w:r w:rsidR="00140391" w:rsidRPr="00140391">
          <w:rPr>
            <w:webHidden/>
          </w:rPr>
          <w:fldChar w:fldCharType="end"/>
        </w:r>
      </w:hyperlink>
    </w:p>
    <w:p w:rsidR="00F421F2" w:rsidRPr="005B0C95" w:rsidRDefault="00786BC9" w:rsidP="00F421F2">
      <w:pPr>
        <w:ind w:firstLine="567"/>
        <w:jc w:val="center"/>
        <w:textAlignment w:val="baseline"/>
        <w:rPr>
          <w:b/>
          <w:color w:val="2D2D2D"/>
          <w:sz w:val="24"/>
        </w:rPr>
      </w:pPr>
      <w:r w:rsidRPr="004350D3">
        <w:fldChar w:fldCharType="end"/>
      </w:r>
    </w:p>
    <w:p w:rsidR="00F421F2" w:rsidRPr="00F87333" w:rsidRDefault="00F421F2" w:rsidP="00F421F2">
      <w:pPr>
        <w:jc w:val="center"/>
        <w:rPr>
          <w:b/>
          <w:sz w:val="24"/>
        </w:rPr>
      </w:pPr>
    </w:p>
    <w:p w:rsidR="00CD4DD3" w:rsidRPr="004350D3" w:rsidRDefault="00CD4DD3" w:rsidP="00C126BD">
      <w:pPr>
        <w:pStyle w:val="12"/>
      </w:pPr>
    </w:p>
    <w:p w:rsidR="009A0C00" w:rsidRPr="004350D3" w:rsidRDefault="009A0C00" w:rsidP="009A0C00">
      <w:pPr>
        <w:pStyle w:val="10"/>
        <w:pageBreakBefore/>
        <w:spacing w:before="0" w:after="0"/>
        <w:ind w:firstLine="567"/>
        <w:jc w:val="center"/>
        <w:rPr>
          <w:sz w:val="24"/>
          <w:szCs w:val="24"/>
        </w:rPr>
      </w:pPr>
      <w:bookmarkStart w:id="11" w:name="_Toc522827279"/>
      <w:bookmarkStart w:id="12" w:name="_Toc47980345"/>
      <w:r w:rsidRPr="004350D3">
        <w:rPr>
          <w:sz w:val="24"/>
          <w:szCs w:val="24"/>
        </w:rPr>
        <w:lastRenderedPageBreak/>
        <w:t>Введение</w:t>
      </w:r>
      <w:bookmarkEnd w:id="11"/>
      <w:bookmarkEnd w:id="12"/>
    </w:p>
    <w:p w:rsidR="009A0C00" w:rsidRPr="004350D3" w:rsidRDefault="009A0C00" w:rsidP="009A0C00">
      <w:pPr>
        <w:ind w:firstLine="567"/>
        <w:rPr>
          <w:sz w:val="24"/>
        </w:rPr>
      </w:pPr>
    </w:p>
    <w:p w:rsidR="00F003E4" w:rsidRPr="00F003E4" w:rsidRDefault="00F003E4" w:rsidP="00F003E4">
      <w:pPr>
        <w:ind w:firstLine="567"/>
        <w:rPr>
          <w:bCs/>
          <w:sz w:val="24"/>
        </w:rPr>
      </w:pPr>
      <w:bookmarkStart w:id="13" w:name="_Hlk48074370"/>
      <w:r w:rsidRPr="00F003E4">
        <w:rPr>
          <w:bCs/>
          <w:sz w:val="24"/>
        </w:rPr>
        <w:t xml:space="preserve">Настоящий стандарт классифицирует </w:t>
      </w:r>
      <w:r w:rsidRPr="00F003E4">
        <w:rPr>
          <w:sz w:val="24"/>
        </w:rPr>
        <w:t>системы депонирования</w:t>
      </w:r>
      <w:r w:rsidRPr="00F003E4">
        <w:rPr>
          <w:bCs/>
          <w:sz w:val="24"/>
        </w:rPr>
        <w:t xml:space="preserve"> в соответствии с их устойчивостью к кражам со взломом. Лабораторные испытания имитируют известные методы взлома и такие методы, и инструменты, которые предполагается использовать для взлома на данные типы продуктов.</w:t>
      </w:r>
    </w:p>
    <w:p w:rsidR="00F003E4" w:rsidRPr="00F003E4" w:rsidRDefault="00F003E4" w:rsidP="00F003E4">
      <w:pPr>
        <w:ind w:firstLine="567"/>
        <w:rPr>
          <w:bCs/>
          <w:sz w:val="24"/>
        </w:rPr>
      </w:pPr>
      <w:r w:rsidRPr="00F003E4">
        <w:rPr>
          <w:bCs/>
          <w:sz w:val="24"/>
        </w:rPr>
        <w:t>Включены испытания с вмешательством человека. Результаты и их повторяемость зависят от квалификации испытательной команды. Поэтому испытательным лабораториям рекомендуется участвовать в межлабораторных испытаниях, чтобы гарантировать использование стандарта в общем подходе. В противном случае результаты разных лабораторий могут сильно отличаться.</w:t>
      </w:r>
    </w:p>
    <w:p w:rsidR="00F003E4" w:rsidRPr="00F003E4" w:rsidRDefault="00F003E4" w:rsidP="00F003E4">
      <w:pPr>
        <w:ind w:firstLine="567"/>
        <w:rPr>
          <w:bCs/>
          <w:sz w:val="24"/>
        </w:rPr>
      </w:pPr>
      <w:r w:rsidRPr="00F003E4">
        <w:rPr>
          <w:bCs/>
          <w:sz w:val="24"/>
        </w:rPr>
        <w:t xml:space="preserve">Испытания и требования настоящего стандарта основаны на следующих принятых допущениях (условиях) использования и установки </w:t>
      </w:r>
      <w:r w:rsidRPr="00F003E4">
        <w:rPr>
          <w:sz w:val="24"/>
        </w:rPr>
        <w:t>систем депонирования</w:t>
      </w:r>
      <w:r w:rsidRPr="00F003E4">
        <w:rPr>
          <w:bCs/>
          <w:sz w:val="24"/>
        </w:rPr>
        <w:t>:</w:t>
      </w:r>
    </w:p>
    <w:p w:rsidR="00F003E4" w:rsidRPr="00F003E4" w:rsidRDefault="00F003E4" w:rsidP="00F003E4">
      <w:pPr>
        <w:ind w:firstLine="567"/>
        <w:rPr>
          <w:bCs/>
          <w:sz w:val="24"/>
        </w:rPr>
      </w:pPr>
      <w:r w:rsidRPr="00F003E4">
        <w:rPr>
          <w:bCs/>
          <w:sz w:val="24"/>
        </w:rPr>
        <w:t>Депозитный сейф: для депозитных сейфов функции депонирования находятся внутри помещений компании и предназначены только для одноразового использования уполномоченным персоналом компании. Предполагается, что уполномоченный персонал проводит дачу показаний. Депозитные сейфы установлены таким образом, что депозитные функции недоступны для общественности. Также предполагается, что взломщик не имеет кода или ключа к депозитным функциям для каких-либо взломов.</w:t>
      </w:r>
    </w:p>
    <w:p w:rsidR="00F003E4" w:rsidRPr="00F003E4" w:rsidRDefault="00F003E4" w:rsidP="00F003E4">
      <w:pPr>
        <w:ind w:firstLine="567"/>
        <w:rPr>
          <w:bCs/>
          <w:sz w:val="24"/>
        </w:rPr>
      </w:pPr>
      <w:r w:rsidRPr="00F003E4">
        <w:rPr>
          <w:bCs/>
          <w:sz w:val="24"/>
        </w:rPr>
        <w:t>Ночной сейф: для ночных сейфов функции депонирования доступны для клиентов финансовых учреждений и, если они заблокированы, доступны только для уполномоченного персонала. Ночные сейфы установлены, так что депозитные функции доступны для общественности. Также предполагается, что взломщик может иметь код или ключ к функциям депонирования.</w:t>
      </w:r>
    </w:p>
    <w:p w:rsidR="00F003E4" w:rsidRPr="00F003E4" w:rsidRDefault="00F003E4" w:rsidP="00F003E4">
      <w:pPr>
        <w:ind w:firstLine="567"/>
        <w:rPr>
          <w:bCs/>
          <w:sz w:val="24"/>
        </w:rPr>
      </w:pPr>
      <w:r w:rsidRPr="00F003E4">
        <w:rPr>
          <w:bCs/>
          <w:sz w:val="24"/>
        </w:rPr>
        <w:t>Приемный блок</w:t>
      </w:r>
      <w:r>
        <w:rPr>
          <w:bCs/>
          <w:sz w:val="24"/>
        </w:rPr>
        <w:t xml:space="preserve"> – </w:t>
      </w:r>
      <w:r w:rsidRPr="00F003E4">
        <w:rPr>
          <w:bCs/>
          <w:sz w:val="24"/>
        </w:rPr>
        <w:t xml:space="preserve">это в основном сейфы в соответствии с EN 1143-1, которые имеют отверстия, необходимые для работы </w:t>
      </w:r>
      <w:r w:rsidRPr="00F003E4">
        <w:rPr>
          <w:sz w:val="24"/>
        </w:rPr>
        <w:t>системы депонирования</w:t>
      </w:r>
      <w:r w:rsidRPr="00F003E4">
        <w:rPr>
          <w:bCs/>
          <w:sz w:val="24"/>
        </w:rPr>
        <w:t>.</w:t>
      </w:r>
    </w:p>
    <w:bookmarkEnd w:id="13"/>
    <w:p w:rsidR="00F003E4" w:rsidRPr="00F003E4" w:rsidRDefault="00F003E4" w:rsidP="00F003E4">
      <w:pPr>
        <w:ind w:firstLine="567"/>
        <w:rPr>
          <w:bCs/>
          <w:sz w:val="24"/>
        </w:rPr>
      </w:pPr>
      <w:r w:rsidRPr="00F003E4">
        <w:rPr>
          <w:sz w:val="24"/>
        </w:rPr>
        <w:t>Примеры различных вариантов исполнения систем депонирования</w:t>
      </w:r>
      <w:r w:rsidRPr="00F003E4">
        <w:rPr>
          <w:bCs/>
          <w:sz w:val="24"/>
        </w:rPr>
        <w:t xml:space="preserve"> приведены в приложении А.</w:t>
      </w:r>
    </w:p>
    <w:p w:rsidR="00883FDB" w:rsidRPr="00F003E4" w:rsidRDefault="00F003E4" w:rsidP="00F003E4">
      <w:pPr>
        <w:ind w:firstLine="567"/>
        <w:rPr>
          <w:sz w:val="24"/>
        </w:rPr>
        <w:sectPr w:rsidR="00883FDB" w:rsidRPr="00F003E4" w:rsidSect="00295A72">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r w:rsidRPr="00F003E4">
        <w:rPr>
          <w:sz w:val="24"/>
        </w:rPr>
        <w:t>Системы депонирования</w:t>
      </w:r>
      <w:r w:rsidRPr="00F003E4">
        <w:rPr>
          <w:bCs/>
          <w:sz w:val="24"/>
        </w:rPr>
        <w:t xml:space="preserve"> классифицируются по системе оценок, соответствующей стандарту EN 1143-1. Существуют требования и методы испытаний для взлома и манипулирования функциями </w:t>
      </w:r>
      <w:r w:rsidRPr="00F003E4">
        <w:rPr>
          <w:sz w:val="24"/>
        </w:rPr>
        <w:t>системы депонирования</w:t>
      </w:r>
      <w:r w:rsidRPr="00F003E4">
        <w:rPr>
          <w:bCs/>
          <w:sz w:val="24"/>
        </w:rPr>
        <w:t>.</w:t>
      </w:r>
    </w:p>
    <w:p w:rsidR="00651C2C" w:rsidRPr="004350D3" w:rsidRDefault="00853BD4" w:rsidP="00955622">
      <w:pPr>
        <w:pStyle w:val="a4"/>
        <w:pBdr>
          <w:bottom w:val="single" w:sz="4" w:space="1" w:color="auto"/>
        </w:pBdr>
        <w:ind w:firstLine="567"/>
        <w:jc w:val="center"/>
        <w:rPr>
          <w:sz w:val="24"/>
          <w:szCs w:val="24"/>
        </w:rPr>
      </w:pPr>
      <w:r w:rsidRPr="004350D3">
        <w:rPr>
          <w:sz w:val="24"/>
          <w:szCs w:val="24"/>
        </w:rPr>
        <w:lastRenderedPageBreak/>
        <w:t xml:space="preserve">НАЦИОНАЛЬНЫЙ </w:t>
      </w:r>
      <w:r w:rsidR="00651C2C" w:rsidRPr="004350D3">
        <w:rPr>
          <w:sz w:val="24"/>
          <w:szCs w:val="24"/>
        </w:rPr>
        <w:t>СТАНДАРТ РЕСПУБЛИКИ КАЗАХСТАН</w:t>
      </w:r>
    </w:p>
    <w:p w:rsidR="00A15AA9" w:rsidRPr="004350D3" w:rsidRDefault="00A15AA9" w:rsidP="00955622">
      <w:pPr>
        <w:tabs>
          <w:tab w:val="left" w:pos="0"/>
        </w:tabs>
        <w:ind w:firstLine="567"/>
        <w:jc w:val="center"/>
        <w:rPr>
          <w:b/>
          <w:sz w:val="24"/>
        </w:rPr>
      </w:pPr>
    </w:p>
    <w:p w:rsidR="00F003E4" w:rsidRDefault="00F003E4" w:rsidP="00F003E4">
      <w:pPr>
        <w:jc w:val="center"/>
        <w:rPr>
          <w:b/>
          <w:sz w:val="24"/>
          <w:lang w:val="kk-KZ"/>
        </w:rPr>
      </w:pPr>
      <w:r>
        <w:rPr>
          <w:b/>
          <w:sz w:val="24"/>
          <w:lang w:val="kk-KZ"/>
        </w:rPr>
        <w:t>УСТРОЙСТВА ДЛЯ БЕЗОПАСНОГО ХРАНЕНИЯ</w:t>
      </w:r>
    </w:p>
    <w:p w:rsidR="00F003E4" w:rsidRDefault="00F003E4" w:rsidP="00F003E4">
      <w:pPr>
        <w:jc w:val="center"/>
        <w:rPr>
          <w:b/>
          <w:sz w:val="24"/>
          <w:lang w:val="kk-KZ"/>
        </w:rPr>
      </w:pPr>
    </w:p>
    <w:p w:rsidR="00F003E4" w:rsidRPr="00673EC9" w:rsidRDefault="00F003E4" w:rsidP="00F003E4">
      <w:pPr>
        <w:jc w:val="center"/>
        <w:rPr>
          <w:b/>
          <w:sz w:val="24"/>
          <w:lang w:val="kk-KZ"/>
        </w:rPr>
      </w:pPr>
      <w:r>
        <w:rPr>
          <w:b/>
          <w:sz w:val="24"/>
          <w:lang w:val="kk-KZ"/>
        </w:rPr>
        <w:t xml:space="preserve">Требования, классификация и методы испытания на устойчивость против взлома </w:t>
      </w:r>
    </w:p>
    <w:p w:rsidR="00F003E4" w:rsidRPr="004350D3" w:rsidRDefault="00F003E4" w:rsidP="00F003E4">
      <w:pPr>
        <w:jc w:val="center"/>
        <w:rPr>
          <w:b/>
          <w:sz w:val="24"/>
        </w:rPr>
      </w:pPr>
    </w:p>
    <w:p w:rsidR="00F003E4" w:rsidRPr="007729F1" w:rsidRDefault="00F003E4" w:rsidP="00F003E4">
      <w:pPr>
        <w:jc w:val="center"/>
        <w:rPr>
          <w:b/>
          <w:sz w:val="24"/>
          <w:lang w:val="kk-KZ"/>
        </w:rPr>
      </w:pPr>
      <w:r>
        <w:rPr>
          <w:b/>
          <w:sz w:val="24"/>
          <w:lang w:val="kk-KZ"/>
        </w:rPr>
        <w:t>Часть 2</w:t>
      </w:r>
    </w:p>
    <w:p w:rsidR="00F003E4" w:rsidRPr="004350D3" w:rsidRDefault="00F003E4" w:rsidP="00F003E4">
      <w:pPr>
        <w:jc w:val="center"/>
        <w:rPr>
          <w:b/>
          <w:sz w:val="24"/>
        </w:rPr>
      </w:pPr>
    </w:p>
    <w:p w:rsidR="00F003E4" w:rsidRPr="007729F1" w:rsidRDefault="00F003E4" w:rsidP="00F003E4">
      <w:pPr>
        <w:jc w:val="center"/>
        <w:rPr>
          <w:b/>
          <w:sz w:val="24"/>
        </w:rPr>
      </w:pPr>
      <w:r>
        <w:rPr>
          <w:b/>
          <w:sz w:val="24"/>
          <w:lang w:val="kk-KZ"/>
        </w:rPr>
        <w:t>СИ</w:t>
      </w:r>
      <w:r w:rsidR="009E10CE">
        <w:rPr>
          <w:b/>
          <w:sz w:val="24"/>
          <w:lang w:val="kk-KZ"/>
        </w:rPr>
        <w:t>С</w:t>
      </w:r>
      <w:r>
        <w:rPr>
          <w:b/>
          <w:sz w:val="24"/>
          <w:lang w:val="kk-KZ"/>
        </w:rPr>
        <w:t>ТЕМЫ ДЕПОНИРОВАНИЯ</w:t>
      </w:r>
    </w:p>
    <w:p w:rsidR="008F758B" w:rsidRPr="004350D3" w:rsidRDefault="008F758B" w:rsidP="00955622">
      <w:pPr>
        <w:pBdr>
          <w:bottom w:val="single" w:sz="4" w:space="1" w:color="auto"/>
        </w:pBdr>
        <w:tabs>
          <w:tab w:val="left" w:pos="0"/>
        </w:tabs>
        <w:rPr>
          <w:b/>
          <w:sz w:val="24"/>
        </w:rPr>
      </w:pPr>
    </w:p>
    <w:p w:rsidR="00413F1E" w:rsidRPr="004350D3" w:rsidRDefault="00F44511" w:rsidP="00955622">
      <w:pPr>
        <w:tabs>
          <w:tab w:val="left" w:pos="0"/>
        </w:tabs>
        <w:spacing w:before="120" w:after="120"/>
        <w:ind w:firstLine="567"/>
        <w:jc w:val="right"/>
        <w:rPr>
          <w:b/>
          <w:bCs/>
          <w:sz w:val="24"/>
        </w:rPr>
      </w:pPr>
      <w:r w:rsidRPr="004350D3">
        <w:rPr>
          <w:b/>
          <w:bCs/>
          <w:sz w:val="24"/>
        </w:rPr>
        <w:t xml:space="preserve">Дата </w:t>
      </w:r>
      <w:r w:rsidR="00F003E4" w:rsidRPr="004350D3">
        <w:rPr>
          <w:b/>
          <w:bCs/>
          <w:sz w:val="24"/>
        </w:rPr>
        <w:t>введения _</w:t>
      </w:r>
      <w:r w:rsidRPr="004350D3">
        <w:rPr>
          <w:b/>
          <w:bCs/>
          <w:sz w:val="24"/>
        </w:rPr>
        <w:t>_______________</w:t>
      </w:r>
    </w:p>
    <w:p w:rsidR="00190D2A" w:rsidRPr="004350D3" w:rsidRDefault="005E2168" w:rsidP="00955622">
      <w:pPr>
        <w:pStyle w:val="10"/>
        <w:numPr>
          <w:ilvl w:val="0"/>
          <w:numId w:val="4"/>
        </w:numPr>
        <w:tabs>
          <w:tab w:val="clear" w:pos="1134"/>
          <w:tab w:val="num" w:pos="0"/>
          <w:tab w:val="left" w:pos="851"/>
        </w:tabs>
        <w:spacing w:before="0" w:after="0"/>
        <w:ind w:left="0" w:firstLine="567"/>
        <w:jc w:val="both"/>
        <w:rPr>
          <w:sz w:val="24"/>
          <w:szCs w:val="24"/>
          <w:lang w:val="en-US"/>
        </w:rPr>
      </w:pPr>
      <w:bookmarkStart w:id="14" w:name="_Toc47980346"/>
      <w:r w:rsidRPr="004350D3">
        <w:rPr>
          <w:sz w:val="24"/>
          <w:szCs w:val="24"/>
        </w:rPr>
        <w:t>Область применения</w:t>
      </w:r>
      <w:bookmarkEnd w:id="14"/>
    </w:p>
    <w:p w:rsidR="00502AC4" w:rsidRPr="004350D3" w:rsidRDefault="00502AC4" w:rsidP="00955622">
      <w:pPr>
        <w:ind w:firstLine="567"/>
        <w:rPr>
          <w:sz w:val="24"/>
        </w:rPr>
      </w:pPr>
    </w:p>
    <w:p w:rsidR="00F003E4" w:rsidRPr="00F003E4" w:rsidRDefault="00F003E4" w:rsidP="00F003E4">
      <w:pPr>
        <w:ind w:firstLine="567"/>
        <w:rPr>
          <w:bCs/>
          <w:sz w:val="24"/>
        </w:rPr>
      </w:pPr>
      <w:bookmarkStart w:id="15" w:name="_Toc211945951"/>
      <w:bookmarkStart w:id="16" w:name="_Hlk48074408"/>
      <w:r w:rsidRPr="00F003E4">
        <w:rPr>
          <w:bCs/>
          <w:sz w:val="24"/>
        </w:rPr>
        <w:t xml:space="preserve">Настоящий стандарт устанавливает требования и методы испытаний для систем </w:t>
      </w:r>
      <w:r w:rsidRPr="00F003E4">
        <w:rPr>
          <w:sz w:val="24"/>
        </w:rPr>
        <w:t>депонирования</w:t>
      </w:r>
      <w:r w:rsidRPr="00F003E4">
        <w:rPr>
          <w:bCs/>
          <w:sz w:val="24"/>
        </w:rPr>
        <w:t xml:space="preserve"> и классифицирует системы в соответствии с их устойчивостью к взлому и их сопротивлением к краже депозитов.</w:t>
      </w:r>
    </w:p>
    <w:p w:rsidR="00F003E4" w:rsidRPr="00F003E4" w:rsidRDefault="00F003E4" w:rsidP="00F003E4">
      <w:pPr>
        <w:ind w:firstLine="567"/>
        <w:rPr>
          <w:bCs/>
          <w:sz w:val="24"/>
        </w:rPr>
      </w:pPr>
      <w:r w:rsidRPr="00F003E4">
        <w:rPr>
          <w:bCs/>
          <w:sz w:val="24"/>
        </w:rPr>
        <w:t xml:space="preserve">Настоящий стандарт включает в себя два типа систем </w:t>
      </w:r>
      <w:r w:rsidRPr="00F003E4">
        <w:rPr>
          <w:sz w:val="24"/>
        </w:rPr>
        <w:t>депонирования</w:t>
      </w:r>
      <w:r w:rsidRPr="00F003E4">
        <w:rPr>
          <w:bCs/>
          <w:sz w:val="24"/>
        </w:rPr>
        <w:t>:</w:t>
      </w:r>
    </w:p>
    <w:p w:rsidR="00F003E4" w:rsidRPr="00F003E4" w:rsidRDefault="00F003E4" w:rsidP="00336C68">
      <w:pPr>
        <w:pStyle w:val="af"/>
        <w:numPr>
          <w:ilvl w:val="0"/>
          <w:numId w:val="8"/>
        </w:numPr>
        <w:tabs>
          <w:tab w:val="left" w:pos="851"/>
        </w:tabs>
        <w:spacing w:after="0" w:line="240" w:lineRule="auto"/>
        <w:ind w:left="0" w:firstLine="567"/>
        <w:jc w:val="both"/>
        <w:rPr>
          <w:rFonts w:ascii="Times New Roman" w:hAnsi="Times New Roman"/>
          <w:bCs/>
          <w:sz w:val="24"/>
        </w:rPr>
      </w:pPr>
      <w:r w:rsidRPr="00F003E4">
        <w:rPr>
          <w:rFonts w:ascii="Times New Roman" w:hAnsi="Times New Roman"/>
          <w:bCs/>
          <w:sz w:val="24"/>
        </w:rPr>
        <w:t>Ночные сейфы, предоставляющие услуги депонирования для клиентов финансовых учреждений без предоставления доступа к содержанию ночного сейфа.</w:t>
      </w:r>
    </w:p>
    <w:p w:rsidR="00F003E4" w:rsidRPr="00F003E4" w:rsidRDefault="00F003E4" w:rsidP="00336C68">
      <w:pPr>
        <w:pStyle w:val="af"/>
        <w:numPr>
          <w:ilvl w:val="0"/>
          <w:numId w:val="8"/>
        </w:numPr>
        <w:tabs>
          <w:tab w:val="left" w:pos="851"/>
        </w:tabs>
        <w:spacing w:after="0" w:line="240" w:lineRule="auto"/>
        <w:ind w:left="0" w:firstLine="567"/>
        <w:jc w:val="both"/>
        <w:rPr>
          <w:rFonts w:ascii="Times New Roman" w:hAnsi="Times New Roman"/>
          <w:bCs/>
          <w:sz w:val="24"/>
        </w:rPr>
      </w:pPr>
      <w:r w:rsidRPr="00F003E4">
        <w:rPr>
          <w:rFonts w:ascii="Times New Roman" w:hAnsi="Times New Roman"/>
          <w:bCs/>
          <w:sz w:val="24"/>
        </w:rPr>
        <w:t xml:space="preserve">Депозитные сейфы, которые позволяют персоналу компании хранить деньги или ценные вещи в надежном хранении, не предоставляя доступ к содержимому сейфа. Условие установки сейфа для депозита в соответствии с </w:t>
      </w:r>
      <w:r>
        <w:rPr>
          <w:rFonts w:ascii="Times New Roman" w:hAnsi="Times New Roman"/>
          <w:bCs/>
          <w:sz w:val="24"/>
        </w:rPr>
        <w:t>настоящим</w:t>
      </w:r>
      <w:r w:rsidRPr="00F003E4">
        <w:rPr>
          <w:rFonts w:ascii="Times New Roman" w:hAnsi="Times New Roman"/>
          <w:bCs/>
          <w:sz w:val="24"/>
        </w:rPr>
        <w:t xml:space="preserve"> стандартом заключается в том, что функции депонирования устанавливаются внутри помещений компании и доступны только для персонала компании.</w:t>
      </w:r>
    </w:p>
    <w:p w:rsidR="00F003E4" w:rsidRPr="00F003E4" w:rsidRDefault="00F003E4" w:rsidP="00F003E4">
      <w:pPr>
        <w:ind w:firstLine="567"/>
        <w:rPr>
          <w:bCs/>
          <w:sz w:val="20"/>
          <w:szCs w:val="20"/>
        </w:rPr>
      </w:pPr>
    </w:p>
    <w:p w:rsidR="00F003E4" w:rsidRPr="00F003E4" w:rsidRDefault="00F003E4" w:rsidP="00F003E4">
      <w:pPr>
        <w:ind w:firstLine="567"/>
        <w:rPr>
          <w:bCs/>
          <w:sz w:val="20"/>
          <w:szCs w:val="20"/>
        </w:rPr>
      </w:pPr>
      <w:r w:rsidRPr="00F003E4">
        <w:rPr>
          <w:bCs/>
          <w:sz w:val="20"/>
          <w:szCs w:val="20"/>
        </w:rPr>
        <w:t>Примечание – Частями системы депонирования являются приемный блок, входной блок и в некоторых случаях желоб.</w:t>
      </w:r>
    </w:p>
    <w:p w:rsidR="00F003E4" w:rsidRPr="00F003E4" w:rsidRDefault="00F003E4" w:rsidP="00F003E4">
      <w:pPr>
        <w:ind w:firstLine="567"/>
        <w:rPr>
          <w:bCs/>
          <w:sz w:val="20"/>
          <w:szCs w:val="20"/>
        </w:rPr>
      </w:pPr>
    </w:p>
    <w:p w:rsidR="00F003E4" w:rsidRPr="00F003E4" w:rsidRDefault="00F003E4" w:rsidP="00F003E4">
      <w:pPr>
        <w:ind w:firstLine="567"/>
        <w:rPr>
          <w:bCs/>
          <w:sz w:val="24"/>
        </w:rPr>
      </w:pPr>
      <w:r w:rsidRPr="00F003E4">
        <w:rPr>
          <w:bCs/>
          <w:sz w:val="24"/>
        </w:rPr>
        <w:t xml:space="preserve">Настоящий стандарт устанавливает требования к проектированию систем </w:t>
      </w:r>
      <w:r w:rsidRPr="00F003E4">
        <w:rPr>
          <w:sz w:val="24"/>
        </w:rPr>
        <w:t>депонирования</w:t>
      </w:r>
      <w:r w:rsidRPr="00F003E4">
        <w:rPr>
          <w:bCs/>
          <w:sz w:val="24"/>
        </w:rPr>
        <w:t>, управляемых программируемыми контроллерами, и программными обеспечениями. Испытание на оборудование контроллера ограничено механическими или электромеханическими взломами электродвигателей, датчиков, катушек и аналогичных устройств; но испытание программного обеспечения как попытки повлиять на программное обеспечение контроллера или аппаратное обеспечение контроллера не является частью настоящего стандарта.</w:t>
      </w:r>
    </w:p>
    <w:bookmarkEnd w:id="16"/>
    <w:p w:rsidR="00F003E4" w:rsidRPr="00F003E4" w:rsidRDefault="00F003E4" w:rsidP="00F003E4">
      <w:pPr>
        <w:ind w:firstLine="567"/>
        <w:rPr>
          <w:bCs/>
          <w:sz w:val="24"/>
        </w:rPr>
      </w:pPr>
      <w:r w:rsidRPr="00F003E4">
        <w:rPr>
          <w:bCs/>
          <w:sz w:val="24"/>
        </w:rPr>
        <w:t xml:space="preserve">Системы </w:t>
      </w:r>
      <w:r w:rsidRPr="00F003E4">
        <w:rPr>
          <w:sz w:val="24"/>
        </w:rPr>
        <w:t>депонирования</w:t>
      </w:r>
      <w:r w:rsidRPr="00F003E4">
        <w:rPr>
          <w:bCs/>
          <w:sz w:val="24"/>
        </w:rPr>
        <w:t xml:space="preserve"> могут иметь устройства для таких функций, как идентификация пользователя и/или подсчет и регистрация денег. Испытания и требования для классификации таких функций не включены.</w:t>
      </w:r>
    </w:p>
    <w:p w:rsidR="008E63EC" w:rsidRPr="00F003E4" w:rsidRDefault="00F003E4" w:rsidP="00F003E4">
      <w:pPr>
        <w:ind w:firstLine="567"/>
        <w:rPr>
          <w:bCs/>
          <w:sz w:val="24"/>
        </w:rPr>
      </w:pPr>
      <w:r w:rsidRPr="00F003E4">
        <w:rPr>
          <w:bCs/>
          <w:sz w:val="24"/>
        </w:rPr>
        <w:t>Настоящий стандарт не распространяется на защиту лиц, использующих систему</w:t>
      </w:r>
      <w:r w:rsidRPr="00F003E4">
        <w:rPr>
          <w:sz w:val="24"/>
        </w:rPr>
        <w:t xml:space="preserve"> депонирования</w:t>
      </w:r>
      <w:r w:rsidRPr="00F003E4">
        <w:rPr>
          <w:bCs/>
          <w:sz w:val="24"/>
        </w:rPr>
        <w:t xml:space="preserve">, или предотвращение мошенничества, совершаемого операторами системы </w:t>
      </w:r>
      <w:r w:rsidRPr="00F003E4">
        <w:rPr>
          <w:sz w:val="24"/>
        </w:rPr>
        <w:t>депонирования</w:t>
      </w:r>
      <w:r w:rsidRPr="00F003E4">
        <w:rPr>
          <w:bCs/>
          <w:sz w:val="24"/>
        </w:rPr>
        <w:t>.</w:t>
      </w:r>
    </w:p>
    <w:p w:rsidR="00F003E4" w:rsidRDefault="00F003E4" w:rsidP="00F003E4">
      <w:pPr>
        <w:ind w:firstLine="567"/>
        <w:rPr>
          <w:sz w:val="24"/>
        </w:rPr>
      </w:pPr>
    </w:p>
    <w:p w:rsidR="000958A1" w:rsidRDefault="000958A1" w:rsidP="00F003E4">
      <w:pPr>
        <w:ind w:firstLine="567"/>
        <w:rPr>
          <w:sz w:val="24"/>
        </w:rPr>
      </w:pPr>
    </w:p>
    <w:p w:rsidR="000958A1" w:rsidRDefault="000958A1" w:rsidP="00F003E4">
      <w:pPr>
        <w:ind w:firstLine="567"/>
        <w:rPr>
          <w:sz w:val="24"/>
        </w:rPr>
      </w:pPr>
    </w:p>
    <w:p w:rsidR="000958A1" w:rsidRDefault="000958A1" w:rsidP="00F003E4">
      <w:pPr>
        <w:ind w:firstLine="567"/>
        <w:rPr>
          <w:sz w:val="24"/>
        </w:rPr>
      </w:pPr>
    </w:p>
    <w:p w:rsidR="000958A1" w:rsidRDefault="000958A1" w:rsidP="00F003E4">
      <w:pPr>
        <w:ind w:firstLine="567"/>
        <w:rPr>
          <w:sz w:val="24"/>
        </w:rPr>
      </w:pPr>
    </w:p>
    <w:p w:rsidR="000958A1" w:rsidRPr="00925E66" w:rsidRDefault="000958A1" w:rsidP="000958A1">
      <w:pPr>
        <w:pStyle w:val="Style17"/>
        <w:widowControl/>
        <w:ind w:firstLine="0"/>
        <w:rPr>
          <w:rStyle w:val="FontStyle94"/>
          <w:rFonts w:ascii="Times New Roman" w:hAnsi="Times New Roman" w:cs="Times New Roman"/>
          <w:color w:val="auto"/>
          <w:sz w:val="24"/>
          <w:szCs w:val="24"/>
          <w:lang w:eastAsia="en-US"/>
        </w:rPr>
      </w:pPr>
      <w:r w:rsidRPr="00925E66">
        <w:rPr>
          <w:rStyle w:val="FontStyle94"/>
          <w:rFonts w:ascii="Times New Roman" w:hAnsi="Times New Roman" w:cs="Times New Roman"/>
          <w:color w:val="auto"/>
          <w:sz w:val="24"/>
          <w:szCs w:val="24"/>
          <w:lang w:eastAsia="en-US"/>
        </w:rPr>
        <w:t>_____________________________________________________________________________</w:t>
      </w:r>
    </w:p>
    <w:p w:rsidR="000958A1" w:rsidRPr="0084085F" w:rsidRDefault="000958A1" w:rsidP="000958A1">
      <w:pPr>
        <w:tabs>
          <w:tab w:val="left" w:pos="360"/>
        </w:tabs>
        <w:ind w:firstLine="540"/>
        <w:rPr>
          <w:i/>
          <w:sz w:val="24"/>
        </w:rPr>
      </w:pPr>
      <w:r w:rsidRPr="004350D3">
        <w:rPr>
          <w:i/>
          <w:sz w:val="24"/>
        </w:rPr>
        <w:t>Проект</w:t>
      </w:r>
      <w:r w:rsidRPr="0084085F">
        <w:rPr>
          <w:i/>
          <w:sz w:val="24"/>
        </w:rPr>
        <w:t xml:space="preserve">, </w:t>
      </w:r>
      <w:r w:rsidRPr="004350D3">
        <w:rPr>
          <w:i/>
          <w:sz w:val="24"/>
        </w:rPr>
        <w:t>редакция</w:t>
      </w:r>
      <w:r w:rsidRPr="0084085F">
        <w:rPr>
          <w:i/>
          <w:sz w:val="24"/>
        </w:rPr>
        <w:t xml:space="preserve"> 1</w:t>
      </w:r>
    </w:p>
    <w:p w:rsidR="00624FE5" w:rsidRPr="004350D3" w:rsidRDefault="00624FE5" w:rsidP="00624FE5">
      <w:pPr>
        <w:pStyle w:val="10"/>
        <w:numPr>
          <w:ilvl w:val="0"/>
          <w:numId w:val="4"/>
        </w:numPr>
        <w:tabs>
          <w:tab w:val="clear" w:pos="1134"/>
          <w:tab w:val="clear" w:pos="1605"/>
          <w:tab w:val="num" w:pos="0"/>
          <w:tab w:val="left" w:pos="851"/>
        </w:tabs>
        <w:spacing w:before="0" w:after="0"/>
        <w:ind w:left="0" w:firstLine="567"/>
        <w:rPr>
          <w:sz w:val="24"/>
          <w:szCs w:val="24"/>
          <w:lang w:val="en-US"/>
        </w:rPr>
      </w:pPr>
      <w:bookmarkStart w:id="17" w:name="_Toc47980347"/>
      <w:r w:rsidRPr="004350D3">
        <w:rPr>
          <w:sz w:val="24"/>
          <w:szCs w:val="24"/>
        </w:rPr>
        <w:lastRenderedPageBreak/>
        <w:t>Нормативные ссылки</w:t>
      </w:r>
      <w:bookmarkEnd w:id="17"/>
    </w:p>
    <w:p w:rsidR="00624FE5" w:rsidRPr="004350D3" w:rsidRDefault="00624FE5" w:rsidP="00624FE5">
      <w:pPr>
        <w:ind w:firstLine="567"/>
        <w:rPr>
          <w:sz w:val="24"/>
        </w:rPr>
      </w:pPr>
    </w:p>
    <w:p w:rsidR="00C02B32" w:rsidRDefault="00C02B32" w:rsidP="00C02B32">
      <w:pPr>
        <w:ind w:firstLine="567"/>
        <w:rPr>
          <w:sz w:val="24"/>
        </w:rPr>
      </w:pPr>
      <w:r>
        <w:rPr>
          <w:sz w:val="24"/>
        </w:rPr>
        <w:t xml:space="preserve">Для применения настоящего стандарта необходимы </w:t>
      </w:r>
      <w:r w:rsidRPr="002D7818">
        <w:rPr>
          <w:sz w:val="24"/>
          <w:lang w:val="fr-FR"/>
        </w:rPr>
        <w:t xml:space="preserve">следующие ссылочные документы. </w:t>
      </w:r>
      <w:r w:rsidRPr="002D7818">
        <w:rPr>
          <w:sz w:val="24"/>
        </w:rPr>
        <w:t>Д</w:t>
      </w:r>
      <w:r w:rsidRPr="002D7818">
        <w:rPr>
          <w:sz w:val="24"/>
          <w:lang w:val="fr-FR"/>
        </w:rPr>
        <w:t>ля</w:t>
      </w:r>
      <w:r>
        <w:rPr>
          <w:sz w:val="24"/>
          <w:lang w:val="kk-KZ"/>
        </w:rPr>
        <w:t xml:space="preserve"> датированных ссылок применяют указанное издание ссылочного документа, для</w:t>
      </w:r>
      <w:r w:rsidRPr="002D7818">
        <w:rPr>
          <w:sz w:val="24"/>
          <w:lang w:val="fr-FR"/>
        </w:rPr>
        <w:t xml:space="preserve"> недатированных ссылок применяют последнее издание ссылочного документа (включая все его изменения</w:t>
      </w:r>
      <w:r>
        <w:rPr>
          <w:sz w:val="24"/>
        </w:rPr>
        <w:t>):</w:t>
      </w:r>
    </w:p>
    <w:p w:rsidR="00F003E4" w:rsidRDefault="00F003E4" w:rsidP="00F003E4">
      <w:pPr>
        <w:ind w:firstLine="567"/>
        <w:rPr>
          <w:sz w:val="24"/>
        </w:rPr>
      </w:pPr>
      <w:bookmarkStart w:id="18" w:name="_Hlk48074431"/>
      <w:r w:rsidRPr="000958A1">
        <w:rPr>
          <w:sz w:val="24"/>
          <w:lang w:val="en-US"/>
        </w:rPr>
        <w:t>EN 1143-1:201</w:t>
      </w:r>
      <w:r w:rsidR="000958A1" w:rsidRPr="000958A1">
        <w:rPr>
          <w:sz w:val="24"/>
          <w:lang w:val="en-US"/>
        </w:rPr>
        <w:t>9</w:t>
      </w:r>
      <w:r w:rsidRPr="000958A1">
        <w:rPr>
          <w:sz w:val="24"/>
          <w:lang w:val="en-US"/>
        </w:rPr>
        <w:t xml:space="preserve"> Secure storage units</w:t>
      </w:r>
      <w:r w:rsidR="00140391" w:rsidRPr="00140391">
        <w:rPr>
          <w:sz w:val="24"/>
          <w:lang w:val="en-US"/>
        </w:rPr>
        <w:t xml:space="preserve"> </w:t>
      </w:r>
      <w:r w:rsidR="00140391">
        <w:rPr>
          <w:sz w:val="24"/>
          <w:lang w:val="en-US"/>
        </w:rPr>
        <w:t>–</w:t>
      </w:r>
      <w:r w:rsidR="00140391" w:rsidRPr="00140391">
        <w:rPr>
          <w:sz w:val="24"/>
          <w:lang w:val="en-US"/>
        </w:rPr>
        <w:t xml:space="preserve"> </w:t>
      </w:r>
      <w:r w:rsidRPr="000958A1">
        <w:rPr>
          <w:sz w:val="24"/>
          <w:lang w:val="en-US"/>
        </w:rPr>
        <w:t>Requirements, classification and methods of test for resistance to burglary</w:t>
      </w:r>
      <w:r w:rsidR="000958A1" w:rsidRPr="000958A1">
        <w:rPr>
          <w:sz w:val="24"/>
          <w:lang w:val="en-US"/>
        </w:rPr>
        <w:t xml:space="preserve"> </w:t>
      </w:r>
      <w:r w:rsidR="000958A1">
        <w:rPr>
          <w:sz w:val="24"/>
          <w:lang w:val="en-US"/>
        </w:rPr>
        <w:t>–</w:t>
      </w:r>
      <w:r w:rsidR="000958A1" w:rsidRPr="000958A1">
        <w:rPr>
          <w:sz w:val="24"/>
          <w:lang w:val="en-US"/>
        </w:rPr>
        <w:t xml:space="preserve"> </w:t>
      </w:r>
      <w:r w:rsidRPr="000958A1">
        <w:rPr>
          <w:sz w:val="24"/>
          <w:lang w:val="en-US"/>
        </w:rPr>
        <w:t xml:space="preserve">Part 1: Safes, ATM safes, </w:t>
      </w:r>
      <w:proofErr w:type="spellStart"/>
      <w:r w:rsidRPr="000958A1">
        <w:rPr>
          <w:sz w:val="24"/>
          <w:lang w:val="en-US"/>
        </w:rPr>
        <w:t>strongroom</w:t>
      </w:r>
      <w:proofErr w:type="spellEnd"/>
      <w:r w:rsidRPr="000958A1">
        <w:rPr>
          <w:sz w:val="24"/>
          <w:lang w:val="en-US"/>
        </w:rPr>
        <w:t xml:space="preserve"> doors and </w:t>
      </w:r>
      <w:proofErr w:type="spellStart"/>
      <w:r w:rsidRPr="000958A1">
        <w:rPr>
          <w:sz w:val="24"/>
          <w:lang w:val="en-US"/>
        </w:rPr>
        <w:t>strongrooms</w:t>
      </w:r>
      <w:proofErr w:type="spellEnd"/>
      <w:r w:rsidRPr="000958A1">
        <w:rPr>
          <w:sz w:val="24"/>
          <w:lang w:val="en-US"/>
        </w:rPr>
        <w:t xml:space="preserve"> </w:t>
      </w:r>
      <w:r w:rsidR="000958A1" w:rsidRPr="000958A1">
        <w:rPr>
          <w:sz w:val="24"/>
          <w:lang w:val="en-US"/>
        </w:rPr>
        <w:t>(</w:t>
      </w:r>
      <w:r w:rsidR="000958A1">
        <w:rPr>
          <w:sz w:val="24"/>
        </w:rPr>
        <w:t>Устройства</w:t>
      </w:r>
      <w:r w:rsidR="000958A1" w:rsidRPr="000958A1">
        <w:rPr>
          <w:sz w:val="24"/>
          <w:lang w:val="en-US"/>
        </w:rPr>
        <w:t xml:space="preserve"> </w:t>
      </w:r>
      <w:r w:rsidR="000958A1">
        <w:rPr>
          <w:sz w:val="24"/>
        </w:rPr>
        <w:t>для</w:t>
      </w:r>
      <w:r w:rsidR="000958A1" w:rsidRPr="000958A1">
        <w:rPr>
          <w:sz w:val="24"/>
          <w:lang w:val="en-US"/>
        </w:rPr>
        <w:t xml:space="preserve"> </w:t>
      </w:r>
      <w:r w:rsidR="000958A1">
        <w:rPr>
          <w:sz w:val="24"/>
        </w:rPr>
        <w:t>безопасного</w:t>
      </w:r>
      <w:r w:rsidR="000958A1" w:rsidRPr="000958A1">
        <w:rPr>
          <w:sz w:val="24"/>
          <w:lang w:val="en-US"/>
        </w:rPr>
        <w:t xml:space="preserve"> </w:t>
      </w:r>
      <w:r w:rsidR="000958A1">
        <w:rPr>
          <w:sz w:val="24"/>
        </w:rPr>
        <w:t>хранения</w:t>
      </w:r>
      <w:r w:rsidR="000958A1" w:rsidRPr="000958A1">
        <w:rPr>
          <w:sz w:val="24"/>
          <w:lang w:val="en-US"/>
        </w:rPr>
        <w:t xml:space="preserve">. </w:t>
      </w:r>
      <w:r w:rsidR="000958A1">
        <w:rPr>
          <w:sz w:val="24"/>
        </w:rPr>
        <w:t>Требования, классификация и методы испытания на устойчивость к взлому. Часть 1. Сейфы, сейфы для банкоматов, двери для сейфовых хранилищ и сейфовые хранилища</w:t>
      </w:r>
      <w:r w:rsidR="000958A1" w:rsidRPr="000958A1">
        <w:rPr>
          <w:sz w:val="24"/>
        </w:rPr>
        <w:t>)</w:t>
      </w:r>
      <w:r w:rsidR="00C02B32">
        <w:rPr>
          <w:sz w:val="24"/>
        </w:rPr>
        <w:t>.</w:t>
      </w:r>
    </w:p>
    <w:p w:rsidR="00C02B32" w:rsidRPr="000958A1" w:rsidRDefault="00C02B32" w:rsidP="00C02B32">
      <w:pPr>
        <w:ind w:firstLine="567"/>
        <w:rPr>
          <w:sz w:val="24"/>
        </w:rPr>
      </w:pPr>
      <w:r w:rsidRPr="000958A1">
        <w:rPr>
          <w:sz w:val="24"/>
          <w:lang w:val="en-US"/>
        </w:rPr>
        <w:t>EN 1143-1:201</w:t>
      </w:r>
      <w:r w:rsidRPr="00C02B32">
        <w:rPr>
          <w:sz w:val="24"/>
          <w:lang w:val="en-US"/>
        </w:rPr>
        <w:t>2</w:t>
      </w:r>
      <w:r>
        <w:rPr>
          <w:rStyle w:val="a8"/>
          <w:sz w:val="24"/>
          <w:lang w:val="en-US"/>
        </w:rPr>
        <w:footnoteReference w:customMarkFollows="1" w:id="1"/>
        <w:t>*</w:t>
      </w:r>
      <w:r w:rsidRPr="000958A1">
        <w:rPr>
          <w:sz w:val="24"/>
          <w:lang w:val="en-US"/>
        </w:rPr>
        <w:t xml:space="preserve"> Secure storage units - Requirements, classification and methods of test for resistance to burglary </w:t>
      </w:r>
      <w:r>
        <w:rPr>
          <w:sz w:val="24"/>
          <w:lang w:val="en-US"/>
        </w:rPr>
        <w:t>–</w:t>
      </w:r>
      <w:r w:rsidRPr="000958A1">
        <w:rPr>
          <w:sz w:val="24"/>
          <w:lang w:val="en-US"/>
        </w:rPr>
        <w:t xml:space="preserve"> Part 1: Safes, ATM safes, </w:t>
      </w:r>
      <w:proofErr w:type="spellStart"/>
      <w:r w:rsidRPr="000958A1">
        <w:rPr>
          <w:sz w:val="24"/>
          <w:lang w:val="en-US"/>
        </w:rPr>
        <w:t>strongroom</w:t>
      </w:r>
      <w:proofErr w:type="spellEnd"/>
      <w:r w:rsidRPr="000958A1">
        <w:rPr>
          <w:sz w:val="24"/>
          <w:lang w:val="en-US"/>
        </w:rPr>
        <w:t xml:space="preserve"> doors and </w:t>
      </w:r>
      <w:proofErr w:type="spellStart"/>
      <w:r w:rsidRPr="000958A1">
        <w:rPr>
          <w:sz w:val="24"/>
          <w:lang w:val="en-US"/>
        </w:rPr>
        <w:t>strongrooms</w:t>
      </w:r>
      <w:proofErr w:type="spellEnd"/>
      <w:r w:rsidRPr="000958A1">
        <w:rPr>
          <w:sz w:val="24"/>
          <w:lang w:val="en-US"/>
        </w:rPr>
        <w:t xml:space="preserve"> (</w:t>
      </w:r>
      <w:r>
        <w:rPr>
          <w:sz w:val="24"/>
        </w:rPr>
        <w:t>Устройства</w:t>
      </w:r>
      <w:r w:rsidRPr="000958A1">
        <w:rPr>
          <w:sz w:val="24"/>
          <w:lang w:val="en-US"/>
        </w:rPr>
        <w:t xml:space="preserve"> </w:t>
      </w:r>
      <w:r>
        <w:rPr>
          <w:sz w:val="24"/>
        </w:rPr>
        <w:t>для</w:t>
      </w:r>
      <w:r w:rsidRPr="000958A1">
        <w:rPr>
          <w:sz w:val="24"/>
          <w:lang w:val="en-US"/>
        </w:rPr>
        <w:t xml:space="preserve"> </w:t>
      </w:r>
      <w:r>
        <w:rPr>
          <w:sz w:val="24"/>
        </w:rPr>
        <w:t>безопасного</w:t>
      </w:r>
      <w:r w:rsidRPr="000958A1">
        <w:rPr>
          <w:sz w:val="24"/>
          <w:lang w:val="en-US"/>
        </w:rPr>
        <w:t xml:space="preserve"> </w:t>
      </w:r>
      <w:r>
        <w:rPr>
          <w:sz w:val="24"/>
        </w:rPr>
        <w:t>хранения</w:t>
      </w:r>
      <w:r w:rsidRPr="000958A1">
        <w:rPr>
          <w:sz w:val="24"/>
          <w:lang w:val="en-US"/>
        </w:rPr>
        <w:t xml:space="preserve">. </w:t>
      </w:r>
      <w:r>
        <w:rPr>
          <w:sz w:val="24"/>
        </w:rPr>
        <w:t>Требования, классификация и методы испытания на устойчивость к взлому. Часть 1. Сейфы, сейфы для банкоматов, двери для сейфовых хранилищ и сейфовые хранилища</w:t>
      </w:r>
      <w:r w:rsidRPr="000958A1">
        <w:rPr>
          <w:sz w:val="24"/>
        </w:rPr>
        <w:t>)</w:t>
      </w:r>
      <w:r w:rsidR="00140391">
        <w:rPr>
          <w:sz w:val="24"/>
        </w:rPr>
        <w:t>.</w:t>
      </w:r>
    </w:p>
    <w:p w:rsidR="000958A1" w:rsidRPr="008E63EC" w:rsidRDefault="000958A1" w:rsidP="000958A1">
      <w:pPr>
        <w:ind w:firstLine="567"/>
        <w:rPr>
          <w:sz w:val="24"/>
        </w:rPr>
      </w:pPr>
      <w:r w:rsidRPr="008E63EC">
        <w:rPr>
          <w:sz w:val="24"/>
          <w:lang w:val="en-US"/>
        </w:rPr>
        <w:t>EN 1300</w:t>
      </w:r>
      <w:r w:rsidRPr="00925E66">
        <w:rPr>
          <w:sz w:val="24"/>
          <w:lang w:val="en-US"/>
        </w:rPr>
        <w:t>:2018</w:t>
      </w:r>
      <w:r w:rsidRPr="008E63EC">
        <w:rPr>
          <w:sz w:val="24"/>
          <w:lang w:val="en-US"/>
        </w:rPr>
        <w:t xml:space="preserve"> Secure storage units</w:t>
      </w:r>
      <w:r w:rsidRPr="00925E66">
        <w:rPr>
          <w:sz w:val="24"/>
          <w:lang w:val="en-US"/>
        </w:rPr>
        <w:t xml:space="preserve"> </w:t>
      </w:r>
      <w:r>
        <w:rPr>
          <w:sz w:val="24"/>
          <w:lang w:val="en-US"/>
        </w:rPr>
        <w:t>–</w:t>
      </w:r>
      <w:r w:rsidRPr="00925E66">
        <w:rPr>
          <w:sz w:val="24"/>
          <w:lang w:val="en-US"/>
        </w:rPr>
        <w:t xml:space="preserve"> </w:t>
      </w:r>
      <w:r w:rsidRPr="008E63EC">
        <w:rPr>
          <w:sz w:val="24"/>
          <w:lang w:val="en-US"/>
        </w:rPr>
        <w:t xml:space="preserve">Classification for high security locks according to their resistance to unauthorized opening </w:t>
      </w:r>
      <w:r w:rsidRPr="00925E66">
        <w:rPr>
          <w:sz w:val="24"/>
          <w:lang w:val="en-US"/>
        </w:rPr>
        <w:t>(</w:t>
      </w:r>
      <w:r w:rsidRPr="00925E66">
        <w:rPr>
          <w:sz w:val="24"/>
        </w:rPr>
        <w:t>Замки</w:t>
      </w:r>
      <w:r w:rsidRPr="00925E66">
        <w:rPr>
          <w:sz w:val="24"/>
          <w:lang w:val="en-US"/>
        </w:rPr>
        <w:t xml:space="preserve"> </w:t>
      </w:r>
      <w:r w:rsidRPr="00925E66">
        <w:rPr>
          <w:sz w:val="24"/>
        </w:rPr>
        <w:t>сейфовые</w:t>
      </w:r>
      <w:r w:rsidRPr="00925E66">
        <w:rPr>
          <w:sz w:val="24"/>
          <w:lang w:val="en-US"/>
        </w:rPr>
        <w:t xml:space="preserve">. </w:t>
      </w:r>
      <w:r w:rsidRPr="00925E66">
        <w:rPr>
          <w:sz w:val="24"/>
        </w:rPr>
        <w:t xml:space="preserve">Требования и методы испытаний на устойчивость к криминальному открыванию и взлому). </w:t>
      </w:r>
    </w:p>
    <w:p w:rsidR="00F003E4" w:rsidRPr="000958A1" w:rsidRDefault="00F003E4" w:rsidP="00F003E4">
      <w:pPr>
        <w:ind w:firstLine="567"/>
        <w:rPr>
          <w:sz w:val="24"/>
          <w:lang w:val="en-US"/>
        </w:rPr>
      </w:pPr>
      <w:r w:rsidRPr="000958A1">
        <w:rPr>
          <w:sz w:val="24"/>
          <w:lang w:val="en-US"/>
        </w:rPr>
        <w:t>EN ISO/IEC 17025</w:t>
      </w:r>
      <w:r w:rsidR="000958A1" w:rsidRPr="000958A1">
        <w:rPr>
          <w:sz w:val="24"/>
          <w:lang w:val="en-US"/>
        </w:rPr>
        <w:t>:2017</w:t>
      </w:r>
      <w:r w:rsidRPr="000958A1">
        <w:rPr>
          <w:sz w:val="24"/>
          <w:lang w:val="en-US"/>
        </w:rPr>
        <w:t xml:space="preserve"> General requirements for the competence of testing and calibration laboratories (ISO/IEC 17025)</w:t>
      </w:r>
      <w:r w:rsidR="000958A1" w:rsidRPr="000958A1">
        <w:rPr>
          <w:sz w:val="24"/>
          <w:lang w:val="en-US"/>
        </w:rPr>
        <w:t xml:space="preserve"> (</w:t>
      </w:r>
      <w:r w:rsidR="000958A1" w:rsidRPr="006A03ED">
        <w:rPr>
          <w:sz w:val="24"/>
        </w:rPr>
        <w:t>Общие</w:t>
      </w:r>
      <w:r w:rsidR="000958A1" w:rsidRPr="000958A1">
        <w:rPr>
          <w:sz w:val="24"/>
          <w:lang w:val="en-US"/>
        </w:rPr>
        <w:t xml:space="preserve"> </w:t>
      </w:r>
      <w:r w:rsidR="000958A1" w:rsidRPr="006A03ED">
        <w:rPr>
          <w:sz w:val="24"/>
        </w:rPr>
        <w:t>требования</w:t>
      </w:r>
      <w:r w:rsidR="000958A1" w:rsidRPr="000958A1">
        <w:rPr>
          <w:sz w:val="24"/>
          <w:lang w:val="en-US"/>
        </w:rPr>
        <w:t xml:space="preserve"> </w:t>
      </w:r>
      <w:r w:rsidR="000958A1" w:rsidRPr="006A03ED">
        <w:rPr>
          <w:sz w:val="24"/>
        </w:rPr>
        <w:t>к</w:t>
      </w:r>
      <w:r w:rsidR="000958A1" w:rsidRPr="000958A1">
        <w:rPr>
          <w:sz w:val="24"/>
          <w:lang w:val="en-US"/>
        </w:rPr>
        <w:t xml:space="preserve"> </w:t>
      </w:r>
      <w:r w:rsidR="000958A1" w:rsidRPr="006A03ED">
        <w:rPr>
          <w:sz w:val="24"/>
        </w:rPr>
        <w:t>компетентности</w:t>
      </w:r>
      <w:r w:rsidR="000958A1" w:rsidRPr="000958A1">
        <w:rPr>
          <w:sz w:val="24"/>
          <w:lang w:val="en-US"/>
        </w:rPr>
        <w:t xml:space="preserve"> </w:t>
      </w:r>
      <w:r w:rsidR="000958A1" w:rsidRPr="006A03ED">
        <w:rPr>
          <w:sz w:val="24"/>
        </w:rPr>
        <w:t>испытательных</w:t>
      </w:r>
      <w:r w:rsidR="000958A1" w:rsidRPr="000958A1">
        <w:rPr>
          <w:sz w:val="24"/>
          <w:lang w:val="en-US"/>
        </w:rPr>
        <w:t xml:space="preserve"> </w:t>
      </w:r>
      <w:r w:rsidR="000958A1" w:rsidRPr="006A03ED">
        <w:rPr>
          <w:sz w:val="24"/>
        </w:rPr>
        <w:t>и</w:t>
      </w:r>
      <w:r w:rsidR="000958A1" w:rsidRPr="000958A1">
        <w:rPr>
          <w:sz w:val="24"/>
          <w:lang w:val="en-US"/>
        </w:rPr>
        <w:t xml:space="preserve"> </w:t>
      </w:r>
      <w:r w:rsidR="000958A1" w:rsidRPr="006A03ED">
        <w:rPr>
          <w:sz w:val="24"/>
        </w:rPr>
        <w:t>калибровочных</w:t>
      </w:r>
      <w:r w:rsidR="000958A1" w:rsidRPr="000958A1">
        <w:rPr>
          <w:sz w:val="24"/>
          <w:lang w:val="en-US"/>
        </w:rPr>
        <w:t xml:space="preserve"> </w:t>
      </w:r>
      <w:r w:rsidR="000958A1" w:rsidRPr="006A03ED">
        <w:rPr>
          <w:sz w:val="24"/>
        </w:rPr>
        <w:t>лабораторий</w:t>
      </w:r>
      <w:r w:rsidR="000958A1" w:rsidRPr="000958A1">
        <w:rPr>
          <w:sz w:val="24"/>
          <w:lang w:val="en-US"/>
        </w:rPr>
        <w:t>).</w:t>
      </w:r>
    </w:p>
    <w:bookmarkEnd w:id="18"/>
    <w:p w:rsidR="00F003E4" w:rsidRDefault="00F003E4" w:rsidP="00925E66">
      <w:pPr>
        <w:ind w:firstLine="567"/>
        <w:rPr>
          <w:sz w:val="24"/>
          <w:lang w:val="en-US"/>
        </w:rPr>
      </w:pPr>
    </w:p>
    <w:p w:rsidR="00447B77" w:rsidRPr="004350D3" w:rsidRDefault="006D770B" w:rsidP="009271CB">
      <w:pPr>
        <w:pStyle w:val="10"/>
        <w:numPr>
          <w:ilvl w:val="0"/>
          <w:numId w:val="4"/>
        </w:numPr>
        <w:tabs>
          <w:tab w:val="clear" w:pos="1134"/>
          <w:tab w:val="clear" w:pos="1605"/>
          <w:tab w:val="num" w:pos="0"/>
          <w:tab w:val="left" w:pos="851"/>
        </w:tabs>
        <w:spacing w:before="0" w:after="0"/>
        <w:ind w:left="0" w:firstLine="567"/>
        <w:rPr>
          <w:sz w:val="24"/>
          <w:szCs w:val="24"/>
          <w:lang w:val="fr-FR"/>
        </w:rPr>
      </w:pPr>
      <w:bookmarkStart w:id="19" w:name="_Toc47980348"/>
      <w:bookmarkEnd w:id="15"/>
      <w:r w:rsidRPr="004350D3">
        <w:rPr>
          <w:sz w:val="24"/>
          <w:szCs w:val="24"/>
        </w:rPr>
        <w:t>Термины</w:t>
      </w:r>
      <w:r w:rsidR="0002136E" w:rsidRPr="004350D3">
        <w:rPr>
          <w:sz w:val="24"/>
          <w:szCs w:val="24"/>
        </w:rPr>
        <w:t xml:space="preserve"> и</w:t>
      </w:r>
      <w:r w:rsidRPr="004350D3">
        <w:rPr>
          <w:sz w:val="24"/>
          <w:szCs w:val="24"/>
        </w:rPr>
        <w:t xml:space="preserve"> определения</w:t>
      </w:r>
      <w:bookmarkEnd w:id="19"/>
      <w:r w:rsidRPr="004350D3">
        <w:rPr>
          <w:sz w:val="24"/>
          <w:szCs w:val="24"/>
        </w:rPr>
        <w:t xml:space="preserve"> </w:t>
      </w:r>
    </w:p>
    <w:p w:rsidR="00925E66" w:rsidRPr="00925E66" w:rsidRDefault="00925E66" w:rsidP="00925E66">
      <w:pPr>
        <w:pStyle w:val="Style17"/>
        <w:widowControl/>
        <w:jc w:val="both"/>
        <w:rPr>
          <w:rStyle w:val="FontStyle94"/>
          <w:rFonts w:cs="Times New Roman"/>
          <w:b/>
          <w:sz w:val="24"/>
          <w:szCs w:val="24"/>
          <w:lang w:eastAsia="en-US"/>
        </w:rPr>
      </w:pPr>
    </w:p>
    <w:p w:rsidR="00925E66" w:rsidRPr="00925E66" w:rsidRDefault="00925E66" w:rsidP="00925E66">
      <w:pPr>
        <w:ind w:firstLine="567"/>
        <w:rPr>
          <w:sz w:val="24"/>
        </w:rPr>
      </w:pPr>
      <w:r w:rsidRPr="00925E66">
        <w:rPr>
          <w:rFonts w:eastAsia="TimesNewRomanPSMT"/>
          <w:sz w:val="24"/>
          <w:lang w:eastAsia="en-US"/>
        </w:rPr>
        <w:t xml:space="preserve">В настоящем стандарте применяются </w:t>
      </w:r>
      <w:r w:rsidR="000958A1">
        <w:rPr>
          <w:rFonts w:eastAsia="TimesNewRomanPSMT"/>
          <w:sz w:val="24"/>
          <w:lang w:eastAsia="en-US"/>
        </w:rPr>
        <w:t xml:space="preserve">термины по </w:t>
      </w:r>
      <w:r w:rsidR="000958A1">
        <w:rPr>
          <w:rFonts w:eastAsia="TimesNewRomanPSMT"/>
          <w:sz w:val="24"/>
          <w:lang w:val="en-US" w:eastAsia="en-US"/>
        </w:rPr>
        <w:t>EN</w:t>
      </w:r>
      <w:r w:rsidR="000958A1" w:rsidRPr="000958A1">
        <w:rPr>
          <w:rFonts w:eastAsia="TimesNewRomanPSMT"/>
          <w:sz w:val="24"/>
          <w:lang w:eastAsia="en-US"/>
        </w:rPr>
        <w:t xml:space="preserve"> 1143-1 </w:t>
      </w:r>
      <w:r w:rsidR="000958A1">
        <w:rPr>
          <w:rFonts w:eastAsia="TimesNewRomanPSMT"/>
          <w:sz w:val="24"/>
          <w:lang w:val="kk-KZ" w:eastAsia="en-US"/>
        </w:rPr>
        <w:t xml:space="preserve">и </w:t>
      </w:r>
      <w:r w:rsidR="000958A1">
        <w:rPr>
          <w:rFonts w:eastAsia="TimesNewRomanPSMT"/>
          <w:sz w:val="24"/>
          <w:lang w:val="en-US" w:eastAsia="en-US"/>
        </w:rPr>
        <w:t>EN</w:t>
      </w:r>
      <w:r w:rsidR="000958A1" w:rsidRPr="000958A1">
        <w:rPr>
          <w:rFonts w:eastAsia="TimesNewRomanPSMT"/>
          <w:sz w:val="24"/>
          <w:lang w:eastAsia="en-US"/>
        </w:rPr>
        <w:t xml:space="preserve"> 1300</w:t>
      </w:r>
      <w:r w:rsidR="000958A1">
        <w:rPr>
          <w:rFonts w:eastAsia="TimesNewRomanPSMT"/>
          <w:sz w:val="24"/>
          <w:lang w:val="kk-KZ" w:eastAsia="en-US"/>
        </w:rPr>
        <w:t xml:space="preserve">, а также </w:t>
      </w:r>
      <w:r w:rsidRPr="00925E66">
        <w:rPr>
          <w:sz w:val="24"/>
        </w:rPr>
        <w:t>следующие термины с соответствующими определениями:</w:t>
      </w:r>
    </w:p>
    <w:p w:rsidR="00925E66" w:rsidRPr="00925E66" w:rsidRDefault="00925E66" w:rsidP="00925E66">
      <w:pPr>
        <w:ind w:firstLine="567"/>
        <w:rPr>
          <w:rFonts w:eastAsia="SimSun"/>
          <w:sz w:val="24"/>
          <w:lang w:eastAsia="zh-CN"/>
        </w:rPr>
      </w:pPr>
      <w:r w:rsidRPr="00925E66">
        <w:rPr>
          <w:rFonts w:eastAsia="SimSun"/>
          <w:sz w:val="24"/>
          <w:lang w:val="en-US" w:eastAsia="zh-CN"/>
        </w:rPr>
        <w:t>ISO</w:t>
      </w:r>
      <w:r w:rsidRPr="00925E66">
        <w:rPr>
          <w:rFonts w:eastAsia="SimSun"/>
          <w:sz w:val="24"/>
          <w:lang w:eastAsia="zh-CN"/>
        </w:rPr>
        <w:t xml:space="preserve"> и </w:t>
      </w:r>
      <w:r w:rsidRPr="00925E66">
        <w:rPr>
          <w:rFonts w:eastAsia="SimSun"/>
          <w:sz w:val="24"/>
          <w:lang w:val="en-US" w:eastAsia="zh-CN"/>
        </w:rPr>
        <w:t>IEC</w:t>
      </w:r>
      <w:r w:rsidRPr="00925E66">
        <w:rPr>
          <w:rFonts w:eastAsia="SimSun"/>
          <w:sz w:val="24"/>
          <w:lang w:eastAsia="zh-CN"/>
        </w:rPr>
        <w:t xml:space="preserve"> поддерживают терминологические базы данных для использования в стандартизации по следующим адресам:</w:t>
      </w:r>
    </w:p>
    <w:p w:rsidR="00925E66" w:rsidRPr="00925E66" w:rsidRDefault="00925E66" w:rsidP="00CA4396">
      <w:pPr>
        <w:pStyle w:val="af"/>
        <w:numPr>
          <w:ilvl w:val="0"/>
          <w:numId w:val="6"/>
        </w:numPr>
        <w:tabs>
          <w:tab w:val="left" w:pos="993"/>
        </w:tabs>
        <w:spacing w:after="0" w:line="240" w:lineRule="auto"/>
        <w:ind w:left="0" w:firstLine="567"/>
        <w:rPr>
          <w:rFonts w:ascii="Times New Roman" w:eastAsia="SimSun" w:hAnsi="Times New Roman"/>
          <w:sz w:val="24"/>
          <w:szCs w:val="24"/>
          <w:lang w:eastAsia="zh-CN"/>
        </w:rPr>
      </w:pPr>
      <w:r w:rsidRPr="00925E66">
        <w:rPr>
          <w:rFonts w:ascii="Times New Roman" w:eastAsia="SimSun" w:hAnsi="Times New Roman"/>
          <w:sz w:val="24"/>
          <w:szCs w:val="24"/>
          <w:lang w:val="en-US" w:eastAsia="zh-CN"/>
        </w:rPr>
        <w:t>IEC</w:t>
      </w:r>
      <w:r w:rsidRPr="00925E66">
        <w:rPr>
          <w:rFonts w:ascii="Times New Roman" w:eastAsia="SimSun" w:hAnsi="Times New Roman"/>
          <w:sz w:val="24"/>
          <w:szCs w:val="24"/>
          <w:lang w:eastAsia="zh-CN"/>
        </w:rPr>
        <w:t xml:space="preserve"> </w:t>
      </w:r>
      <w:proofErr w:type="spellStart"/>
      <w:r w:rsidRPr="00925E66">
        <w:rPr>
          <w:rFonts w:ascii="Times New Roman" w:eastAsia="SimSun" w:hAnsi="Times New Roman"/>
          <w:sz w:val="24"/>
          <w:szCs w:val="24"/>
          <w:lang w:val="en-US" w:eastAsia="zh-CN"/>
        </w:rPr>
        <w:t>Electropedia</w:t>
      </w:r>
      <w:proofErr w:type="spellEnd"/>
      <w:r w:rsidRPr="00925E66">
        <w:rPr>
          <w:rFonts w:ascii="Times New Roman" w:eastAsia="SimSun" w:hAnsi="Times New Roman"/>
          <w:sz w:val="24"/>
          <w:szCs w:val="24"/>
          <w:lang w:eastAsia="zh-CN"/>
        </w:rPr>
        <w:t xml:space="preserve">: доступна по адресу: </w:t>
      </w:r>
      <w:hyperlink r:id="rId14" w:history="1">
        <w:r w:rsidRPr="00925E66">
          <w:rPr>
            <w:rStyle w:val="aa"/>
            <w:rFonts w:ascii="Times New Roman" w:eastAsia="SimSun" w:hAnsi="Times New Roman"/>
            <w:sz w:val="24"/>
            <w:szCs w:val="24"/>
            <w:lang w:val="en-US" w:eastAsia="zh-CN"/>
          </w:rPr>
          <w:t>http</w:t>
        </w:r>
        <w:r w:rsidRPr="00925E66">
          <w:rPr>
            <w:rStyle w:val="aa"/>
            <w:rFonts w:ascii="Times New Roman" w:eastAsia="SimSun" w:hAnsi="Times New Roman"/>
            <w:sz w:val="24"/>
            <w:szCs w:val="24"/>
            <w:lang w:eastAsia="zh-CN"/>
          </w:rPr>
          <w:t>://</w:t>
        </w:r>
        <w:r w:rsidRPr="00925E66">
          <w:rPr>
            <w:rStyle w:val="aa"/>
            <w:rFonts w:ascii="Times New Roman" w:eastAsia="SimSun" w:hAnsi="Times New Roman"/>
            <w:sz w:val="24"/>
            <w:szCs w:val="24"/>
            <w:lang w:val="en-US" w:eastAsia="zh-CN"/>
          </w:rPr>
          <w:t>www</w:t>
        </w:r>
        <w:r w:rsidRPr="00925E66">
          <w:rPr>
            <w:rStyle w:val="aa"/>
            <w:rFonts w:ascii="Times New Roman" w:eastAsia="SimSun" w:hAnsi="Times New Roman"/>
            <w:sz w:val="24"/>
            <w:szCs w:val="24"/>
            <w:lang w:eastAsia="zh-CN"/>
          </w:rPr>
          <w:t>.</w:t>
        </w:r>
        <w:proofErr w:type="spellStart"/>
        <w:r w:rsidRPr="00925E66">
          <w:rPr>
            <w:rStyle w:val="aa"/>
            <w:rFonts w:ascii="Times New Roman" w:eastAsia="SimSun" w:hAnsi="Times New Roman"/>
            <w:sz w:val="24"/>
            <w:szCs w:val="24"/>
            <w:lang w:val="en-US" w:eastAsia="zh-CN"/>
          </w:rPr>
          <w:t>electropedia</w:t>
        </w:r>
        <w:proofErr w:type="spellEnd"/>
        <w:r w:rsidRPr="00925E66">
          <w:rPr>
            <w:rStyle w:val="aa"/>
            <w:rFonts w:ascii="Times New Roman" w:eastAsia="SimSun" w:hAnsi="Times New Roman"/>
            <w:sz w:val="24"/>
            <w:szCs w:val="24"/>
            <w:lang w:eastAsia="zh-CN"/>
          </w:rPr>
          <w:t>.</w:t>
        </w:r>
        <w:r w:rsidRPr="00925E66">
          <w:rPr>
            <w:rStyle w:val="aa"/>
            <w:rFonts w:ascii="Times New Roman" w:eastAsia="SimSun" w:hAnsi="Times New Roman"/>
            <w:sz w:val="24"/>
            <w:szCs w:val="24"/>
            <w:lang w:val="en-US" w:eastAsia="zh-CN"/>
          </w:rPr>
          <w:t>org</w:t>
        </w:r>
        <w:r w:rsidRPr="00925E66">
          <w:rPr>
            <w:rStyle w:val="aa"/>
            <w:rFonts w:ascii="Times New Roman" w:eastAsia="SimSun" w:hAnsi="Times New Roman"/>
            <w:sz w:val="24"/>
            <w:szCs w:val="24"/>
            <w:lang w:eastAsia="zh-CN"/>
          </w:rPr>
          <w:t>/</w:t>
        </w:r>
      </w:hyperlink>
    </w:p>
    <w:p w:rsidR="00925E66" w:rsidRPr="00925E66" w:rsidRDefault="00925E66" w:rsidP="00CA4396">
      <w:pPr>
        <w:pStyle w:val="af"/>
        <w:numPr>
          <w:ilvl w:val="0"/>
          <w:numId w:val="6"/>
        </w:numPr>
        <w:tabs>
          <w:tab w:val="left" w:pos="993"/>
        </w:tabs>
        <w:spacing w:after="0" w:line="240" w:lineRule="auto"/>
        <w:ind w:left="0" w:firstLine="567"/>
        <w:rPr>
          <w:rFonts w:ascii="Times New Roman" w:eastAsia="SimSun" w:hAnsi="Times New Roman"/>
          <w:sz w:val="24"/>
          <w:szCs w:val="24"/>
          <w:lang w:eastAsia="zh-CN"/>
        </w:rPr>
      </w:pPr>
      <w:r w:rsidRPr="00925E66">
        <w:rPr>
          <w:rFonts w:ascii="Times New Roman" w:eastAsia="SimSun" w:hAnsi="Times New Roman"/>
          <w:sz w:val="24"/>
          <w:szCs w:val="24"/>
          <w:lang w:eastAsia="zh-CN"/>
        </w:rPr>
        <w:t xml:space="preserve">Платформа интернет-поиска </w:t>
      </w:r>
      <w:r w:rsidRPr="00925E66">
        <w:rPr>
          <w:rFonts w:ascii="Times New Roman" w:eastAsia="SimSun" w:hAnsi="Times New Roman"/>
          <w:sz w:val="24"/>
          <w:szCs w:val="24"/>
          <w:lang w:val="en-US" w:eastAsia="zh-CN"/>
        </w:rPr>
        <w:t>ISO</w:t>
      </w:r>
      <w:r w:rsidRPr="00925E66">
        <w:rPr>
          <w:rFonts w:ascii="Times New Roman" w:eastAsia="SimSun" w:hAnsi="Times New Roman"/>
          <w:sz w:val="24"/>
          <w:szCs w:val="24"/>
          <w:lang w:eastAsia="zh-CN"/>
        </w:rPr>
        <w:t xml:space="preserve">: доступна по адресу: </w:t>
      </w:r>
      <w:hyperlink r:id="rId15" w:history="1">
        <w:r w:rsidRPr="00925E66">
          <w:rPr>
            <w:rFonts w:ascii="Times New Roman" w:eastAsia="SimSun" w:hAnsi="Times New Roman"/>
            <w:sz w:val="24"/>
            <w:szCs w:val="24"/>
            <w:lang w:eastAsia="zh-CN"/>
          </w:rPr>
          <w:t xml:space="preserve">http://www.iso.org/obp </w:t>
        </w:r>
      </w:hyperlink>
    </w:p>
    <w:p w:rsidR="000958A1" w:rsidRDefault="000958A1" w:rsidP="008C3F58">
      <w:pPr>
        <w:ind w:firstLine="567"/>
        <w:rPr>
          <w:sz w:val="24"/>
        </w:rPr>
      </w:pPr>
    </w:p>
    <w:p w:rsidR="000958A1" w:rsidRPr="000958A1" w:rsidRDefault="000958A1" w:rsidP="00BA53A7">
      <w:pPr>
        <w:pStyle w:val="2"/>
      </w:pPr>
      <w:bookmarkStart w:id="20" w:name="_Toc47980349"/>
      <w:r w:rsidRPr="000958A1">
        <w:t>Определения системы депонирования</w:t>
      </w:r>
      <w:bookmarkEnd w:id="20"/>
    </w:p>
    <w:p w:rsidR="008A3E60" w:rsidRDefault="008A3E60" w:rsidP="008A3E60">
      <w:pPr>
        <w:ind w:firstLine="567"/>
        <w:rPr>
          <w:sz w:val="24"/>
        </w:rPr>
      </w:pPr>
    </w:p>
    <w:p w:rsidR="000958A1" w:rsidRPr="008A3E60" w:rsidRDefault="000958A1" w:rsidP="008A3E60">
      <w:pPr>
        <w:ind w:firstLine="567"/>
        <w:rPr>
          <w:sz w:val="24"/>
        </w:rPr>
      </w:pPr>
      <w:r w:rsidRPr="008A3E60">
        <w:rPr>
          <w:sz w:val="24"/>
        </w:rPr>
        <w:t xml:space="preserve">3.1.1 </w:t>
      </w:r>
      <w:r w:rsidRPr="008A3E60">
        <w:rPr>
          <w:b/>
          <w:bCs/>
          <w:iCs/>
          <w:sz w:val="24"/>
        </w:rPr>
        <w:t xml:space="preserve">Система </w:t>
      </w:r>
      <w:r w:rsidRPr="008A3E60">
        <w:rPr>
          <w:b/>
          <w:iCs/>
          <w:sz w:val="24"/>
        </w:rPr>
        <w:t>депонирования</w:t>
      </w:r>
      <w:r w:rsidRPr="008A3E60">
        <w:rPr>
          <w:iCs/>
          <w:sz w:val="24"/>
        </w:rPr>
        <w:t xml:space="preserve"> (</w:t>
      </w:r>
      <w:proofErr w:type="spellStart"/>
      <w:r w:rsidRPr="008A3E60">
        <w:rPr>
          <w:iCs/>
          <w:sz w:val="24"/>
        </w:rPr>
        <w:t>deposit</w:t>
      </w:r>
      <w:proofErr w:type="spellEnd"/>
      <w:r w:rsidRPr="008A3E60">
        <w:rPr>
          <w:iCs/>
          <w:sz w:val="24"/>
        </w:rPr>
        <w:t xml:space="preserve"> </w:t>
      </w:r>
      <w:proofErr w:type="spellStart"/>
      <w:r w:rsidRPr="008A3E60">
        <w:rPr>
          <w:iCs/>
          <w:sz w:val="24"/>
        </w:rPr>
        <w:t>system</w:t>
      </w:r>
      <w:proofErr w:type="spellEnd"/>
      <w:r w:rsidRPr="008A3E60">
        <w:rPr>
          <w:iCs/>
          <w:sz w:val="24"/>
        </w:rPr>
        <w:t xml:space="preserve">): </w:t>
      </w:r>
      <w:r w:rsidRPr="008A3E60">
        <w:rPr>
          <w:sz w:val="24"/>
        </w:rPr>
        <w:t>Сборка приемного блока и входного блока и опционально желоба для их соединения со всеми функциями для депонирования и защиты.</w:t>
      </w:r>
    </w:p>
    <w:p w:rsidR="000958A1" w:rsidRPr="008A3E60" w:rsidRDefault="000958A1" w:rsidP="008A3E60">
      <w:pPr>
        <w:ind w:firstLine="567"/>
        <w:rPr>
          <w:sz w:val="20"/>
          <w:szCs w:val="20"/>
        </w:rPr>
      </w:pPr>
    </w:p>
    <w:p w:rsidR="000958A1" w:rsidRPr="008A3E60" w:rsidRDefault="000958A1" w:rsidP="008A3E60">
      <w:pPr>
        <w:ind w:firstLine="567"/>
        <w:rPr>
          <w:sz w:val="20"/>
          <w:szCs w:val="20"/>
        </w:rPr>
      </w:pPr>
      <w:r w:rsidRPr="008A3E60">
        <w:rPr>
          <w:sz w:val="20"/>
          <w:szCs w:val="20"/>
        </w:rPr>
        <w:t>Примечания</w:t>
      </w:r>
    </w:p>
    <w:p w:rsidR="000958A1" w:rsidRPr="008A3E60" w:rsidRDefault="000958A1" w:rsidP="008A3E60">
      <w:pPr>
        <w:ind w:firstLine="567"/>
        <w:rPr>
          <w:sz w:val="20"/>
          <w:szCs w:val="20"/>
        </w:rPr>
      </w:pPr>
      <w:r w:rsidRPr="008A3E60">
        <w:rPr>
          <w:sz w:val="20"/>
          <w:szCs w:val="20"/>
        </w:rPr>
        <w:t xml:space="preserve">1 Системы </w:t>
      </w:r>
      <w:r w:rsidRPr="008A3E60">
        <w:rPr>
          <w:iCs/>
          <w:sz w:val="20"/>
          <w:szCs w:val="20"/>
        </w:rPr>
        <w:t>депонирования</w:t>
      </w:r>
      <w:r w:rsidRPr="008A3E60">
        <w:rPr>
          <w:sz w:val="20"/>
          <w:szCs w:val="20"/>
        </w:rPr>
        <w:t xml:space="preserve"> могут быть как депозитными, так и ночными.</w:t>
      </w:r>
    </w:p>
    <w:p w:rsidR="000958A1" w:rsidRPr="008A3E60" w:rsidRDefault="000958A1" w:rsidP="008A3E60">
      <w:pPr>
        <w:ind w:firstLine="567"/>
        <w:rPr>
          <w:sz w:val="20"/>
          <w:szCs w:val="20"/>
        </w:rPr>
      </w:pPr>
      <w:r w:rsidRPr="008A3E60">
        <w:rPr>
          <w:sz w:val="20"/>
          <w:szCs w:val="20"/>
        </w:rPr>
        <w:t xml:space="preserve">2 Система </w:t>
      </w:r>
      <w:r w:rsidRPr="008A3E60">
        <w:rPr>
          <w:iCs/>
          <w:sz w:val="20"/>
          <w:szCs w:val="20"/>
        </w:rPr>
        <w:t>депонирования</w:t>
      </w:r>
      <w:r w:rsidRPr="008A3E60">
        <w:rPr>
          <w:sz w:val="20"/>
          <w:szCs w:val="20"/>
        </w:rPr>
        <w:t xml:space="preserve"> служит для того, чтобы надежно принимать и надежно хранить депозиты наличных денег и/или ценностей.</w:t>
      </w:r>
    </w:p>
    <w:p w:rsidR="000958A1" w:rsidRPr="008A3E60" w:rsidRDefault="000958A1" w:rsidP="008A3E60">
      <w:pPr>
        <w:ind w:firstLine="567"/>
        <w:rPr>
          <w:sz w:val="24"/>
        </w:rPr>
      </w:pPr>
    </w:p>
    <w:p w:rsidR="000958A1" w:rsidRPr="008A3E60" w:rsidRDefault="000958A1" w:rsidP="008A3E60">
      <w:pPr>
        <w:ind w:firstLine="567"/>
        <w:rPr>
          <w:sz w:val="24"/>
        </w:rPr>
      </w:pPr>
      <w:r w:rsidRPr="008A3E60">
        <w:rPr>
          <w:sz w:val="24"/>
        </w:rPr>
        <w:t xml:space="preserve">3.1.2 </w:t>
      </w:r>
      <w:r w:rsidRPr="008A3E60">
        <w:rPr>
          <w:b/>
          <w:sz w:val="24"/>
        </w:rPr>
        <w:t>Депозитный сейф</w:t>
      </w:r>
      <w:r w:rsidRPr="008A3E60">
        <w:rPr>
          <w:sz w:val="24"/>
        </w:rPr>
        <w:t xml:space="preserve"> (</w:t>
      </w:r>
      <w:proofErr w:type="spellStart"/>
      <w:r w:rsidRPr="008A3E60">
        <w:rPr>
          <w:iCs/>
          <w:sz w:val="24"/>
        </w:rPr>
        <w:t>deposit</w:t>
      </w:r>
      <w:proofErr w:type="spellEnd"/>
      <w:r w:rsidRPr="008A3E60">
        <w:rPr>
          <w:iCs/>
          <w:sz w:val="24"/>
        </w:rPr>
        <w:t xml:space="preserve"> </w:t>
      </w:r>
      <w:proofErr w:type="spellStart"/>
      <w:r w:rsidRPr="008A3E60">
        <w:rPr>
          <w:iCs/>
          <w:sz w:val="24"/>
        </w:rPr>
        <w:t>safe</w:t>
      </w:r>
      <w:proofErr w:type="spellEnd"/>
      <w:r w:rsidRPr="008A3E60">
        <w:rPr>
          <w:iCs/>
          <w:sz w:val="24"/>
        </w:rPr>
        <w:t xml:space="preserve">): </w:t>
      </w:r>
      <w:r w:rsidRPr="008A3E60">
        <w:rPr>
          <w:sz w:val="24"/>
        </w:rPr>
        <w:t xml:space="preserve">Система </w:t>
      </w:r>
      <w:r w:rsidRPr="008A3E60">
        <w:rPr>
          <w:iCs/>
          <w:sz w:val="24"/>
        </w:rPr>
        <w:t>депонирования</w:t>
      </w:r>
      <w:r w:rsidRPr="008A3E60">
        <w:rPr>
          <w:sz w:val="24"/>
        </w:rPr>
        <w:t>, требования которой связаны с обеспечением безопасности, необходимой для того, чтобы сотрудники могли внести депозит в приемный блок без необходимости отпирать дверь приемного блока.</w:t>
      </w:r>
    </w:p>
    <w:p w:rsidR="000958A1" w:rsidRPr="008A3E60" w:rsidRDefault="000958A1" w:rsidP="008A3E60">
      <w:pPr>
        <w:ind w:firstLine="567"/>
        <w:rPr>
          <w:sz w:val="20"/>
          <w:szCs w:val="20"/>
        </w:rPr>
      </w:pPr>
    </w:p>
    <w:p w:rsidR="000958A1" w:rsidRPr="008A3E60" w:rsidRDefault="000958A1" w:rsidP="008A3E60">
      <w:pPr>
        <w:ind w:firstLine="567"/>
        <w:rPr>
          <w:sz w:val="20"/>
          <w:szCs w:val="20"/>
        </w:rPr>
      </w:pPr>
      <w:r w:rsidRPr="008A3E60">
        <w:rPr>
          <w:sz w:val="20"/>
          <w:szCs w:val="20"/>
        </w:rPr>
        <w:lastRenderedPageBreak/>
        <w:t>Примечание – Входной блок данной системы предназначен для использования только сотрудниками и не допустим к размещению в общественном месте.</w:t>
      </w:r>
    </w:p>
    <w:p w:rsidR="000958A1" w:rsidRPr="008A3E60" w:rsidRDefault="000958A1" w:rsidP="008A3E60">
      <w:pPr>
        <w:ind w:firstLine="567"/>
        <w:rPr>
          <w:sz w:val="20"/>
          <w:szCs w:val="20"/>
        </w:rPr>
      </w:pPr>
    </w:p>
    <w:p w:rsidR="000958A1" w:rsidRPr="008A3E60" w:rsidRDefault="000958A1" w:rsidP="008A3E60">
      <w:pPr>
        <w:ind w:firstLine="567"/>
        <w:rPr>
          <w:sz w:val="24"/>
        </w:rPr>
      </w:pPr>
      <w:r w:rsidRPr="008A3E60">
        <w:rPr>
          <w:sz w:val="24"/>
        </w:rPr>
        <w:t xml:space="preserve">3.1.3 </w:t>
      </w:r>
      <w:r w:rsidRPr="008A3E60">
        <w:rPr>
          <w:b/>
          <w:sz w:val="24"/>
        </w:rPr>
        <w:t>Ночной сейф</w:t>
      </w:r>
      <w:r w:rsidRPr="008A3E60">
        <w:rPr>
          <w:sz w:val="24"/>
        </w:rPr>
        <w:t xml:space="preserve"> (</w:t>
      </w:r>
      <w:proofErr w:type="spellStart"/>
      <w:r w:rsidRPr="008A3E60">
        <w:rPr>
          <w:iCs/>
          <w:sz w:val="24"/>
        </w:rPr>
        <w:t>night</w:t>
      </w:r>
      <w:proofErr w:type="spellEnd"/>
      <w:r w:rsidRPr="008A3E60">
        <w:rPr>
          <w:iCs/>
          <w:sz w:val="24"/>
        </w:rPr>
        <w:t xml:space="preserve"> </w:t>
      </w:r>
      <w:proofErr w:type="spellStart"/>
      <w:r w:rsidRPr="008A3E60">
        <w:rPr>
          <w:iCs/>
          <w:sz w:val="24"/>
        </w:rPr>
        <w:t>safe</w:t>
      </w:r>
      <w:proofErr w:type="spellEnd"/>
      <w:r w:rsidRPr="008A3E60">
        <w:rPr>
          <w:iCs/>
          <w:sz w:val="24"/>
        </w:rPr>
        <w:t xml:space="preserve">): </w:t>
      </w:r>
      <w:r w:rsidRPr="008A3E60">
        <w:rPr>
          <w:sz w:val="24"/>
        </w:rPr>
        <w:t xml:space="preserve">Система </w:t>
      </w:r>
      <w:r w:rsidRPr="008A3E60">
        <w:rPr>
          <w:iCs/>
          <w:sz w:val="24"/>
        </w:rPr>
        <w:t>депонирования</w:t>
      </w:r>
      <w:r w:rsidRPr="008A3E60">
        <w:rPr>
          <w:sz w:val="24"/>
        </w:rPr>
        <w:t>, требования безопасности которой связаны с использованием финансовыми учреждениями для обеспечения безопасного приема депозитов клиентов без необходимости отпирать дверь приемного блока.</w:t>
      </w:r>
    </w:p>
    <w:p w:rsidR="000958A1" w:rsidRPr="008A3E60" w:rsidRDefault="000958A1" w:rsidP="008A3E60">
      <w:pPr>
        <w:ind w:firstLine="567"/>
        <w:rPr>
          <w:sz w:val="20"/>
          <w:szCs w:val="20"/>
        </w:rPr>
      </w:pPr>
    </w:p>
    <w:p w:rsidR="000958A1" w:rsidRPr="008A3E60" w:rsidRDefault="000958A1" w:rsidP="008A3E60">
      <w:pPr>
        <w:ind w:firstLine="567"/>
        <w:rPr>
          <w:sz w:val="20"/>
          <w:szCs w:val="20"/>
        </w:rPr>
      </w:pPr>
      <w:r w:rsidRPr="008A3E60">
        <w:rPr>
          <w:sz w:val="20"/>
          <w:szCs w:val="20"/>
        </w:rPr>
        <w:t>Примечание – Входной блок данной системы предназначен для использования клиентами финансовых учреждений и не допустим к размещению в общественном месте.</w:t>
      </w:r>
    </w:p>
    <w:p w:rsidR="000958A1" w:rsidRPr="008A3E60" w:rsidRDefault="000958A1" w:rsidP="008A3E60">
      <w:pPr>
        <w:ind w:firstLine="567"/>
        <w:rPr>
          <w:sz w:val="24"/>
        </w:rPr>
      </w:pPr>
    </w:p>
    <w:p w:rsidR="000958A1" w:rsidRPr="008A3E60" w:rsidRDefault="000958A1" w:rsidP="008A3E60">
      <w:pPr>
        <w:ind w:firstLine="567"/>
        <w:rPr>
          <w:sz w:val="24"/>
        </w:rPr>
      </w:pPr>
      <w:r w:rsidRPr="008A3E60">
        <w:rPr>
          <w:sz w:val="24"/>
        </w:rPr>
        <w:t xml:space="preserve">3.1.4 </w:t>
      </w:r>
      <w:r w:rsidRPr="008A3E60">
        <w:rPr>
          <w:b/>
          <w:sz w:val="24"/>
        </w:rPr>
        <w:t>Приемный блок</w:t>
      </w:r>
      <w:r w:rsidRPr="008A3E60">
        <w:rPr>
          <w:sz w:val="24"/>
        </w:rPr>
        <w:t xml:space="preserve"> (</w:t>
      </w:r>
      <w:proofErr w:type="spellStart"/>
      <w:r w:rsidRPr="008A3E60">
        <w:rPr>
          <w:iCs/>
          <w:sz w:val="24"/>
        </w:rPr>
        <w:t>receiving</w:t>
      </w:r>
      <w:proofErr w:type="spellEnd"/>
      <w:r w:rsidRPr="008A3E60">
        <w:rPr>
          <w:iCs/>
          <w:sz w:val="24"/>
        </w:rPr>
        <w:t xml:space="preserve"> </w:t>
      </w:r>
      <w:proofErr w:type="spellStart"/>
      <w:r w:rsidRPr="008A3E60">
        <w:rPr>
          <w:iCs/>
          <w:sz w:val="24"/>
        </w:rPr>
        <w:t>unit</w:t>
      </w:r>
      <w:proofErr w:type="spellEnd"/>
      <w:r w:rsidRPr="008A3E60">
        <w:rPr>
          <w:iCs/>
          <w:sz w:val="24"/>
        </w:rPr>
        <w:t xml:space="preserve">): </w:t>
      </w:r>
      <w:r w:rsidRPr="008A3E60">
        <w:rPr>
          <w:sz w:val="24"/>
        </w:rPr>
        <w:t xml:space="preserve">Защищенный блок хранения с отверстиями, необходимыми для размещения системы </w:t>
      </w:r>
      <w:r w:rsidRPr="008A3E60">
        <w:rPr>
          <w:iCs/>
          <w:sz w:val="24"/>
        </w:rPr>
        <w:t>депонирования.</w:t>
      </w:r>
    </w:p>
    <w:p w:rsidR="000958A1" w:rsidRPr="008A3E60" w:rsidRDefault="000958A1" w:rsidP="008A3E60">
      <w:pPr>
        <w:ind w:firstLine="567"/>
        <w:rPr>
          <w:sz w:val="24"/>
        </w:rPr>
      </w:pPr>
      <w:r w:rsidRPr="008A3E60">
        <w:rPr>
          <w:sz w:val="24"/>
        </w:rPr>
        <w:t xml:space="preserve">3.1.5 </w:t>
      </w:r>
      <w:r w:rsidRPr="008A3E60">
        <w:rPr>
          <w:b/>
          <w:sz w:val="24"/>
        </w:rPr>
        <w:t>Внутреннее пространство</w:t>
      </w:r>
      <w:r w:rsidRPr="008A3E60">
        <w:rPr>
          <w:sz w:val="24"/>
        </w:rPr>
        <w:t xml:space="preserve"> (</w:t>
      </w:r>
      <w:proofErr w:type="spellStart"/>
      <w:r w:rsidRPr="008A3E60">
        <w:rPr>
          <w:iCs/>
          <w:sz w:val="24"/>
        </w:rPr>
        <w:t>internal</w:t>
      </w:r>
      <w:proofErr w:type="spellEnd"/>
      <w:r w:rsidRPr="008A3E60">
        <w:rPr>
          <w:iCs/>
          <w:sz w:val="24"/>
        </w:rPr>
        <w:t xml:space="preserve"> </w:t>
      </w:r>
      <w:proofErr w:type="spellStart"/>
      <w:r w:rsidRPr="008A3E60">
        <w:rPr>
          <w:iCs/>
          <w:sz w:val="24"/>
        </w:rPr>
        <w:t>space</w:t>
      </w:r>
      <w:proofErr w:type="spellEnd"/>
      <w:r w:rsidRPr="008A3E60">
        <w:rPr>
          <w:iCs/>
          <w:sz w:val="24"/>
        </w:rPr>
        <w:t xml:space="preserve">): </w:t>
      </w:r>
      <w:r w:rsidRPr="008A3E60">
        <w:rPr>
          <w:sz w:val="24"/>
        </w:rPr>
        <w:t>Внутренняя часть приемного блока, ограниченная внутренними поверхностями и болтовой накладкой(</w:t>
      </w:r>
      <w:proofErr w:type="spellStart"/>
      <w:r w:rsidRPr="008A3E60">
        <w:rPr>
          <w:sz w:val="24"/>
        </w:rPr>
        <w:t>ами</w:t>
      </w:r>
      <w:proofErr w:type="spellEnd"/>
      <w:r w:rsidRPr="008A3E60">
        <w:rPr>
          <w:sz w:val="24"/>
        </w:rPr>
        <w:t>) крышки корпуса приемного блока и исключающая части желоба или входного блока (если таковые имеются) внутри приемного блока.</w:t>
      </w:r>
    </w:p>
    <w:p w:rsidR="000958A1" w:rsidRPr="008A3E60" w:rsidRDefault="000958A1" w:rsidP="008A3E60">
      <w:pPr>
        <w:ind w:firstLine="567"/>
        <w:rPr>
          <w:sz w:val="24"/>
        </w:rPr>
      </w:pPr>
      <w:r w:rsidRPr="008A3E60">
        <w:rPr>
          <w:sz w:val="24"/>
        </w:rPr>
        <w:t xml:space="preserve">3.1.6 </w:t>
      </w:r>
      <w:r w:rsidRPr="008A3E60">
        <w:rPr>
          <w:b/>
          <w:sz w:val="24"/>
        </w:rPr>
        <w:t>Проектная мощность</w:t>
      </w:r>
      <w:r w:rsidRPr="008A3E60">
        <w:rPr>
          <w:sz w:val="24"/>
        </w:rPr>
        <w:t xml:space="preserve"> (</w:t>
      </w:r>
      <w:proofErr w:type="spellStart"/>
      <w:r w:rsidRPr="008A3E60">
        <w:rPr>
          <w:iCs/>
          <w:sz w:val="24"/>
        </w:rPr>
        <w:t>design</w:t>
      </w:r>
      <w:proofErr w:type="spellEnd"/>
      <w:r w:rsidRPr="008A3E60">
        <w:rPr>
          <w:iCs/>
          <w:sz w:val="24"/>
        </w:rPr>
        <w:t xml:space="preserve"> </w:t>
      </w:r>
      <w:proofErr w:type="spellStart"/>
      <w:r w:rsidRPr="008A3E60">
        <w:rPr>
          <w:iCs/>
          <w:sz w:val="24"/>
        </w:rPr>
        <w:t>capacity</w:t>
      </w:r>
      <w:proofErr w:type="spellEnd"/>
      <w:r w:rsidRPr="008A3E60">
        <w:rPr>
          <w:iCs/>
          <w:sz w:val="24"/>
        </w:rPr>
        <w:t xml:space="preserve">): </w:t>
      </w:r>
      <w:r w:rsidRPr="008A3E60">
        <w:rPr>
          <w:sz w:val="24"/>
        </w:rPr>
        <w:t>Полезное внутреннее пространство для хранения депонирований.</w:t>
      </w:r>
    </w:p>
    <w:p w:rsidR="000958A1" w:rsidRPr="008A3E60" w:rsidRDefault="000958A1" w:rsidP="008A3E60">
      <w:pPr>
        <w:ind w:firstLine="567"/>
        <w:rPr>
          <w:sz w:val="24"/>
        </w:rPr>
      </w:pPr>
      <w:r w:rsidRPr="008A3E60">
        <w:rPr>
          <w:sz w:val="24"/>
        </w:rPr>
        <w:t xml:space="preserve">3.1.7 </w:t>
      </w:r>
      <w:r w:rsidRPr="008A3E60">
        <w:rPr>
          <w:b/>
          <w:sz w:val="24"/>
        </w:rPr>
        <w:t>Входной блок</w:t>
      </w:r>
      <w:r w:rsidRPr="008A3E60">
        <w:rPr>
          <w:sz w:val="24"/>
        </w:rPr>
        <w:t xml:space="preserve"> (</w:t>
      </w:r>
      <w:proofErr w:type="spellStart"/>
      <w:r w:rsidRPr="008A3E60">
        <w:rPr>
          <w:iCs/>
          <w:sz w:val="24"/>
        </w:rPr>
        <w:t>input</w:t>
      </w:r>
      <w:proofErr w:type="spellEnd"/>
      <w:r w:rsidRPr="008A3E60">
        <w:rPr>
          <w:iCs/>
          <w:sz w:val="24"/>
        </w:rPr>
        <w:t xml:space="preserve"> </w:t>
      </w:r>
      <w:proofErr w:type="spellStart"/>
      <w:r w:rsidRPr="008A3E60">
        <w:rPr>
          <w:iCs/>
          <w:sz w:val="24"/>
        </w:rPr>
        <w:t>unit</w:t>
      </w:r>
      <w:proofErr w:type="spellEnd"/>
      <w:r w:rsidRPr="008A3E60">
        <w:rPr>
          <w:iCs/>
          <w:sz w:val="24"/>
        </w:rPr>
        <w:t>):</w:t>
      </w:r>
      <w:r w:rsidR="008A3E60" w:rsidRPr="008A3E60">
        <w:rPr>
          <w:iCs/>
          <w:sz w:val="24"/>
        </w:rPr>
        <w:t xml:space="preserve"> </w:t>
      </w:r>
      <w:r w:rsidR="008A3E60" w:rsidRPr="008A3E60">
        <w:rPr>
          <w:sz w:val="24"/>
        </w:rPr>
        <w:t xml:space="preserve">Средство </w:t>
      </w:r>
      <w:r w:rsidRPr="008A3E60">
        <w:rPr>
          <w:sz w:val="24"/>
        </w:rPr>
        <w:t>для доступа пользователей, в которое размещаются депозиты для передачи в приемный блок</w:t>
      </w:r>
      <w:r w:rsidR="008A3E60" w:rsidRPr="008A3E60">
        <w:rPr>
          <w:sz w:val="24"/>
        </w:rPr>
        <w:t>.</w:t>
      </w:r>
    </w:p>
    <w:p w:rsidR="000958A1" w:rsidRPr="008A3E60" w:rsidRDefault="000958A1" w:rsidP="008A3E60">
      <w:pPr>
        <w:ind w:firstLine="567"/>
        <w:rPr>
          <w:sz w:val="20"/>
          <w:szCs w:val="20"/>
        </w:rPr>
      </w:pPr>
    </w:p>
    <w:p w:rsidR="008A3E60" w:rsidRPr="008A3E60" w:rsidRDefault="008A3E60" w:rsidP="008A3E60">
      <w:pPr>
        <w:ind w:firstLine="567"/>
        <w:rPr>
          <w:sz w:val="20"/>
          <w:szCs w:val="20"/>
        </w:rPr>
      </w:pPr>
      <w:r w:rsidRPr="008A3E60">
        <w:rPr>
          <w:sz w:val="20"/>
          <w:szCs w:val="20"/>
        </w:rPr>
        <w:t>Примечания</w:t>
      </w:r>
    </w:p>
    <w:p w:rsidR="000958A1" w:rsidRPr="008A3E60" w:rsidRDefault="000958A1" w:rsidP="008A3E60">
      <w:pPr>
        <w:ind w:firstLine="567"/>
        <w:rPr>
          <w:sz w:val="20"/>
          <w:szCs w:val="20"/>
        </w:rPr>
      </w:pPr>
      <w:r w:rsidRPr="008A3E60">
        <w:rPr>
          <w:sz w:val="20"/>
          <w:szCs w:val="20"/>
        </w:rPr>
        <w:t xml:space="preserve">1 </w:t>
      </w:r>
      <w:r w:rsidR="008A3E60" w:rsidRPr="008A3E60">
        <w:rPr>
          <w:sz w:val="20"/>
          <w:szCs w:val="20"/>
        </w:rPr>
        <w:t xml:space="preserve">Доступ </w:t>
      </w:r>
      <w:r w:rsidRPr="008A3E60">
        <w:rPr>
          <w:sz w:val="20"/>
          <w:szCs w:val="20"/>
        </w:rPr>
        <w:t>к входным блокам может контролироваться замками или устройствами, которые могут обеспечить идентификацию вкладчика.</w:t>
      </w:r>
    </w:p>
    <w:p w:rsidR="000958A1" w:rsidRPr="008A3E60" w:rsidRDefault="000958A1" w:rsidP="008A3E60">
      <w:pPr>
        <w:ind w:firstLine="567"/>
        <w:rPr>
          <w:sz w:val="20"/>
          <w:szCs w:val="20"/>
        </w:rPr>
      </w:pPr>
      <w:r w:rsidRPr="008A3E60">
        <w:rPr>
          <w:sz w:val="20"/>
          <w:szCs w:val="20"/>
        </w:rPr>
        <w:t xml:space="preserve">2 </w:t>
      </w:r>
      <w:r w:rsidR="008A3E60" w:rsidRPr="008A3E60">
        <w:rPr>
          <w:sz w:val="20"/>
          <w:szCs w:val="20"/>
        </w:rPr>
        <w:t xml:space="preserve">В </w:t>
      </w:r>
      <w:r w:rsidRPr="008A3E60">
        <w:rPr>
          <w:sz w:val="20"/>
          <w:szCs w:val="20"/>
        </w:rPr>
        <w:t>данном контексте «входной блок» относится к устройству, предназначенному для хранения предметов, в отличие от входных блоков для замков в EN 1300.</w:t>
      </w:r>
    </w:p>
    <w:p w:rsidR="000958A1" w:rsidRPr="008A3E60" w:rsidRDefault="000958A1" w:rsidP="008A3E60">
      <w:pPr>
        <w:ind w:firstLine="567"/>
        <w:rPr>
          <w:sz w:val="24"/>
        </w:rPr>
      </w:pPr>
    </w:p>
    <w:p w:rsidR="000958A1" w:rsidRPr="008A3E60" w:rsidRDefault="000958A1" w:rsidP="008A3E60">
      <w:pPr>
        <w:ind w:firstLine="567"/>
        <w:rPr>
          <w:sz w:val="24"/>
        </w:rPr>
      </w:pPr>
      <w:r w:rsidRPr="008A3E60">
        <w:rPr>
          <w:sz w:val="24"/>
        </w:rPr>
        <w:t>3.1.8</w:t>
      </w:r>
      <w:r w:rsidR="008A3E60" w:rsidRPr="008A3E60">
        <w:rPr>
          <w:sz w:val="24"/>
        </w:rPr>
        <w:t xml:space="preserve"> </w:t>
      </w:r>
      <w:r w:rsidR="008A3E60" w:rsidRPr="008A3E60">
        <w:rPr>
          <w:b/>
          <w:sz w:val="24"/>
        </w:rPr>
        <w:t>Желоб</w:t>
      </w:r>
      <w:r w:rsidR="008A3E60" w:rsidRPr="008A3E60">
        <w:rPr>
          <w:sz w:val="24"/>
        </w:rPr>
        <w:t xml:space="preserve"> (</w:t>
      </w:r>
      <w:proofErr w:type="spellStart"/>
      <w:r w:rsidR="008A3E60" w:rsidRPr="008A3E60">
        <w:rPr>
          <w:iCs/>
          <w:sz w:val="24"/>
        </w:rPr>
        <w:t>chute</w:t>
      </w:r>
      <w:proofErr w:type="spellEnd"/>
      <w:r w:rsidR="008A3E60" w:rsidRPr="008A3E60">
        <w:rPr>
          <w:iCs/>
          <w:sz w:val="24"/>
        </w:rPr>
        <w:t xml:space="preserve">): </w:t>
      </w:r>
      <w:r w:rsidR="008A3E60" w:rsidRPr="008A3E60">
        <w:rPr>
          <w:sz w:val="24"/>
        </w:rPr>
        <w:t xml:space="preserve">Опциональное </w:t>
      </w:r>
      <w:r w:rsidRPr="008A3E60">
        <w:rPr>
          <w:sz w:val="24"/>
        </w:rPr>
        <w:t>соединение между входным блоком и приемным блоком, через который проходит депонирование</w:t>
      </w:r>
      <w:r w:rsidR="008A3E60" w:rsidRPr="008A3E60">
        <w:rPr>
          <w:sz w:val="24"/>
        </w:rPr>
        <w:t>.</w:t>
      </w:r>
    </w:p>
    <w:p w:rsidR="000958A1" w:rsidRPr="008A3E60" w:rsidRDefault="000958A1" w:rsidP="008A3E60">
      <w:pPr>
        <w:ind w:firstLine="567"/>
        <w:rPr>
          <w:sz w:val="24"/>
        </w:rPr>
      </w:pPr>
      <w:r w:rsidRPr="008A3E60">
        <w:rPr>
          <w:sz w:val="24"/>
        </w:rPr>
        <w:t>3.1.9</w:t>
      </w:r>
      <w:r w:rsidR="008A3E60" w:rsidRPr="008A3E60">
        <w:rPr>
          <w:sz w:val="24"/>
        </w:rPr>
        <w:t xml:space="preserve"> </w:t>
      </w:r>
      <w:r w:rsidR="008A3E60" w:rsidRPr="008A3E60">
        <w:rPr>
          <w:b/>
          <w:iCs/>
          <w:sz w:val="24"/>
        </w:rPr>
        <w:t>Депозит</w:t>
      </w:r>
      <w:r w:rsidR="008A3E60" w:rsidRPr="008A3E60">
        <w:rPr>
          <w:iCs/>
          <w:sz w:val="24"/>
        </w:rPr>
        <w:t xml:space="preserve"> (</w:t>
      </w:r>
      <w:proofErr w:type="spellStart"/>
      <w:r w:rsidR="008A3E60" w:rsidRPr="008A3E60">
        <w:rPr>
          <w:iCs/>
          <w:sz w:val="24"/>
        </w:rPr>
        <w:t>deposit</w:t>
      </w:r>
      <w:proofErr w:type="spellEnd"/>
      <w:r w:rsidR="008A3E60" w:rsidRPr="008A3E60">
        <w:rPr>
          <w:iCs/>
          <w:sz w:val="24"/>
        </w:rPr>
        <w:t xml:space="preserve">): </w:t>
      </w:r>
      <w:r w:rsidR="008A3E60" w:rsidRPr="008A3E60">
        <w:rPr>
          <w:sz w:val="24"/>
        </w:rPr>
        <w:t xml:space="preserve">Предмет, </w:t>
      </w:r>
      <w:r w:rsidRPr="008A3E60">
        <w:rPr>
          <w:sz w:val="24"/>
        </w:rPr>
        <w:t>помещенный в входной блок и предназначенный для передачи в приемный блок</w:t>
      </w:r>
      <w:r w:rsidR="008A3E60" w:rsidRPr="008A3E60">
        <w:rPr>
          <w:sz w:val="24"/>
        </w:rPr>
        <w:t>.</w:t>
      </w:r>
    </w:p>
    <w:p w:rsidR="000958A1" w:rsidRPr="00316247" w:rsidRDefault="000958A1" w:rsidP="008A3E60">
      <w:pPr>
        <w:ind w:firstLine="567"/>
        <w:rPr>
          <w:sz w:val="20"/>
          <w:szCs w:val="20"/>
        </w:rPr>
      </w:pPr>
    </w:p>
    <w:p w:rsidR="000958A1" w:rsidRPr="00316247" w:rsidRDefault="008A3E60" w:rsidP="008A3E60">
      <w:pPr>
        <w:ind w:firstLine="567"/>
        <w:rPr>
          <w:sz w:val="20"/>
          <w:szCs w:val="20"/>
        </w:rPr>
      </w:pPr>
      <w:r w:rsidRPr="00316247">
        <w:rPr>
          <w:sz w:val="20"/>
          <w:szCs w:val="20"/>
        </w:rPr>
        <w:t xml:space="preserve">Примечание – </w:t>
      </w:r>
      <w:r w:rsidR="000958A1" w:rsidRPr="00316247">
        <w:rPr>
          <w:sz w:val="20"/>
          <w:szCs w:val="20"/>
        </w:rPr>
        <w:t>Депозит может представлять собой деньги или ценные вещи, которые хранятся в специальных контейнерах, мешках или конвертах, а также отдельные банкноты или пачки банкнот.</w:t>
      </w:r>
    </w:p>
    <w:p w:rsidR="000958A1" w:rsidRPr="00316247" w:rsidRDefault="000958A1" w:rsidP="008A3E60">
      <w:pPr>
        <w:ind w:firstLine="567"/>
        <w:rPr>
          <w:sz w:val="20"/>
          <w:szCs w:val="20"/>
        </w:rPr>
      </w:pPr>
    </w:p>
    <w:p w:rsidR="000958A1" w:rsidRPr="008A3E60" w:rsidRDefault="000958A1" w:rsidP="008A3E60">
      <w:pPr>
        <w:ind w:firstLine="567"/>
        <w:rPr>
          <w:sz w:val="24"/>
        </w:rPr>
      </w:pPr>
      <w:r w:rsidRPr="008A3E60">
        <w:rPr>
          <w:sz w:val="24"/>
        </w:rPr>
        <w:t>3.1.10</w:t>
      </w:r>
      <w:r w:rsidR="008A3E60" w:rsidRPr="008A3E60">
        <w:rPr>
          <w:sz w:val="24"/>
        </w:rPr>
        <w:t xml:space="preserve"> </w:t>
      </w:r>
      <w:r w:rsidR="008A3E60" w:rsidRPr="00316247">
        <w:rPr>
          <w:b/>
          <w:sz w:val="24"/>
        </w:rPr>
        <w:t xml:space="preserve">Интегрированная </w:t>
      </w:r>
      <w:r w:rsidRPr="00316247">
        <w:rPr>
          <w:b/>
          <w:sz w:val="24"/>
        </w:rPr>
        <w:t xml:space="preserve">система </w:t>
      </w:r>
      <w:r w:rsidRPr="00316247">
        <w:rPr>
          <w:b/>
          <w:iCs/>
          <w:sz w:val="24"/>
        </w:rPr>
        <w:t>депонирования</w:t>
      </w:r>
      <w:r w:rsidRPr="00316247">
        <w:rPr>
          <w:b/>
          <w:sz w:val="24"/>
        </w:rPr>
        <w:t xml:space="preserve"> </w:t>
      </w:r>
      <w:r w:rsidR="008A3E60" w:rsidRPr="008A3E60">
        <w:rPr>
          <w:sz w:val="24"/>
        </w:rPr>
        <w:t>(</w:t>
      </w:r>
      <w:proofErr w:type="spellStart"/>
      <w:r w:rsidR="008A3E60" w:rsidRPr="008A3E60">
        <w:rPr>
          <w:iCs/>
          <w:sz w:val="24"/>
        </w:rPr>
        <w:t>integrated</w:t>
      </w:r>
      <w:proofErr w:type="spellEnd"/>
      <w:r w:rsidR="008A3E60" w:rsidRPr="008A3E60">
        <w:rPr>
          <w:iCs/>
          <w:sz w:val="24"/>
        </w:rPr>
        <w:t xml:space="preserve"> </w:t>
      </w:r>
      <w:proofErr w:type="spellStart"/>
      <w:r w:rsidR="008A3E60" w:rsidRPr="008A3E60">
        <w:rPr>
          <w:iCs/>
          <w:sz w:val="24"/>
        </w:rPr>
        <w:t>deposit</w:t>
      </w:r>
      <w:proofErr w:type="spellEnd"/>
      <w:r w:rsidR="008A3E60" w:rsidRPr="008A3E60">
        <w:rPr>
          <w:iCs/>
          <w:sz w:val="24"/>
        </w:rPr>
        <w:t xml:space="preserve"> </w:t>
      </w:r>
      <w:proofErr w:type="spellStart"/>
      <w:r w:rsidR="008A3E60" w:rsidRPr="008A3E60">
        <w:rPr>
          <w:iCs/>
          <w:sz w:val="24"/>
        </w:rPr>
        <w:t>system</w:t>
      </w:r>
      <w:proofErr w:type="spellEnd"/>
      <w:r w:rsidR="008A3E60" w:rsidRPr="008A3E60">
        <w:rPr>
          <w:iCs/>
          <w:sz w:val="24"/>
        </w:rPr>
        <w:t xml:space="preserve">): </w:t>
      </w:r>
      <w:r w:rsidR="008A3E60" w:rsidRPr="008A3E60">
        <w:rPr>
          <w:sz w:val="24"/>
        </w:rPr>
        <w:t xml:space="preserve">Система </w:t>
      </w:r>
      <w:r w:rsidRPr="008A3E60">
        <w:rPr>
          <w:sz w:val="24"/>
        </w:rPr>
        <w:t>депонирования, управляемая программируемыми контроллерами, в которых физические последовательности депонирования не могут быть изменены через каналы связи с устройствами вне приемного блока</w:t>
      </w:r>
      <w:r w:rsidR="008A3E60" w:rsidRPr="008A3E60">
        <w:rPr>
          <w:sz w:val="24"/>
        </w:rPr>
        <w:t>.</w:t>
      </w:r>
    </w:p>
    <w:p w:rsidR="000958A1" w:rsidRPr="00316247" w:rsidRDefault="000958A1" w:rsidP="008A3E60">
      <w:pPr>
        <w:ind w:firstLine="567"/>
        <w:rPr>
          <w:sz w:val="20"/>
          <w:szCs w:val="20"/>
        </w:rPr>
      </w:pPr>
    </w:p>
    <w:p w:rsidR="008A3E60" w:rsidRPr="00316247" w:rsidRDefault="00316247" w:rsidP="008A3E60">
      <w:pPr>
        <w:ind w:firstLine="567"/>
        <w:rPr>
          <w:sz w:val="20"/>
          <w:szCs w:val="20"/>
        </w:rPr>
      </w:pPr>
      <w:r w:rsidRPr="00316247">
        <w:rPr>
          <w:sz w:val="20"/>
          <w:szCs w:val="20"/>
        </w:rPr>
        <w:t xml:space="preserve">Примечания </w:t>
      </w:r>
    </w:p>
    <w:p w:rsidR="000958A1" w:rsidRPr="00316247" w:rsidRDefault="000958A1" w:rsidP="008A3E60">
      <w:pPr>
        <w:ind w:firstLine="567"/>
        <w:rPr>
          <w:sz w:val="20"/>
          <w:szCs w:val="20"/>
        </w:rPr>
      </w:pPr>
      <w:r w:rsidRPr="00316247">
        <w:rPr>
          <w:sz w:val="20"/>
          <w:szCs w:val="20"/>
        </w:rPr>
        <w:t xml:space="preserve">1 Пример интегрированной системы </w:t>
      </w:r>
      <w:r w:rsidRPr="00316247">
        <w:rPr>
          <w:iCs/>
          <w:sz w:val="20"/>
          <w:szCs w:val="20"/>
        </w:rPr>
        <w:t>депонирования</w:t>
      </w:r>
      <w:r w:rsidRPr="00316247">
        <w:rPr>
          <w:sz w:val="20"/>
          <w:szCs w:val="20"/>
        </w:rPr>
        <w:t xml:space="preserve"> см. </w:t>
      </w:r>
      <w:r w:rsidR="008A3E60" w:rsidRPr="00316247">
        <w:rPr>
          <w:sz w:val="20"/>
          <w:szCs w:val="20"/>
        </w:rPr>
        <w:t xml:space="preserve">в </w:t>
      </w:r>
      <w:r w:rsidRPr="00316247">
        <w:rPr>
          <w:sz w:val="20"/>
          <w:szCs w:val="20"/>
        </w:rPr>
        <w:t>приложении В.</w:t>
      </w:r>
    </w:p>
    <w:p w:rsidR="000958A1" w:rsidRPr="00316247" w:rsidRDefault="000958A1" w:rsidP="008A3E60">
      <w:pPr>
        <w:ind w:firstLine="567"/>
        <w:rPr>
          <w:sz w:val="20"/>
          <w:szCs w:val="20"/>
        </w:rPr>
      </w:pPr>
      <w:r w:rsidRPr="00316247">
        <w:rPr>
          <w:sz w:val="20"/>
          <w:szCs w:val="20"/>
        </w:rPr>
        <w:t xml:space="preserve">2 Контроллеру интегрированной системы </w:t>
      </w:r>
      <w:r w:rsidRPr="00316247">
        <w:rPr>
          <w:iCs/>
          <w:sz w:val="20"/>
          <w:szCs w:val="20"/>
        </w:rPr>
        <w:t>депонирования</w:t>
      </w:r>
      <w:r w:rsidRPr="00316247">
        <w:rPr>
          <w:sz w:val="20"/>
          <w:szCs w:val="20"/>
        </w:rPr>
        <w:t xml:space="preserve"> разрешается передавать данные о состоянии системы и событиях.</w:t>
      </w:r>
    </w:p>
    <w:p w:rsidR="000958A1" w:rsidRPr="00316247" w:rsidRDefault="000958A1" w:rsidP="008A3E60">
      <w:pPr>
        <w:ind w:firstLine="567"/>
        <w:rPr>
          <w:sz w:val="20"/>
          <w:szCs w:val="20"/>
        </w:rPr>
      </w:pPr>
    </w:p>
    <w:p w:rsidR="000958A1" w:rsidRPr="008A3E60" w:rsidRDefault="000958A1" w:rsidP="008A3E60">
      <w:pPr>
        <w:ind w:firstLine="567"/>
        <w:rPr>
          <w:sz w:val="24"/>
        </w:rPr>
      </w:pPr>
      <w:r w:rsidRPr="008A3E60">
        <w:rPr>
          <w:sz w:val="24"/>
        </w:rPr>
        <w:t>3.1.11</w:t>
      </w:r>
      <w:r w:rsidR="008A3E60" w:rsidRPr="008A3E60">
        <w:rPr>
          <w:sz w:val="24"/>
        </w:rPr>
        <w:t xml:space="preserve"> </w:t>
      </w:r>
      <w:r w:rsidR="008A3E60" w:rsidRPr="00316247">
        <w:rPr>
          <w:b/>
          <w:iCs/>
          <w:sz w:val="24"/>
        </w:rPr>
        <w:t xml:space="preserve">Распределенная </w:t>
      </w:r>
      <w:r w:rsidRPr="00316247">
        <w:rPr>
          <w:b/>
          <w:iCs/>
          <w:sz w:val="24"/>
        </w:rPr>
        <w:t>система депонирования</w:t>
      </w:r>
      <w:r w:rsidRPr="008A3E60">
        <w:rPr>
          <w:sz w:val="24"/>
        </w:rPr>
        <w:t xml:space="preserve"> </w:t>
      </w:r>
      <w:r w:rsidR="008A3E60" w:rsidRPr="008A3E60">
        <w:rPr>
          <w:sz w:val="24"/>
        </w:rPr>
        <w:t>(</w:t>
      </w:r>
      <w:proofErr w:type="spellStart"/>
      <w:r w:rsidR="008A3E60" w:rsidRPr="008A3E60">
        <w:rPr>
          <w:iCs/>
          <w:sz w:val="24"/>
        </w:rPr>
        <w:t>distributed</w:t>
      </w:r>
      <w:proofErr w:type="spellEnd"/>
      <w:r w:rsidR="008A3E60" w:rsidRPr="008A3E60">
        <w:rPr>
          <w:iCs/>
          <w:sz w:val="24"/>
        </w:rPr>
        <w:t xml:space="preserve"> </w:t>
      </w:r>
      <w:proofErr w:type="spellStart"/>
      <w:r w:rsidR="008A3E60" w:rsidRPr="008A3E60">
        <w:rPr>
          <w:iCs/>
          <w:sz w:val="24"/>
        </w:rPr>
        <w:t>deposit</w:t>
      </w:r>
      <w:proofErr w:type="spellEnd"/>
      <w:r w:rsidR="008A3E60" w:rsidRPr="008A3E60">
        <w:rPr>
          <w:iCs/>
          <w:sz w:val="24"/>
        </w:rPr>
        <w:t xml:space="preserve"> </w:t>
      </w:r>
      <w:proofErr w:type="spellStart"/>
      <w:r w:rsidR="008A3E60" w:rsidRPr="008A3E60">
        <w:rPr>
          <w:iCs/>
          <w:sz w:val="24"/>
        </w:rPr>
        <w:t>system</w:t>
      </w:r>
      <w:proofErr w:type="spellEnd"/>
      <w:r w:rsidR="008A3E60" w:rsidRPr="008A3E60">
        <w:rPr>
          <w:iCs/>
          <w:sz w:val="24"/>
        </w:rPr>
        <w:t xml:space="preserve">): </w:t>
      </w:r>
      <w:r w:rsidR="008A3E60" w:rsidRPr="008A3E60">
        <w:rPr>
          <w:sz w:val="24"/>
        </w:rPr>
        <w:t xml:space="preserve">Система </w:t>
      </w:r>
      <w:r w:rsidRPr="008A3E60">
        <w:rPr>
          <w:sz w:val="24"/>
        </w:rPr>
        <w:t>депонирования управляется программируемыми контроллерами, в которых физические последовательности депонирования могут быть изменены через каналы связи с устройствами вне приемного блока</w:t>
      </w:r>
      <w:r w:rsidR="008A3E60" w:rsidRPr="008A3E60">
        <w:rPr>
          <w:sz w:val="24"/>
        </w:rPr>
        <w:t>.</w:t>
      </w:r>
    </w:p>
    <w:p w:rsidR="000958A1" w:rsidRPr="00316247" w:rsidRDefault="000958A1" w:rsidP="008A3E60">
      <w:pPr>
        <w:ind w:firstLine="567"/>
        <w:rPr>
          <w:sz w:val="20"/>
          <w:szCs w:val="20"/>
        </w:rPr>
      </w:pPr>
    </w:p>
    <w:p w:rsidR="000958A1" w:rsidRPr="00316247" w:rsidRDefault="008A3E60" w:rsidP="008A3E60">
      <w:pPr>
        <w:ind w:firstLine="567"/>
        <w:rPr>
          <w:sz w:val="20"/>
          <w:szCs w:val="20"/>
        </w:rPr>
      </w:pPr>
      <w:r w:rsidRPr="00316247">
        <w:rPr>
          <w:sz w:val="20"/>
          <w:szCs w:val="20"/>
        </w:rPr>
        <w:t xml:space="preserve">Примечание – Пример </w:t>
      </w:r>
      <w:r w:rsidR="000958A1" w:rsidRPr="00316247">
        <w:rPr>
          <w:sz w:val="20"/>
          <w:szCs w:val="20"/>
        </w:rPr>
        <w:t xml:space="preserve">распределенной системы депонирования см. </w:t>
      </w:r>
      <w:r w:rsidRPr="00316247">
        <w:rPr>
          <w:sz w:val="20"/>
          <w:szCs w:val="20"/>
        </w:rPr>
        <w:t xml:space="preserve">в </w:t>
      </w:r>
      <w:r w:rsidR="000958A1" w:rsidRPr="00316247">
        <w:rPr>
          <w:sz w:val="20"/>
          <w:szCs w:val="20"/>
        </w:rPr>
        <w:t>приложении В.</w:t>
      </w:r>
    </w:p>
    <w:p w:rsidR="000958A1" w:rsidRPr="00316247" w:rsidRDefault="000958A1" w:rsidP="008A3E60">
      <w:pPr>
        <w:ind w:firstLine="567"/>
        <w:rPr>
          <w:sz w:val="20"/>
          <w:szCs w:val="20"/>
        </w:rPr>
      </w:pPr>
    </w:p>
    <w:p w:rsidR="000958A1" w:rsidRPr="008A3E60" w:rsidRDefault="000958A1" w:rsidP="008A3E60">
      <w:pPr>
        <w:ind w:firstLine="567"/>
        <w:rPr>
          <w:sz w:val="24"/>
        </w:rPr>
      </w:pPr>
      <w:r w:rsidRPr="008A3E60">
        <w:rPr>
          <w:sz w:val="24"/>
        </w:rPr>
        <w:lastRenderedPageBreak/>
        <w:t>3.1.12</w:t>
      </w:r>
      <w:r w:rsidR="008A3E60" w:rsidRPr="008A3E60">
        <w:rPr>
          <w:sz w:val="24"/>
        </w:rPr>
        <w:t xml:space="preserve"> </w:t>
      </w:r>
      <w:r w:rsidR="008A3E60" w:rsidRPr="00316247">
        <w:rPr>
          <w:b/>
          <w:sz w:val="24"/>
        </w:rPr>
        <w:t>Основание</w:t>
      </w:r>
      <w:r w:rsidR="008A3E60" w:rsidRPr="008A3E60">
        <w:rPr>
          <w:sz w:val="24"/>
        </w:rPr>
        <w:t xml:space="preserve"> (</w:t>
      </w:r>
      <w:proofErr w:type="spellStart"/>
      <w:r w:rsidR="008A3E60" w:rsidRPr="008A3E60">
        <w:rPr>
          <w:iCs/>
          <w:sz w:val="24"/>
        </w:rPr>
        <w:t>base</w:t>
      </w:r>
      <w:proofErr w:type="spellEnd"/>
      <w:r w:rsidR="008A3E60" w:rsidRPr="008A3E60">
        <w:rPr>
          <w:iCs/>
          <w:sz w:val="24"/>
        </w:rPr>
        <w:t xml:space="preserve">): </w:t>
      </w:r>
      <w:r w:rsidR="008A3E60" w:rsidRPr="008A3E60">
        <w:rPr>
          <w:sz w:val="24"/>
        </w:rPr>
        <w:t xml:space="preserve">Все </w:t>
      </w:r>
      <w:r w:rsidRPr="008A3E60">
        <w:rPr>
          <w:sz w:val="24"/>
        </w:rPr>
        <w:t>части системы депонирования</w:t>
      </w:r>
      <w:r w:rsidR="008A3E60" w:rsidRPr="008A3E60">
        <w:rPr>
          <w:sz w:val="24"/>
        </w:rPr>
        <w:t>,</w:t>
      </w:r>
      <w:r w:rsidRPr="008A3E60">
        <w:rPr>
          <w:sz w:val="24"/>
        </w:rPr>
        <w:t xml:space="preserve"> которые наход</w:t>
      </w:r>
      <w:r w:rsidR="008A3E60" w:rsidRPr="008A3E60">
        <w:rPr>
          <w:sz w:val="24"/>
        </w:rPr>
        <w:t>я</w:t>
      </w:r>
      <w:r w:rsidRPr="008A3E60">
        <w:rPr>
          <w:sz w:val="24"/>
        </w:rPr>
        <w:t>тся между приемным блоком и поверхностью к которой оно должно быть прикреплено</w:t>
      </w:r>
      <w:r w:rsidR="008A3E60" w:rsidRPr="008A3E60">
        <w:rPr>
          <w:sz w:val="24"/>
        </w:rPr>
        <w:t>.</w:t>
      </w:r>
    </w:p>
    <w:p w:rsidR="000958A1" w:rsidRPr="00316247" w:rsidRDefault="000958A1" w:rsidP="008A3E60">
      <w:pPr>
        <w:ind w:firstLine="567"/>
        <w:rPr>
          <w:sz w:val="20"/>
          <w:szCs w:val="20"/>
        </w:rPr>
      </w:pPr>
    </w:p>
    <w:p w:rsidR="000958A1" w:rsidRPr="00316247" w:rsidRDefault="008A3E60" w:rsidP="008A3E60">
      <w:pPr>
        <w:ind w:firstLine="567"/>
        <w:rPr>
          <w:sz w:val="20"/>
          <w:szCs w:val="20"/>
        </w:rPr>
      </w:pPr>
      <w:r w:rsidRPr="00316247">
        <w:rPr>
          <w:sz w:val="20"/>
          <w:szCs w:val="20"/>
        </w:rPr>
        <w:t>Примечание</w:t>
      </w:r>
      <w:r w:rsidR="00316247" w:rsidRPr="00316247">
        <w:rPr>
          <w:sz w:val="20"/>
          <w:szCs w:val="20"/>
        </w:rPr>
        <w:t xml:space="preserve"> – </w:t>
      </w:r>
      <w:r w:rsidR="000958A1" w:rsidRPr="00316247">
        <w:rPr>
          <w:sz w:val="20"/>
          <w:szCs w:val="20"/>
        </w:rPr>
        <w:t>Основание используется для размещения входного блока системы депонирования на удобной для использования высоте.</w:t>
      </w:r>
    </w:p>
    <w:p w:rsidR="00316247" w:rsidRPr="00316247" w:rsidRDefault="00316247" w:rsidP="008A3E60">
      <w:pPr>
        <w:ind w:firstLine="567"/>
        <w:rPr>
          <w:sz w:val="20"/>
          <w:szCs w:val="20"/>
        </w:rPr>
      </w:pPr>
    </w:p>
    <w:p w:rsidR="000958A1" w:rsidRPr="008A3E60" w:rsidRDefault="008A3E60" w:rsidP="008A3E60">
      <w:pPr>
        <w:ind w:firstLine="567"/>
        <w:rPr>
          <w:sz w:val="24"/>
        </w:rPr>
      </w:pPr>
      <w:r w:rsidRPr="008A3E60">
        <w:rPr>
          <w:sz w:val="24"/>
        </w:rPr>
        <w:t xml:space="preserve">3.1.13 </w:t>
      </w:r>
      <w:r w:rsidRPr="00316247">
        <w:rPr>
          <w:b/>
          <w:sz w:val="24"/>
        </w:rPr>
        <w:t>Последовательность депозита</w:t>
      </w:r>
      <w:r w:rsidRPr="008A3E60">
        <w:rPr>
          <w:sz w:val="24"/>
        </w:rPr>
        <w:t xml:space="preserve"> (</w:t>
      </w:r>
      <w:proofErr w:type="spellStart"/>
      <w:r w:rsidRPr="008A3E60">
        <w:rPr>
          <w:iCs/>
          <w:sz w:val="24"/>
        </w:rPr>
        <w:t>deposit</w:t>
      </w:r>
      <w:proofErr w:type="spellEnd"/>
      <w:r w:rsidRPr="008A3E60">
        <w:rPr>
          <w:iCs/>
          <w:sz w:val="24"/>
        </w:rPr>
        <w:t xml:space="preserve"> </w:t>
      </w:r>
      <w:proofErr w:type="spellStart"/>
      <w:r w:rsidRPr="008A3E60">
        <w:rPr>
          <w:iCs/>
          <w:sz w:val="24"/>
        </w:rPr>
        <w:t>sequence</w:t>
      </w:r>
      <w:proofErr w:type="spellEnd"/>
      <w:r w:rsidRPr="008A3E60">
        <w:rPr>
          <w:iCs/>
          <w:sz w:val="24"/>
        </w:rPr>
        <w:t xml:space="preserve">): </w:t>
      </w:r>
      <w:r w:rsidRPr="008A3E60">
        <w:rPr>
          <w:sz w:val="24"/>
        </w:rPr>
        <w:t>Все шаги в цикле, которые выполняет депозитная система с момента ее активации вкладчиком и до тех пор, пока система не вернется в положение, из которого она может быть активирована снова.</w:t>
      </w:r>
    </w:p>
    <w:p w:rsidR="000958A1" w:rsidRPr="008A3E60" w:rsidRDefault="000958A1" w:rsidP="008A3E60">
      <w:pPr>
        <w:ind w:firstLine="567"/>
        <w:rPr>
          <w:sz w:val="24"/>
        </w:rPr>
      </w:pPr>
      <w:r w:rsidRPr="008A3E60">
        <w:rPr>
          <w:sz w:val="24"/>
        </w:rPr>
        <w:t>3.1.14</w:t>
      </w:r>
      <w:r w:rsidR="008A3E60" w:rsidRPr="008A3E60">
        <w:rPr>
          <w:sz w:val="24"/>
        </w:rPr>
        <w:t xml:space="preserve"> </w:t>
      </w:r>
      <w:r w:rsidR="008A3E60" w:rsidRPr="00316247">
        <w:rPr>
          <w:b/>
          <w:sz w:val="24"/>
        </w:rPr>
        <w:t xml:space="preserve">Блок </w:t>
      </w:r>
      <w:r w:rsidRPr="00316247">
        <w:rPr>
          <w:b/>
          <w:sz w:val="24"/>
        </w:rPr>
        <w:t>управления</w:t>
      </w:r>
      <w:r w:rsidR="008A3E60" w:rsidRPr="008A3E60">
        <w:rPr>
          <w:sz w:val="24"/>
        </w:rPr>
        <w:t xml:space="preserve"> (</w:t>
      </w:r>
      <w:proofErr w:type="spellStart"/>
      <w:r w:rsidR="008A3E60" w:rsidRPr="008A3E60">
        <w:rPr>
          <w:iCs/>
          <w:sz w:val="24"/>
        </w:rPr>
        <w:t>controller</w:t>
      </w:r>
      <w:proofErr w:type="spellEnd"/>
      <w:r w:rsidR="008A3E60" w:rsidRPr="008A3E60">
        <w:rPr>
          <w:iCs/>
          <w:sz w:val="24"/>
        </w:rPr>
        <w:t xml:space="preserve"> </w:t>
      </w:r>
      <w:proofErr w:type="spellStart"/>
      <w:r w:rsidR="008A3E60" w:rsidRPr="008A3E60">
        <w:rPr>
          <w:iCs/>
          <w:sz w:val="24"/>
        </w:rPr>
        <w:t>unit</w:t>
      </w:r>
      <w:proofErr w:type="spellEnd"/>
      <w:r w:rsidR="008A3E60" w:rsidRPr="008A3E60">
        <w:rPr>
          <w:iCs/>
          <w:sz w:val="24"/>
        </w:rPr>
        <w:t xml:space="preserve">): </w:t>
      </w:r>
      <w:r w:rsidR="008A3E60" w:rsidRPr="008A3E60">
        <w:rPr>
          <w:sz w:val="24"/>
        </w:rPr>
        <w:t>Устройство</w:t>
      </w:r>
      <w:r w:rsidRPr="008A3E60">
        <w:rPr>
          <w:sz w:val="24"/>
        </w:rPr>
        <w:t>, состоящее из электронного аппаратного и программного обеспечения и предназначенное для управления последовательностью внесения</w:t>
      </w:r>
      <w:r w:rsidR="008A3E60" w:rsidRPr="008A3E60">
        <w:rPr>
          <w:sz w:val="24"/>
        </w:rPr>
        <w:t>.</w:t>
      </w:r>
    </w:p>
    <w:p w:rsidR="000958A1" w:rsidRPr="008A3E60" w:rsidRDefault="000958A1" w:rsidP="008A3E60">
      <w:pPr>
        <w:ind w:firstLine="567"/>
        <w:rPr>
          <w:sz w:val="24"/>
        </w:rPr>
      </w:pPr>
      <w:r w:rsidRPr="008A3E60">
        <w:rPr>
          <w:sz w:val="24"/>
        </w:rPr>
        <w:t>3.1.15</w:t>
      </w:r>
      <w:r w:rsidR="008A3E60" w:rsidRPr="008A3E60">
        <w:rPr>
          <w:sz w:val="24"/>
        </w:rPr>
        <w:t xml:space="preserve"> </w:t>
      </w:r>
      <w:r w:rsidR="008A3E60" w:rsidRPr="00316247">
        <w:rPr>
          <w:b/>
          <w:sz w:val="24"/>
        </w:rPr>
        <w:t xml:space="preserve">Удаленный </w:t>
      </w:r>
      <w:r w:rsidRPr="00316247">
        <w:rPr>
          <w:b/>
          <w:sz w:val="24"/>
        </w:rPr>
        <w:t>доступ</w:t>
      </w:r>
      <w:r w:rsidR="008A3E60" w:rsidRPr="008A3E60">
        <w:rPr>
          <w:sz w:val="24"/>
        </w:rPr>
        <w:t xml:space="preserve"> (</w:t>
      </w:r>
      <w:proofErr w:type="spellStart"/>
      <w:r w:rsidR="008A3E60" w:rsidRPr="008A3E60">
        <w:rPr>
          <w:iCs/>
          <w:sz w:val="24"/>
        </w:rPr>
        <w:t>remote</w:t>
      </w:r>
      <w:proofErr w:type="spellEnd"/>
      <w:r w:rsidR="008A3E60" w:rsidRPr="008A3E60">
        <w:rPr>
          <w:iCs/>
          <w:sz w:val="24"/>
        </w:rPr>
        <w:t xml:space="preserve"> </w:t>
      </w:r>
      <w:proofErr w:type="spellStart"/>
      <w:r w:rsidR="008A3E60" w:rsidRPr="008A3E60">
        <w:rPr>
          <w:iCs/>
          <w:sz w:val="24"/>
        </w:rPr>
        <w:t>access</w:t>
      </w:r>
      <w:proofErr w:type="spellEnd"/>
      <w:r w:rsidR="008A3E60" w:rsidRPr="008A3E60">
        <w:rPr>
          <w:iCs/>
          <w:sz w:val="24"/>
        </w:rPr>
        <w:t xml:space="preserve">): </w:t>
      </w:r>
      <w:r w:rsidR="008A3E60" w:rsidRPr="008A3E60">
        <w:rPr>
          <w:sz w:val="24"/>
        </w:rPr>
        <w:t xml:space="preserve">Связь </w:t>
      </w:r>
      <w:r w:rsidRPr="008A3E60">
        <w:rPr>
          <w:sz w:val="24"/>
        </w:rPr>
        <w:t>извне приемного блока через канал передачи данных, который дает возможность контролировать/влиять на последовательность депонирования распределенной системы</w:t>
      </w:r>
      <w:r w:rsidR="008A3E60" w:rsidRPr="008A3E60">
        <w:rPr>
          <w:sz w:val="24"/>
        </w:rPr>
        <w:t>.</w:t>
      </w:r>
    </w:p>
    <w:p w:rsidR="000958A1" w:rsidRPr="00316247" w:rsidRDefault="000958A1" w:rsidP="000958A1">
      <w:pPr>
        <w:pStyle w:val="Style11"/>
        <w:widowControl/>
        <w:ind w:firstLine="720"/>
        <w:jc w:val="both"/>
        <w:rPr>
          <w:rStyle w:val="FontStyle76"/>
          <w:rFonts w:ascii="Times New Roman" w:hAnsi="Times New Roman"/>
          <w:color w:val="000000" w:themeColor="text1"/>
          <w:sz w:val="24"/>
          <w:szCs w:val="24"/>
          <w:lang w:eastAsia="en-US"/>
        </w:rPr>
      </w:pPr>
    </w:p>
    <w:p w:rsidR="000958A1" w:rsidRPr="000958A1" w:rsidRDefault="000958A1" w:rsidP="00BA53A7">
      <w:pPr>
        <w:pStyle w:val="2"/>
      </w:pPr>
      <w:bookmarkStart w:id="21" w:name="_Toc47980350"/>
      <w:r w:rsidRPr="000958A1">
        <w:t>Определение взлома средств депонирования</w:t>
      </w:r>
      <w:bookmarkEnd w:id="21"/>
    </w:p>
    <w:p w:rsidR="000958A1" w:rsidRDefault="000958A1" w:rsidP="000958A1">
      <w:pPr>
        <w:pStyle w:val="Style11"/>
        <w:widowControl/>
        <w:ind w:firstLine="720"/>
        <w:jc w:val="both"/>
        <w:rPr>
          <w:rStyle w:val="FontStyle76"/>
          <w:rFonts w:ascii="Times New Roman" w:hAnsi="Times New Roman"/>
          <w:color w:val="000000" w:themeColor="text1"/>
          <w:sz w:val="20"/>
          <w:szCs w:val="20"/>
          <w:lang w:eastAsia="en-US"/>
        </w:rPr>
      </w:pPr>
    </w:p>
    <w:p w:rsidR="000958A1" w:rsidRPr="00316247" w:rsidRDefault="008A3E60" w:rsidP="008A3E60">
      <w:pPr>
        <w:ind w:firstLine="567"/>
        <w:rPr>
          <w:iCs/>
          <w:sz w:val="20"/>
          <w:szCs w:val="20"/>
        </w:rPr>
      </w:pPr>
      <w:r w:rsidRPr="00316247">
        <w:rPr>
          <w:iCs/>
          <w:sz w:val="20"/>
          <w:szCs w:val="20"/>
        </w:rPr>
        <w:t xml:space="preserve">Примечание – </w:t>
      </w:r>
      <w:r w:rsidR="000958A1" w:rsidRPr="00316247">
        <w:rPr>
          <w:iCs/>
          <w:sz w:val="20"/>
          <w:szCs w:val="20"/>
        </w:rPr>
        <w:t xml:space="preserve">Взлом с использованием </w:t>
      </w:r>
      <w:r w:rsidR="000958A1" w:rsidRPr="00316247">
        <w:rPr>
          <w:sz w:val="20"/>
          <w:szCs w:val="20"/>
        </w:rPr>
        <w:t>средства депонирования</w:t>
      </w:r>
      <w:r w:rsidR="000958A1" w:rsidRPr="00316247">
        <w:rPr>
          <w:iCs/>
          <w:sz w:val="20"/>
          <w:szCs w:val="20"/>
        </w:rPr>
        <w:t xml:space="preserve"> в 3.2.1–3.2.7 </w:t>
      </w:r>
      <w:proofErr w:type="gramStart"/>
      <w:r w:rsidR="000958A1" w:rsidRPr="00316247">
        <w:rPr>
          <w:iCs/>
          <w:sz w:val="20"/>
          <w:szCs w:val="20"/>
        </w:rPr>
        <w:t>- это</w:t>
      </w:r>
      <w:proofErr w:type="gramEnd"/>
      <w:r w:rsidR="000958A1" w:rsidRPr="00316247">
        <w:rPr>
          <w:iCs/>
          <w:sz w:val="20"/>
          <w:szCs w:val="20"/>
        </w:rPr>
        <w:t xml:space="preserve"> различные типы взломов с целью удаления одного или нескольких депозитов из системы депонирования. Подробная информация о критериях и условиях испытаний приведены в разделе 10.</w:t>
      </w:r>
    </w:p>
    <w:p w:rsidR="000958A1" w:rsidRPr="00316247" w:rsidRDefault="000958A1" w:rsidP="008A3E60">
      <w:pPr>
        <w:ind w:firstLine="567"/>
        <w:rPr>
          <w:iCs/>
          <w:sz w:val="20"/>
          <w:szCs w:val="20"/>
        </w:rPr>
      </w:pPr>
    </w:p>
    <w:p w:rsidR="000958A1" w:rsidRPr="008A3E60" w:rsidRDefault="000958A1" w:rsidP="008A3E60">
      <w:pPr>
        <w:ind w:firstLine="567"/>
        <w:rPr>
          <w:iCs/>
          <w:sz w:val="24"/>
        </w:rPr>
      </w:pPr>
      <w:r w:rsidRPr="008A3E60">
        <w:rPr>
          <w:iCs/>
          <w:sz w:val="24"/>
        </w:rPr>
        <w:t>3.2.1</w:t>
      </w:r>
      <w:r w:rsidR="008A3E60" w:rsidRPr="008A3E60">
        <w:rPr>
          <w:iCs/>
          <w:sz w:val="24"/>
        </w:rPr>
        <w:t xml:space="preserve"> </w:t>
      </w:r>
      <w:r w:rsidR="008A3E60" w:rsidRPr="00316247">
        <w:rPr>
          <w:b/>
          <w:iCs/>
          <w:sz w:val="24"/>
        </w:rPr>
        <w:t>Форсирование</w:t>
      </w:r>
      <w:r w:rsidR="008A3E60" w:rsidRPr="008A3E60">
        <w:rPr>
          <w:iCs/>
          <w:sz w:val="24"/>
        </w:rPr>
        <w:t xml:space="preserve"> (</w:t>
      </w:r>
      <w:proofErr w:type="spellStart"/>
      <w:r w:rsidR="008A3E60" w:rsidRPr="008A3E60">
        <w:rPr>
          <w:sz w:val="24"/>
        </w:rPr>
        <w:t>forcing</w:t>
      </w:r>
      <w:proofErr w:type="spellEnd"/>
      <w:r w:rsidR="008A3E60" w:rsidRPr="008A3E60">
        <w:rPr>
          <w:sz w:val="24"/>
        </w:rPr>
        <w:t xml:space="preserve">): </w:t>
      </w:r>
      <w:r w:rsidR="008A3E60" w:rsidRPr="008A3E60">
        <w:rPr>
          <w:iCs/>
          <w:sz w:val="24"/>
        </w:rPr>
        <w:t xml:space="preserve">Разрушительный </w:t>
      </w:r>
      <w:r w:rsidRPr="008A3E60">
        <w:rPr>
          <w:iCs/>
          <w:sz w:val="24"/>
        </w:rPr>
        <w:t>взлом с намерением удалить несколько депозитов из приемного блока</w:t>
      </w:r>
      <w:r w:rsidR="008A3E60" w:rsidRPr="008A3E60">
        <w:rPr>
          <w:iCs/>
          <w:sz w:val="24"/>
        </w:rPr>
        <w:t>.</w:t>
      </w:r>
    </w:p>
    <w:p w:rsidR="000958A1" w:rsidRPr="008A3E60" w:rsidRDefault="000958A1" w:rsidP="008A3E60">
      <w:pPr>
        <w:ind w:firstLine="567"/>
        <w:rPr>
          <w:iCs/>
          <w:sz w:val="24"/>
        </w:rPr>
      </w:pPr>
      <w:r w:rsidRPr="008A3E60">
        <w:rPr>
          <w:iCs/>
          <w:sz w:val="24"/>
        </w:rPr>
        <w:t>3.2.2</w:t>
      </w:r>
      <w:r w:rsidR="008A3E60" w:rsidRPr="008A3E60">
        <w:rPr>
          <w:iCs/>
          <w:sz w:val="24"/>
        </w:rPr>
        <w:t xml:space="preserve"> </w:t>
      </w:r>
      <w:r w:rsidR="008A3E60" w:rsidRPr="00316247">
        <w:rPr>
          <w:b/>
          <w:iCs/>
          <w:sz w:val="24"/>
        </w:rPr>
        <w:t xml:space="preserve">Форсирование </w:t>
      </w:r>
      <w:r w:rsidRPr="00316247">
        <w:rPr>
          <w:b/>
          <w:iCs/>
          <w:sz w:val="24"/>
        </w:rPr>
        <w:t>EX</w:t>
      </w:r>
      <w:r w:rsidR="008A3E60" w:rsidRPr="008A3E60">
        <w:rPr>
          <w:iCs/>
          <w:sz w:val="24"/>
        </w:rPr>
        <w:t xml:space="preserve"> (</w:t>
      </w:r>
      <w:proofErr w:type="spellStart"/>
      <w:r w:rsidR="008A3E60" w:rsidRPr="008A3E60">
        <w:rPr>
          <w:sz w:val="24"/>
        </w:rPr>
        <w:t>forcing</w:t>
      </w:r>
      <w:proofErr w:type="spellEnd"/>
      <w:r w:rsidR="008A3E60" w:rsidRPr="008A3E60">
        <w:rPr>
          <w:sz w:val="24"/>
        </w:rPr>
        <w:t xml:space="preserve"> EX): </w:t>
      </w:r>
      <w:r w:rsidR="008A3E60" w:rsidRPr="008A3E60">
        <w:rPr>
          <w:iCs/>
          <w:sz w:val="24"/>
        </w:rPr>
        <w:t xml:space="preserve">Разрушительный </w:t>
      </w:r>
      <w:r w:rsidRPr="008A3E60">
        <w:rPr>
          <w:iCs/>
          <w:sz w:val="24"/>
        </w:rPr>
        <w:t>взлом, включая пластиковые взрывчатые вещества, с целью удаления нескольких депозитов из приемного блока</w:t>
      </w:r>
      <w:r w:rsidR="008A3E60" w:rsidRPr="008A3E60">
        <w:rPr>
          <w:iCs/>
          <w:sz w:val="24"/>
        </w:rPr>
        <w:t>.</w:t>
      </w:r>
    </w:p>
    <w:p w:rsidR="000958A1" w:rsidRPr="008A3E60" w:rsidRDefault="000958A1" w:rsidP="008A3E60">
      <w:pPr>
        <w:ind w:firstLine="567"/>
        <w:rPr>
          <w:iCs/>
          <w:sz w:val="24"/>
        </w:rPr>
      </w:pPr>
      <w:r w:rsidRPr="008A3E60">
        <w:rPr>
          <w:iCs/>
          <w:sz w:val="24"/>
        </w:rPr>
        <w:t>3.2.3</w:t>
      </w:r>
      <w:r w:rsidR="008A3E60" w:rsidRPr="008A3E60">
        <w:rPr>
          <w:iCs/>
          <w:sz w:val="24"/>
        </w:rPr>
        <w:t xml:space="preserve"> </w:t>
      </w:r>
      <w:r w:rsidR="008A3E60" w:rsidRPr="00316247">
        <w:rPr>
          <w:b/>
          <w:iCs/>
          <w:sz w:val="24"/>
        </w:rPr>
        <w:t xml:space="preserve">Форсирование </w:t>
      </w:r>
      <w:r w:rsidRPr="00316247">
        <w:rPr>
          <w:b/>
          <w:iCs/>
          <w:sz w:val="24"/>
        </w:rPr>
        <w:t>GAS</w:t>
      </w:r>
      <w:r w:rsidR="008A3E60" w:rsidRPr="008A3E60">
        <w:rPr>
          <w:iCs/>
          <w:sz w:val="24"/>
        </w:rPr>
        <w:t xml:space="preserve"> (</w:t>
      </w:r>
      <w:proofErr w:type="spellStart"/>
      <w:r w:rsidR="008A3E60" w:rsidRPr="008A3E60">
        <w:rPr>
          <w:sz w:val="24"/>
        </w:rPr>
        <w:t>forcing</w:t>
      </w:r>
      <w:proofErr w:type="spellEnd"/>
      <w:r w:rsidR="008A3E60" w:rsidRPr="008A3E60">
        <w:rPr>
          <w:sz w:val="24"/>
        </w:rPr>
        <w:t xml:space="preserve"> GAS): </w:t>
      </w:r>
      <w:r w:rsidR="008A3E60" w:rsidRPr="008A3E60">
        <w:rPr>
          <w:iCs/>
          <w:sz w:val="24"/>
        </w:rPr>
        <w:t xml:space="preserve">Разрушительный </w:t>
      </w:r>
      <w:r w:rsidRPr="008A3E60">
        <w:rPr>
          <w:iCs/>
          <w:sz w:val="24"/>
        </w:rPr>
        <w:t>взлом, включая газовые взрывчатые вещества, с целью удаления нескольких депозитов из приемного блока</w:t>
      </w:r>
      <w:r w:rsidR="008A3E60" w:rsidRPr="008A3E60">
        <w:rPr>
          <w:iCs/>
          <w:sz w:val="24"/>
        </w:rPr>
        <w:t>.</w:t>
      </w:r>
    </w:p>
    <w:p w:rsidR="000958A1" w:rsidRPr="008A3E60" w:rsidRDefault="000958A1" w:rsidP="008A3E60">
      <w:pPr>
        <w:ind w:firstLine="567"/>
        <w:rPr>
          <w:iCs/>
          <w:sz w:val="24"/>
        </w:rPr>
      </w:pPr>
      <w:r w:rsidRPr="008A3E60">
        <w:rPr>
          <w:iCs/>
          <w:sz w:val="24"/>
        </w:rPr>
        <w:t>3.2.4</w:t>
      </w:r>
      <w:r w:rsidR="008A3E60" w:rsidRPr="008A3E60">
        <w:rPr>
          <w:iCs/>
          <w:sz w:val="24"/>
        </w:rPr>
        <w:t xml:space="preserve"> </w:t>
      </w:r>
      <w:r w:rsidR="008A3E60" w:rsidRPr="00316247">
        <w:rPr>
          <w:b/>
          <w:iCs/>
          <w:sz w:val="24"/>
        </w:rPr>
        <w:t xml:space="preserve">Извлечение </w:t>
      </w:r>
      <w:r w:rsidRPr="00316247">
        <w:rPr>
          <w:b/>
          <w:iCs/>
          <w:sz w:val="24"/>
        </w:rPr>
        <w:t>депозита</w:t>
      </w:r>
      <w:r w:rsidR="008A3E60" w:rsidRPr="008A3E60">
        <w:rPr>
          <w:iCs/>
          <w:sz w:val="24"/>
        </w:rPr>
        <w:t xml:space="preserve"> (</w:t>
      </w:r>
      <w:proofErr w:type="spellStart"/>
      <w:r w:rsidR="008A3E60" w:rsidRPr="008A3E60">
        <w:rPr>
          <w:sz w:val="24"/>
        </w:rPr>
        <w:t>deposit</w:t>
      </w:r>
      <w:proofErr w:type="spellEnd"/>
      <w:r w:rsidR="008A3E60" w:rsidRPr="008A3E60">
        <w:rPr>
          <w:sz w:val="24"/>
        </w:rPr>
        <w:t xml:space="preserve"> </w:t>
      </w:r>
      <w:proofErr w:type="spellStart"/>
      <w:r w:rsidR="008A3E60" w:rsidRPr="008A3E60">
        <w:rPr>
          <w:sz w:val="24"/>
        </w:rPr>
        <w:t>retrieval</w:t>
      </w:r>
      <w:proofErr w:type="spellEnd"/>
      <w:r w:rsidR="008A3E60" w:rsidRPr="008A3E60">
        <w:rPr>
          <w:sz w:val="24"/>
        </w:rPr>
        <w:t xml:space="preserve">): </w:t>
      </w:r>
      <w:r w:rsidR="008A3E60" w:rsidRPr="008A3E60">
        <w:rPr>
          <w:iCs/>
          <w:sz w:val="24"/>
        </w:rPr>
        <w:t xml:space="preserve">Манипулятивный </w:t>
      </w:r>
      <w:r w:rsidRPr="008A3E60">
        <w:rPr>
          <w:iCs/>
          <w:sz w:val="24"/>
        </w:rPr>
        <w:t>неразрушающий взлом без следов с целью удаления одного депозита из приемного блока</w:t>
      </w:r>
      <w:r w:rsidR="008A3E60" w:rsidRPr="008A3E60">
        <w:rPr>
          <w:iCs/>
          <w:sz w:val="24"/>
        </w:rPr>
        <w:t>.</w:t>
      </w:r>
    </w:p>
    <w:p w:rsidR="000958A1" w:rsidRPr="008A3E60" w:rsidRDefault="000958A1" w:rsidP="008A3E60">
      <w:pPr>
        <w:ind w:firstLine="567"/>
        <w:rPr>
          <w:iCs/>
          <w:sz w:val="24"/>
        </w:rPr>
      </w:pPr>
      <w:r w:rsidRPr="008A3E60">
        <w:rPr>
          <w:iCs/>
          <w:sz w:val="24"/>
        </w:rPr>
        <w:t>3.2.5</w:t>
      </w:r>
      <w:r w:rsidR="008A3E60" w:rsidRPr="008A3E60">
        <w:rPr>
          <w:iCs/>
          <w:sz w:val="24"/>
        </w:rPr>
        <w:t xml:space="preserve"> </w:t>
      </w:r>
      <w:proofErr w:type="spellStart"/>
      <w:r w:rsidR="008A3E60" w:rsidRPr="00316247">
        <w:rPr>
          <w:b/>
          <w:iCs/>
          <w:sz w:val="24"/>
        </w:rPr>
        <w:t>Ловильные</w:t>
      </w:r>
      <w:proofErr w:type="spellEnd"/>
      <w:r w:rsidR="008A3E60" w:rsidRPr="00316247">
        <w:rPr>
          <w:b/>
          <w:iCs/>
          <w:sz w:val="24"/>
        </w:rPr>
        <w:t xml:space="preserve"> </w:t>
      </w:r>
      <w:r w:rsidRPr="00316247">
        <w:rPr>
          <w:b/>
          <w:iCs/>
          <w:sz w:val="24"/>
        </w:rPr>
        <w:t>устройства</w:t>
      </w:r>
      <w:r w:rsidR="008A3E60" w:rsidRPr="008A3E60">
        <w:rPr>
          <w:iCs/>
          <w:sz w:val="24"/>
        </w:rPr>
        <w:t xml:space="preserve"> (</w:t>
      </w:r>
      <w:proofErr w:type="spellStart"/>
      <w:r w:rsidR="008A3E60" w:rsidRPr="008A3E60">
        <w:rPr>
          <w:sz w:val="24"/>
        </w:rPr>
        <w:t>fishing</w:t>
      </w:r>
      <w:proofErr w:type="spellEnd"/>
      <w:r w:rsidR="008A3E60" w:rsidRPr="008A3E60">
        <w:rPr>
          <w:sz w:val="24"/>
        </w:rPr>
        <w:t xml:space="preserve">): </w:t>
      </w:r>
      <w:r w:rsidR="008A3E60" w:rsidRPr="008A3E60">
        <w:rPr>
          <w:iCs/>
          <w:sz w:val="24"/>
        </w:rPr>
        <w:t xml:space="preserve">Манипулятивный </w:t>
      </w:r>
      <w:r w:rsidRPr="008A3E60">
        <w:rPr>
          <w:iCs/>
          <w:sz w:val="24"/>
        </w:rPr>
        <w:t>неразрушающий взлом с намерением удалить несколько депозитов из приемного блока с все еще функционирующей системы депонирования</w:t>
      </w:r>
      <w:r w:rsidR="008A3E60" w:rsidRPr="008A3E60">
        <w:rPr>
          <w:iCs/>
          <w:sz w:val="24"/>
        </w:rPr>
        <w:t>.</w:t>
      </w:r>
    </w:p>
    <w:p w:rsidR="000958A1" w:rsidRPr="008A3E60" w:rsidRDefault="000958A1" w:rsidP="008A3E60">
      <w:pPr>
        <w:ind w:firstLine="567"/>
        <w:rPr>
          <w:iCs/>
          <w:sz w:val="24"/>
        </w:rPr>
      </w:pPr>
      <w:r w:rsidRPr="008A3E60">
        <w:rPr>
          <w:iCs/>
          <w:sz w:val="24"/>
        </w:rPr>
        <w:t>3.2.6</w:t>
      </w:r>
      <w:r w:rsidR="008A3E60" w:rsidRPr="008A3E60">
        <w:rPr>
          <w:iCs/>
          <w:sz w:val="24"/>
        </w:rPr>
        <w:t xml:space="preserve"> </w:t>
      </w:r>
      <w:r w:rsidR="008A3E60" w:rsidRPr="00316247">
        <w:rPr>
          <w:b/>
          <w:iCs/>
          <w:sz w:val="24"/>
        </w:rPr>
        <w:t xml:space="preserve">Захват </w:t>
      </w:r>
      <w:r w:rsidRPr="00316247">
        <w:rPr>
          <w:b/>
          <w:iCs/>
          <w:sz w:val="24"/>
        </w:rPr>
        <w:t>конечного депозита</w:t>
      </w:r>
      <w:r w:rsidR="008A3E60" w:rsidRPr="008A3E60">
        <w:rPr>
          <w:iCs/>
          <w:sz w:val="24"/>
        </w:rPr>
        <w:t xml:space="preserve"> (</w:t>
      </w:r>
      <w:proofErr w:type="spellStart"/>
      <w:r w:rsidR="008A3E60" w:rsidRPr="008A3E60">
        <w:rPr>
          <w:sz w:val="24"/>
        </w:rPr>
        <w:t>trapping</w:t>
      </w:r>
      <w:proofErr w:type="spellEnd"/>
      <w:r w:rsidR="008A3E60" w:rsidRPr="008A3E60">
        <w:rPr>
          <w:sz w:val="24"/>
        </w:rPr>
        <w:t xml:space="preserve"> </w:t>
      </w:r>
      <w:proofErr w:type="spellStart"/>
      <w:r w:rsidR="008A3E60" w:rsidRPr="008A3E60">
        <w:rPr>
          <w:sz w:val="24"/>
        </w:rPr>
        <w:t>last</w:t>
      </w:r>
      <w:proofErr w:type="spellEnd"/>
      <w:r w:rsidR="008A3E60" w:rsidRPr="008A3E60">
        <w:rPr>
          <w:sz w:val="24"/>
        </w:rPr>
        <w:t xml:space="preserve"> </w:t>
      </w:r>
      <w:proofErr w:type="spellStart"/>
      <w:r w:rsidR="008A3E60" w:rsidRPr="008A3E60">
        <w:rPr>
          <w:sz w:val="24"/>
        </w:rPr>
        <w:t>deposit</w:t>
      </w:r>
      <w:proofErr w:type="spellEnd"/>
      <w:r w:rsidR="008A3E60" w:rsidRPr="008A3E60">
        <w:rPr>
          <w:sz w:val="24"/>
        </w:rPr>
        <w:t xml:space="preserve">): </w:t>
      </w:r>
      <w:r w:rsidR="008A3E60" w:rsidRPr="008A3E60">
        <w:rPr>
          <w:iCs/>
          <w:sz w:val="24"/>
        </w:rPr>
        <w:t xml:space="preserve">Манипулятивный </w:t>
      </w:r>
      <w:r w:rsidRPr="008A3E60">
        <w:rPr>
          <w:iCs/>
          <w:sz w:val="24"/>
        </w:rPr>
        <w:t>взлом с помощью устройств, предотвращающих попадание одного депозита в приемный блок, а затем удаляющих его из системы депонирования</w:t>
      </w:r>
      <w:r w:rsidR="008A3E60" w:rsidRPr="008A3E60">
        <w:rPr>
          <w:iCs/>
          <w:sz w:val="24"/>
        </w:rPr>
        <w:t>.</w:t>
      </w:r>
    </w:p>
    <w:p w:rsidR="00D33EB2" w:rsidRPr="008A3E60" w:rsidRDefault="000958A1" w:rsidP="008A3E60">
      <w:pPr>
        <w:ind w:firstLine="567"/>
        <w:rPr>
          <w:sz w:val="24"/>
        </w:rPr>
      </w:pPr>
      <w:r w:rsidRPr="008A3E60">
        <w:rPr>
          <w:iCs/>
          <w:sz w:val="24"/>
        </w:rPr>
        <w:t>3.2.7</w:t>
      </w:r>
      <w:r w:rsidR="008A3E60" w:rsidRPr="008A3E60">
        <w:rPr>
          <w:iCs/>
          <w:sz w:val="24"/>
        </w:rPr>
        <w:t xml:space="preserve"> </w:t>
      </w:r>
      <w:r w:rsidR="008A3E60" w:rsidRPr="00316247">
        <w:rPr>
          <w:b/>
          <w:iCs/>
          <w:sz w:val="24"/>
        </w:rPr>
        <w:t xml:space="preserve">Повторный </w:t>
      </w:r>
      <w:r w:rsidRPr="00316247">
        <w:rPr>
          <w:b/>
          <w:iCs/>
          <w:sz w:val="24"/>
        </w:rPr>
        <w:t>захват</w:t>
      </w:r>
      <w:r w:rsidR="008A3E60" w:rsidRPr="008A3E60">
        <w:rPr>
          <w:iCs/>
          <w:sz w:val="24"/>
        </w:rPr>
        <w:t xml:space="preserve"> (</w:t>
      </w:r>
      <w:proofErr w:type="spellStart"/>
      <w:r w:rsidR="008A3E60" w:rsidRPr="008A3E60">
        <w:rPr>
          <w:sz w:val="24"/>
        </w:rPr>
        <w:t>repeated</w:t>
      </w:r>
      <w:proofErr w:type="spellEnd"/>
      <w:r w:rsidR="008A3E60" w:rsidRPr="008A3E60">
        <w:rPr>
          <w:sz w:val="24"/>
        </w:rPr>
        <w:t xml:space="preserve"> </w:t>
      </w:r>
      <w:proofErr w:type="spellStart"/>
      <w:r w:rsidR="008A3E60" w:rsidRPr="008A3E60">
        <w:rPr>
          <w:sz w:val="24"/>
        </w:rPr>
        <w:t>trapping</w:t>
      </w:r>
      <w:proofErr w:type="spellEnd"/>
      <w:r w:rsidR="008A3E60" w:rsidRPr="008A3E60">
        <w:rPr>
          <w:sz w:val="24"/>
        </w:rPr>
        <w:t xml:space="preserve">): </w:t>
      </w:r>
      <w:r w:rsidR="008A3E60" w:rsidRPr="008A3E60">
        <w:rPr>
          <w:iCs/>
          <w:sz w:val="24"/>
        </w:rPr>
        <w:t xml:space="preserve">Манипулятивный </w:t>
      </w:r>
      <w:r w:rsidRPr="008A3E60">
        <w:rPr>
          <w:iCs/>
          <w:sz w:val="24"/>
        </w:rPr>
        <w:t>взлом с помощью устройств, предотвращающих попадание нескольких депозитов в приемный блок, а затем удаляющих их из все еще функционирующей системы депонирования</w:t>
      </w:r>
      <w:r w:rsidR="008A3E60" w:rsidRPr="008A3E60">
        <w:rPr>
          <w:iCs/>
          <w:sz w:val="24"/>
        </w:rPr>
        <w:t>.</w:t>
      </w:r>
    </w:p>
    <w:p w:rsidR="00D33EB2" w:rsidRDefault="00D33EB2" w:rsidP="00925E66">
      <w:pPr>
        <w:pStyle w:val="formattext"/>
        <w:shd w:val="clear" w:color="auto" w:fill="FFFFFF"/>
        <w:spacing w:before="0" w:beforeAutospacing="0" w:after="0" w:afterAutospacing="0"/>
        <w:ind w:firstLine="567"/>
        <w:jc w:val="both"/>
        <w:textAlignment w:val="baseline"/>
      </w:pPr>
    </w:p>
    <w:p w:rsidR="00C22B36" w:rsidRPr="004350D3" w:rsidRDefault="00D33EB2" w:rsidP="009271CB">
      <w:pPr>
        <w:pStyle w:val="10"/>
        <w:numPr>
          <w:ilvl w:val="0"/>
          <w:numId w:val="4"/>
        </w:numPr>
        <w:tabs>
          <w:tab w:val="clear" w:pos="1134"/>
          <w:tab w:val="clear" w:pos="1605"/>
          <w:tab w:val="num" w:pos="0"/>
          <w:tab w:val="left" w:pos="851"/>
        </w:tabs>
        <w:spacing w:before="0" w:after="0"/>
        <w:ind w:left="0" w:firstLine="567"/>
        <w:rPr>
          <w:sz w:val="24"/>
          <w:szCs w:val="24"/>
          <w:lang w:val="fr-FR"/>
        </w:rPr>
      </w:pPr>
      <w:bookmarkStart w:id="22" w:name="_Toc47980351"/>
      <w:r>
        <w:rPr>
          <w:sz w:val="24"/>
          <w:szCs w:val="24"/>
        </w:rPr>
        <w:t>Классификация и требования</w:t>
      </w:r>
      <w:bookmarkEnd w:id="22"/>
    </w:p>
    <w:p w:rsidR="00E74A9B" w:rsidRPr="004350D3" w:rsidRDefault="00E74A9B" w:rsidP="009271CB">
      <w:pPr>
        <w:keepNext/>
        <w:shd w:val="clear" w:color="auto" w:fill="FFFFFF"/>
        <w:ind w:firstLine="567"/>
        <w:rPr>
          <w:sz w:val="24"/>
        </w:rPr>
      </w:pPr>
    </w:p>
    <w:p w:rsidR="00E65145" w:rsidRPr="001E2A58" w:rsidRDefault="00D33EB2" w:rsidP="00BA53A7">
      <w:pPr>
        <w:pStyle w:val="2"/>
      </w:pPr>
      <w:bookmarkStart w:id="23" w:name="_Toc47980352"/>
      <w:r>
        <w:t>Классификация</w:t>
      </w:r>
      <w:bookmarkEnd w:id="23"/>
    </w:p>
    <w:p w:rsidR="004F74B5" w:rsidRPr="00316247" w:rsidRDefault="004F74B5" w:rsidP="004F74B5">
      <w:pPr>
        <w:ind w:firstLine="567"/>
        <w:rPr>
          <w:rFonts w:eastAsia="TimesNewRomanPSMT"/>
          <w:sz w:val="24"/>
          <w:lang w:eastAsia="en-US"/>
        </w:rPr>
      </w:pPr>
    </w:p>
    <w:p w:rsidR="00316247" w:rsidRPr="00316247" w:rsidRDefault="00316247" w:rsidP="00316247">
      <w:pPr>
        <w:ind w:firstLine="567"/>
        <w:rPr>
          <w:rFonts w:eastAsia="TimesNewRomanPSMT"/>
          <w:iCs/>
          <w:sz w:val="24"/>
          <w:lang w:eastAsia="en-US"/>
        </w:rPr>
      </w:pPr>
      <w:r w:rsidRPr="00316247">
        <w:rPr>
          <w:rFonts w:eastAsia="TimesNewRomanPSMT"/>
          <w:iCs/>
          <w:sz w:val="24"/>
        </w:rPr>
        <w:t>Системы депонирования классифицируются по разным категориям в соответствии с таблицей 1. Депозитные сейфы обозначены буквой «D», а ночные сейфы обозначены буквой «N». В дополнение к базовым оценкам возможны два варианта: «EX» и «GAS». Они могут быть индивидуальными или в комбинации друг с другом (например, N-V EX GAS).</w:t>
      </w:r>
    </w:p>
    <w:p w:rsidR="00316247" w:rsidRPr="00316247" w:rsidRDefault="00316247" w:rsidP="00316247">
      <w:pPr>
        <w:ind w:firstLine="567"/>
        <w:rPr>
          <w:rFonts w:eastAsia="TimesNewRomanPSMT"/>
          <w:iCs/>
          <w:sz w:val="24"/>
        </w:rPr>
      </w:pPr>
      <w:r w:rsidRPr="00316247">
        <w:rPr>
          <w:rFonts w:eastAsia="TimesNewRomanPSMT"/>
          <w:iCs/>
          <w:sz w:val="24"/>
        </w:rPr>
        <w:t xml:space="preserve">«EX» указывает на то, что система депонирования также соответствует требованиям частичного доступа EX для </w:t>
      </w:r>
      <w:r w:rsidRPr="00316247">
        <w:rPr>
          <w:rFonts w:eastAsia="TimesNewRomanPSMT"/>
          <w:sz w:val="24"/>
          <w:lang w:eastAsia="en-US"/>
        </w:rPr>
        <w:t>испытания на средства для проверки на взлом</w:t>
      </w:r>
      <w:r w:rsidRPr="00316247">
        <w:rPr>
          <w:rFonts w:eastAsia="TimesNewRomanPSMT"/>
          <w:iCs/>
          <w:sz w:val="24"/>
        </w:rPr>
        <w:t xml:space="preserve"> взрывного инструмента и </w:t>
      </w:r>
      <w:r w:rsidRPr="00316247">
        <w:rPr>
          <w:rFonts w:eastAsia="TimesNewRomanPSMT"/>
          <w:sz w:val="24"/>
          <w:lang w:eastAsia="en-US"/>
        </w:rPr>
        <w:t>испытания на средства для проверки на взлом</w:t>
      </w:r>
      <w:r w:rsidRPr="00316247">
        <w:rPr>
          <w:rFonts w:eastAsia="TimesNewRomanPSMT"/>
          <w:iCs/>
          <w:sz w:val="24"/>
        </w:rPr>
        <w:t xml:space="preserve"> депозитного инструмента EX.</w:t>
      </w:r>
    </w:p>
    <w:p w:rsidR="00316247" w:rsidRPr="00316247" w:rsidRDefault="00316247" w:rsidP="00316247">
      <w:pPr>
        <w:ind w:firstLine="567"/>
        <w:rPr>
          <w:rFonts w:eastAsia="TimesNewRomanPSMT"/>
          <w:iCs/>
          <w:sz w:val="24"/>
        </w:rPr>
      </w:pPr>
      <w:r w:rsidRPr="00316247">
        <w:rPr>
          <w:rFonts w:eastAsia="TimesNewRomanPSMT"/>
          <w:iCs/>
          <w:sz w:val="24"/>
        </w:rPr>
        <w:lastRenderedPageBreak/>
        <w:t xml:space="preserve">«GAS» означает, что система депонирования также соответствует требованиям частичного доступа к GAS для </w:t>
      </w:r>
      <w:r w:rsidRPr="00316247">
        <w:rPr>
          <w:rFonts w:eastAsia="TimesNewRomanPSMT"/>
          <w:sz w:val="24"/>
          <w:lang w:eastAsia="en-US"/>
        </w:rPr>
        <w:t>испытания на средства для проверки на взлом</w:t>
      </w:r>
      <w:r w:rsidRPr="00316247">
        <w:rPr>
          <w:rFonts w:eastAsia="TimesNewRomanPSMT"/>
          <w:iCs/>
          <w:sz w:val="24"/>
        </w:rPr>
        <w:t xml:space="preserve"> с использованием взрывного инструмента и </w:t>
      </w:r>
      <w:r w:rsidRPr="00316247">
        <w:rPr>
          <w:rFonts w:eastAsia="TimesNewRomanPSMT"/>
          <w:sz w:val="24"/>
          <w:lang w:eastAsia="en-US"/>
        </w:rPr>
        <w:t>испытания на средства для проверки на взлом</w:t>
      </w:r>
      <w:r w:rsidRPr="00316247">
        <w:rPr>
          <w:rFonts w:eastAsia="TimesNewRomanPSMT"/>
          <w:iCs/>
          <w:sz w:val="24"/>
        </w:rPr>
        <w:t xml:space="preserve"> с использованием инструмента депонирования GAS.</w:t>
      </w:r>
    </w:p>
    <w:p w:rsidR="00316247" w:rsidRDefault="00316247" w:rsidP="00316247">
      <w:pPr>
        <w:pStyle w:val="Style11"/>
        <w:widowControl/>
        <w:ind w:firstLine="720"/>
        <w:jc w:val="center"/>
        <w:rPr>
          <w:rStyle w:val="FontStyle76"/>
          <w:rFonts w:ascii="Times New Roman" w:hAnsi="Times New Roman"/>
          <w:b/>
          <w:i w:val="0"/>
          <w:color w:val="000000" w:themeColor="text1"/>
          <w:sz w:val="24"/>
          <w:szCs w:val="24"/>
          <w:lang w:eastAsia="en-US"/>
        </w:rPr>
      </w:pPr>
    </w:p>
    <w:p w:rsidR="00316247" w:rsidRPr="00316247" w:rsidRDefault="00316247" w:rsidP="00316247">
      <w:pPr>
        <w:pStyle w:val="Style11"/>
        <w:widowControl/>
        <w:ind w:firstLine="720"/>
        <w:jc w:val="center"/>
        <w:rPr>
          <w:rStyle w:val="FontStyle76"/>
          <w:rFonts w:ascii="Times New Roman" w:hAnsi="Times New Roman"/>
          <w:b/>
          <w:i w:val="0"/>
          <w:color w:val="000000" w:themeColor="text1"/>
          <w:sz w:val="24"/>
          <w:szCs w:val="24"/>
          <w:lang w:eastAsia="en-US"/>
        </w:rPr>
      </w:pPr>
      <w:r w:rsidRPr="00316247">
        <w:rPr>
          <w:rStyle w:val="FontStyle76"/>
          <w:rFonts w:ascii="Times New Roman" w:hAnsi="Times New Roman"/>
          <w:b/>
          <w:i w:val="0"/>
          <w:color w:val="000000" w:themeColor="text1"/>
          <w:sz w:val="24"/>
          <w:szCs w:val="24"/>
          <w:lang w:eastAsia="en-US"/>
        </w:rPr>
        <w:t>Таблица 1</w:t>
      </w:r>
      <w:r>
        <w:rPr>
          <w:rStyle w:val="FontStyle76"/>
          <w:rFonts w:ascii="Times New Roman" w:hAnsi="Times New Roman"/>
          <w:b/>
          <w:i w:val="0"/>
          <w:color w:val="000000" w:themeColor="text1"/>
          <w:sz w:val="24"/>
          <w:szCs w:val="24"/>
          <w:lang w:eastAsia="en-US"/>
        </w:rPr>
        <w:t xml:space="preserve"> – </w:t>
      </w:r>
      <w:r w:rsidRPr="00316247">
        <w:rPr>
          <w:rStyle w:val="FontStyle76"/>
          <w:rFonts w:ascii="Times New Roman" w:hAnsi="Times New Roman"/>
          <w:b/>
          <w:i w:val="0"/>
          <w:color w:val="000000" w:themeColor="text1"/>
          <w:sz w:val="24"/>
          <w:szCs w:val="24"/>
          <w:lang w:eastAsia="en-US"/>
        </w:rPr>
        <w:t>Возможные классификации систем депонирования</w:t>
      </w:r>
    </w:p>
    <w:p w:rsidR="00316247" w:rsidRPr="00316247" w:rsidRDefault="00316247" w:rsidP="00316247">
      <w:pPr>
        <w:pStyle w:val="Style11"/>
        <w:widowControl/>
        <w:ind w:firstLine="720"/>
        <w:jc w:val="center"/>
        <w:rPr>
          <w:rStyle w:val="FontStyle76"/>
          <w:rFonts w:ascii="Times New Roman" w:hAnsi="Times New Roman"/>
          <w:b/>
          <w:i w:val="0"/>
          <w:color w:val="000000" w:themeColor="text1"/>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1525"/>
        <w:gridCol w:w="1543"/>
        <w:gridCol w:w="1598"/>
        <w:gridCol w:w="1536"/>
        <w:gridCol w:w="1543"/>
      </w:tblGrid>
      <w:tr w:rsidR="00316247" w:rsidTr="00316247">
        <w:trPr>
          <w:trHeight w:val="227"/>
        </w:trPr>
        <w:tc>
          <w:tcPr>
            <w:tcW w:w="4946" w:type="dxa"/>
            <w:gridSpan w:val="3"/>
            <w:hideMark/>
          </w:tcPr>
          <w:p w:rsidR="00316247" w:rsidRPr="00316247" w:rsidRDefault="00316247">
            <w:pPr>
              <w:pStyle w:val="Tableheader"/>
              <w:jc w:val="center"/>
              <w:rPr>
                <w:sz w:val="24"/>
                <w:szCs w:val="24"/>
                <w:lang w:val="ru-RU" w:eastAsia="en-GB"/>
              </w:rPr>
            </w:pPr>
            <w:r w:rsidRPr="00316247">
              <w:rPr>
                <w:rFonts w:ascii="Times New Roman" w:hAnsi="Times New Roman"/>
                <w:color w:val="000000" w:themeColor="text1"/>
                <w:sz w:val="24"/>
                <w:szCs w:val="24"/>
                <w:lang w:val="ru-RU"/>
              </w:rPr>
              <w:t>Классификация депозитных сейфов (D)</w:t>
            </w:r>
          </w:p>
        </w:tc>
        <w:tc>
          <w:tcPr>
            <w:tcW w:w="4946" w:type="dxa"/>
            <w:gridSpan w:val="3"/>
            <w:hideMark/>
          </w:tcPr>
          <w:p w:rsidR="00316247" w:rsidRPr="00316247" w:rsidRDefault="00316247">
            <w:pPr>
              <w:pStyle w:val="Tableheader"/>
              <w:jc w:val="center"/>
              <w:rPr>
                <w:rFonts w:ascii="Times New Roman" w:hAnsi="Times New Roman"/>
                <w:color w:val="000000" w:themeColor="text1"/>
                <w:sz w:val="24"/>
                <w:szCs w:val="24"/>
                <w:lang w:val="ru-RU" w:eastAsia="en-GB"/>
              </w:rPr>
            </w:pPr>
            <w:r w:rsidRPr="00316247">
              <w:rPr>
                <w:rFonts w:ascii="Times New Roman" w:hAnsi="Times New Roman"/>
                <w:color w:val="000000" w:themeColor="text1"/>
                <w:sz w:val="24"/>
                <w:szCs w:val="24"/>
                <w:lang w:val="ru-RU"/>
              </w:rPr>
              <w:t>Классификация ночных сейфов (N)</w:t>
            </w:r>
          </w:p>
        </w:tc>
      </w:tr>
      <w:tr w:rsidR="00316247" w:rsidTr="00316247">
        <w:trPr>
          <w:trHeight w:val="227"/>
        </w:trPr>
        <w:tc>
          <w:tcPr>
            <w:tcW w:w="1648" w:type="dxa"/>
            <w:vMerge w:val="restart"/>
            <w:hideMark/>
          </w:tcPr>
          <w:p w:rsidR="00316247" w:rsidRPr="00316247" w:rsidRDefault="00316247">
            <w:pPr>
              <w:pStyle w:val="Tableheader"/>
              <w:jc w:val="center"/>
              <w:rPr>
                <w:rFonts w:ascii="Times New Roman" w:hAnsi="Times New Roman"/>
                <w:color w:val="000000" w:themeColor="text1"/>
                <w:sz w:val="24"/>
                <w:szCs w:val="24"/>
                <w:lang w:val="ru-RU" w:eastAsia="en-GB"/>
              </w:rPr>
            </w:pPr>
            <w:r w:rsidRPr="00316247">
              <w:rPr>
                <w:rFonts w:ascii="Times New Roman" w:hAnsi="Times New Roman"/>
                <w:color w:val="000000" w:themeColor="text1"/>
                <w:sz w:val="24"/>
                <w:szCs w:val="24"/>
                <w:lang w:val="ru-RU"/>
              </w:rPr>
              <w:t>Основная оценка</w:t>
            </w:r>
          </w:p>
        </w:tc>
        <w:tc>
          <w:tcPr>
            <w:tcW w:w="3298" w:type="dxa"/>
            <w:gridSpan w:val="2"/>
            <w:hideMark/>
          </w:tcPr>
          <w:p w:rsidR="00316247" w:rsidRPr="00316247" w:rsidRDefault="00316247">
            <w:pPr>
              <w:pStyle w:val="Tableheader"/>
              <w:jc w:val="center"/>
              <w:rPr>
                <w:rFonts w:ascii="Times New Roman" w:hAnsi="Times New Roman"/>
                <w:bCs/>
                <w:color w:val="000000" w:themeColor="text1"/>
                <w:sz w:val="24"/>
                <w:szCs w:val="24"/>
                <w:lang w:val="ru-RU" w:eastAsia="en-GB"/>
              </w:rPr>
            </w:pPr>
            <w:r w:rsidRPr="00316247">
              <w:rPr>
                <w:rFonts w:ascii="Times New Roman" w:hAnsi="Times New Roman"/>
                <w:color w:val="000000" w:themeColor="text1"/>
                <w:sz w:val="24"/>
                <w:szCs w:val="24"/>
                <w:lang w:val="ru-RU"/>
              </w:rPr>
              <w:t xml:space="preserve">Варианты </w:t>
            </w:r>
            <w:r w:rsidRPr="00316247">
              <w:rPr>
                <w:rFonts w:ascii="Times New Roman" w:hAnsi="Times New Roman"/>
                <w:color w:val="000000" w:themeColor="text1"/>
                <w:sz w:val="24"/>
                <w:szCs w:val="24"/>
                <w:vertAlign w:val="superscript"/>
                <w:lang w:val="ru-RU"/>
              </w:rPr>
              <w:t>а</w:t>
            </w:r>
          </w:p>
        </w:tc>
        <w:tc>
          <w:tcPr>
            <w:tcW w:w="1648" w:type="dxa"/>
            <w:vMerge w:val="restart"/>
            <w:hideMark/>
          </w:tcPr>
          <w:p w:rsidR="00316247" w:rsidRPr="00316247" w:rsidRDefault="00316247">
            <w:pPr>
              <w:pStyle w:val="Tableheader"/>
              <w:jc w:val="center"/>
              <w:rPr>
                <w:rFonts w:ascii="Times New Roman" w:hAnsi="Times New Roman"/>
                <w:color w:val="000000" w:themeColor="text1"/>
                <w:sz w:val="24"/>
                <w:szCs w:val="24"/>
                <w:lang w:val="ru-RU" w:eastAsia="en-GB"/>
              </w:rPr>
            </w:pPr>
            <w:r w:rsidRPr="00316247">
              <w:rPr>
                <w:rFonts w:ascii="Times New Roman" w:hAnsi="Times New Roman"/>
                <w:color w:val="000000" w:themeColor="text1"/>
                <w:sz w:val="24"/>
                <w:szCs w:val="24"/>
                <w:lang w:val="ru-RU"/>
              </w:rPr>
              <w:t>Основная оценка</w:t>
            </w:r>
          </w:p>
        </w:tc>
        <w:tc>
          <w:tcPr>
            <w:tcW w:w="3298" w:type="dxa"/>
            <w:gridSpan w:val="2"/>
            <w:hideMark/>
          </w:tcPr>
          <w:p w:rsidR="00316247" w:rsidRPr="00316247" w:rsidRDefault="00316247">
            <w:pPr>
              <w:pStyle w:val="Tableheader"/>
              <w:jc w:val="center"/>
              <w:rPr>
                <w:rFonts w:ascii="Times New Roman" w:hAnsi="Times New Roman"/>
                <w:bCs/>
                <w:color w:val="000000" w:themeColor="text1"/>
                <w:sz w:val="24"/>
                <w:szCs w:val="24"/>
                <w:lang w:val="ru-RU" w:eastAsia="en-GB"/>
              </w:rPr>
            </w:pPr>
            <w:r w:rsidRPr="00316247">
              <w:rPr>
                <w:rFonts w:ascii="Times New Roman" w:hAnsi="Times New Roman"/>
                <w:color w:val="000000" w:themeColor="text1"/>
                <w:sz w:val="24"/>
                <w:szCs w:val="24"/>
                <w:lang w:val="ru-RU"/>
              </w:rPr>
              <w:t xml:space="preserve">Варианты </w:t>
            </w:r>
            <w:r w:rsidRPr="00316247">
              <w:rPr>
                <w:rFonts w:ascii="Times New Roman" w:hAnsi="Times New Roman"/>
                <w:color w:val="000000" w:themeColor="text1"/>
                <w:sz w:val="24"/>
                <w:szCs w:val="24"/>
                <w:vertAlign w:val="superscript"/>
                <w:lang w:val="ru-RU"/>
              </w:rPr>
              <w:t>а</w:t>
            </w:r>
          </w:p>
        </w:tc>
      </w:tr>
      <w:tr w:rsidR="00316247" w:rsidTr="00316247">
        <w:trPr>
          <w:trHeight w:val="227"/>
        </w:trPr>
        <w:tc>
          <w:tcPr>
            <w:tcW w:w="0" w:type="auto"/>
            <w:vMerge/>
            <w:tcBorders>
              <w:bottom w:val="double" w:sz="4" w:space="0" w:color="auto"/>
            </w:tcBorders>
            <w:vAlign w:val="center"/>
            <w:hideMark/>
          </w:tcPr>
          <w:p w:rsidR="00316247" w:rsidRPr="00316247" w:rsidRDefault="00316247">
            <w:pPr>
              <w:rPr>
                <w:rFonts w:eastAsia="Calibri"/>
                <w:color w:val="000000" w:themeColor="text1"/>
                <w:sz w:val="24"/>
                <w:lang w:eastAsia="en-GB"/>
              </w:rPr>
            </w:pPr>
          </w:p>
        </w:tc>
        <w:tc>
          <w:tcPr>
            <w:tcW w:w="1649" w:type="dxa"/>
            <w:tcBorders>
              <w:bottom w:val="double" w:sz="4" w:space="0" w:color="auto"/>
            </w:tcBorders>
            <w:hideMark/>
          </w:tcPr>
          <w:p w:rsidR="00316247" w:rsidRPr="00316247" w:rsidRDefault="00316247">
            <w:pPr>
              <w:pStyle w:val="Tableheader"/>
              <w:jc w:val="center"/>
              <w:rPr>
                <w:rFonts w:ascii="Times New Roman" w:hAnsi="Times New Roman"/>
                <w:color w:val="000000" w:themeColor="text1"/>
                <w:sz w:val="24"/>
                <w:szCs w:val="24"/>
                <w:lang w:val="ru-RU" w:eastAsia="en-GB"/>
              </w:rPr>
            </w:pPr>
            <w:r w:rsidRPr="00316247">
              <w:rPr>
                <w:rFonts w:ascii="Times New Roman" w:hAnsi="Times New Roman"/>
                <w:color w:val="000000" w:themeColor="text1"/>
                <w:sz w:val="24"/>
                <w:szCs w:val="24"/>
                <w:lang w:val="ru-RU"/>
              </w:rPr>
              <w:t>EX</w:t>
            </w:r>
          </w:p>
        </w:tc>
        <w:tc>
          <w:tcPr>
            <w:tcW w:w="1649" w:type="dxa"/>
            <w:tcBorders>
              <w:bottom w:val="double" w:sz="4" w:space="0" w:color="auto"/>
            </w:tcBorders>
            <w:hideMark/>
          </w:tcPr>
          <w:p w:rsidR="00316247" w:rsidRPr="00316247" w:rsidRDefault="00316247">
            <w:pPr>
              <w:pStyle w:val="Tableheader"/>
              <w:jc w:val="center"/>
              <w:rPr>
                <w:rFonts w:ascii="Times New Roman" w:hAnsi="Times New Roman"/>
                <w:bCs/>
                <w:color w:val="000000" w:themeColor="text1"/>
                <w:sz w:val="24"/>
                <w:szCs w:val="24"/>
                <w:lang w:val="ru-RU" w:eastAsia="en-GB"/>
              </w:rPr>
            </w:pPr>
            <w:r w:rsidRPr="00316247">
              <w:rPr>
                <w:rFonts w:ascii="Times New Roman" w:hAnsi="Times New Roman"/>
                <w:color w:val="000000" w:themeColor="text1"/>
                <w:sz w:val="24"/>
                <w:szCs w:val="24"/>
                <w:lang w:val="ru-RU"/>
              </w:rPr>
              <w:t>GAS</w:t>
            </w:r>
          </w:p>
        </w:tc>
        <w:tc>
          <w:tcPr>
            <w:tcW w:w="0" w:type="auto"/>
            <w:vMerge/>
            <w:tcBorders>
              <w:bottom w:val="double" w:sz="4" w:space="0" w:color="auto"/>
            </w:tcBorders>
            <w:vAlign w:val="center"/>
            <w:hideMark/>
          </w:tcPr>
          <w:p w:rsidR="00316247" w:rsidRPr="00316247" w:rsidRDefault="00316247">
            <w:pPr>
              <w:rPr>
                <w:rFonts w:eastAsia="Calibri"/>
                <w:color w:val="000000" w:themeColor="text1"/>
                <w:sz w:val="24"/>
                <w:lang w:eastAsia="en-GB"/>
              </w:rPr>
            </w:pPr>
          </w:p>
        </w:tc>
        <w:tc>
          <w:tcPr>
            <w:tcW w:w="1649" w:type="dxa"/>
            <w:tcBorders>
              <w:bottom w:val="double" w:sz="4" w:space="0" w:color="auto"/>
            </w:tcBorders>
            <w:hideMark/>
          </w:tcPr>
          <w:p w:rsidR="00316247" w:rsidRPr="00316247" w:rsidRDefault="00316247">
            <w:pPr>
              <w:pStyle w:val="Tableheader"/>
              <w:jc w:val="center"/>
              <w:rPr>
                <w:rFonts w:ascii="Times New Roman" w:hAnsi="Times New Roman"/>
                <w:color w:val="000000" w:themeColor="text1"/>
                <w:sz w:val="24"/>
                <w:szCs w:val="24"/>
                <w:lang w:val="ru-RU" w:eastAsia="en-GB"/>
              </w:rPr>
            </w:pPr>
            <w:r w:rsidRPr="00316247">
              <w:rPr>
                <w:rFonts w:ascii="Times New Roman" w:hAnsi="Times New Roman"/>
                <w:color w:val="000000" w:themeColor="text1"/>
                <w:sz w:val="24"/>
                <w:szCs w:val="24"/>
                <w:lang w:val="ru-RU"/>
              </w:rPr>
              <w:t>EX</w:t>
            </w:r>
          </w:p>
        </w:tc>
        <w:tc>
          <w:tcPr>
            <w:tcW w:w="1649" w:type="dxa"/>
            <w:tcBorders>
              <w:bottom w:val="double" w:sz="4" w:space="0" w:color="auto"/>
            </w:tcBorders>
            <w:hideMark/>
          </w:tcPr>
          <w:p w:rsidR="00316247" w:rsidRPr="00316247" w:rsidRDefault="00316247">
            <w:pPr>
              <w:pStyle w:val="Tableheader"/>
              <w:jc w:val="center"/>
              <w:rPr>
                <w:rFonts w:ascii="Times New Roman" w:hAnsi="Times New Roman"/>
                <w:bCs/>
                <w:color w:val="000000" w:themeColor="text1"/>
                <w:sz w:val="24"/>
                <w:szCs w:val="24"/>
                <w:lang w:val="ru-RU" w:eastAsia="en-GB"/>
              </w:rPr>
            </w:pPr>
            <w:r w:rsidRPr="00316247">
              <w:rPr>
                <w:rFonts w:ascii="Times New Roman" w:hAnsi="Times New Roman"/>
                <w:color w:val="000000" w:themeColor="text1"/>
                <w:sz w:val="24"/>
                <w:szCs w:val="24"/>
                <w:lang w:val="ru-RU"/>
              </w:rPr>
              <w:t>GAS</w:t>
            </w:r>
          </w:p>
        </w:tc>
      </w:tr>
      <w:tr w:rsidR="00316247" w:rsidTr="00316247">
        <w:trPr>
          <w:trHeight w:val="227"/>
        </w:trPr>
        <w:tc>
          <w:tcPr>
            <w:tcW w:w="1648" w:type="dxa"/>
            <w:tcBorders>
              <w:top w:val="double" w:sz="4" w:space="0" w:color="auto"/>
            </w:tcBorders>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D-0</w:t>
            </w:r>
          </w:p>
        </w:tc>
        <w:tc>
          <w:tcPr>
            <w:tcW w:w="1649" w:type="dxa"/>
            <w:tcBorders>
              <w:top w:val="double" w:sz="4" w:space="0" w:color="auto"/>
            </w:tcBorders>
            <w:hideMark/>
          </w:tcPr>
          <w:p w:rsidR="00316247" w:rsidRDefault="00316247">
            <w:pPr>
              <w:pStyle w:val="Tablebody"/>
              <w:autoSpaceDE w:val="0"/>
              <w:autoSpaceDN w:val="0"/>
              <w:adjustRightInd w:val="0"/>
              <w:jc w:val="both"/>
              <w:rPr>
                <w:rStyle w:val="TableFootNoteXref"/>
                <w:sz w:val="24"/>
                <w:lang w:val="ru-RU"/>
              </w:rPr>
            </w:pPr>
            <w:r>
              <w:rPr>
                <w:rFonts w:ascii="Times New Roman" w:hAnsi="Times New Roman"/>
                <w:color w:val="000000" w:themeColor="text1"/>
                <w:sz w:val="24"/>
                <w:szCs w:val="24"/>
                <w:lang w:val="ru-RU"/>
              </w:rPr>
              <w:t>—</w:t>
            </w:r>
          </w:p>
        </w:tc>
        <w:tc>
          <w:tcPr>
            <w:tcW w:w="1649" w:type="dxa"/>
            <w:tcBorders>
              <w:top w:val="double" w:sz="4" w:space="0" w:color="auto"/>
            </w:tcBorders>
            <w:hideMark/>
          </w:tcPr>
          <w:p w:rsidR="00316247" w:rsidRDefault="00316247">
            <w:pPr>
              <w:pStyle w:val="Tablebody"/>
              <w:autoSpaceDE w:val="0"/>
              <w:autoSpaceDN w:val="0"/>
              <w:adjustRightInd w:val="0"/>
              <w:jc w:val="both"/>
            </w:pPr>
            <w:r>
              <w:rPr>
                <w:rFonts w:ascii="Times New Roman" w:hAnsi="Times New Roman"/>
                <w:color w:val="000000" w:themeColor="text1"/>
                <w:sz w:val="24"/>
                <w:szCs w:val="24"/>
                <w:lang w:val="ru-RU"/>
              </w:rPr>
              <w:t>—</w:t>
            </w:r>
          </w:p>
        </w:tc>
        <w:tc>
          <w:tcPr>
            <w:tcW w:w="1648" w:type="dxa"/>
            <w:tcBorders>
              <w:top w:val="double" w:sz="4" w:space="0" w:color="auto"/>
            </w:tcBorders>
            <w:hideMark/>
          </w:tcPr>
          <w:p w:rsidR="00316247" w:rsidRDefault="00316247">
            <w:pPr>
              <w:pStyle w:val="Tablebody"/>
              <w:autoSpaceDE w:val="0"/>
              <w:autoSpaceDN w:val="0"/>
              <w:adjustRightInd w:val="0"/>
              <w:jc w:val="both"/>
              <w:rPr>
                <w:rStyle w:val="TableFootNoteXref"/>
                <w:sz w:val="24"/>
                <w:lang w:val="ru-RU"/>
              </w:rPr>
            </w:pPr>
            <w:r>
              <w:rPr>
                <w:rFonts w:ascii="Times New Roman" w:hAnsi="Times New Roman"/>
                <w:color w:val="000000" w:themeColor="text1"/>
                <w:sz w:val="24"/>
                <w:szCs w:val="24"/>
                <w:lang w:val="ru-RU"/>
              </w:rPr>
              <w:t>—</w:t>
            </w:r>
          </w:p>
        </w:tc>
        <w:tc>
          <w:tcPr>
            <w:tcW w:w="1649" w:type="dxa"/>
            <w:tcBorders>
              <w:top w:val="double" w:sz="4" w:space="0" w:color="auto"/>
            </w:tcBorders>
            <w:hideMark/>
          </w:tcPr>
          <w:p w:rsidR="00316247" w:rsidRDefault="00316247">
            <w:pPr>
              <w:pStyle w:val="Tablebody"/>
              <w:autoSpaceDE w:val="0"/>
              <w:autoSpaceDN w:val="0"/>
              <w:adjustRightInd w:val="0"/>
              <w:jc w:val="both"/>
              <w:rPr>
                <w:rStyle w:val="TableFootNoteXref"/>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w:t>
            </w:r>
          </w:p>
        </w:tc>
        <w:tc>
          <w:tcPr>
            <w:tcW w:w="1649" w:type="dxa"/>
            <w:tcBorders>
              <w:top w:val="double" w:sz="4" w:space="0" w:color="auto"/>
            </w:tcBorders>
            <w:hideMark/>
          </w:tcPr>
          <w:p w:rsidR="00316247" w:rsidRDefault="00316247">
            <w:pPr>
              <w:pStyle w:val="Tablebody"/>
              <w:autoSpaceDE w:val="0"/>
              <w:autoSpaceDN w:val="0"/>
              <w:adjustRightInd w:val="0"/>
              <w:jc w:val="both"/>
              <w:rPr>
                <w:b/>
              </w:rPr>
            </w:pPr>
            <w:r>
              <w:rPr>
                <w:rFonts w:ascii="Times New Roman" w:hAnsi="Times New Roman"/>
                <w:b/>
                <w:color w:val="000000" w:themeColor="text1"/>
                <w:sz w:val="24"/>
                <w:szCs w:val="24"/>
                <w:lang w:val="ru-RU"/>
              </w:rPr>
              <w:t>—</w:t>
            </w:r>
          </w:p>
        </w:tc>
      </w:tr>
      <w:tr w:rsidR="00316247" w:rsidTr="00316247">
        <w:trPr>
          <w:trHeight w:val="227"/>
        </w:trPr>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D-I</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w:t>
            </w:r>
          </w:p>
        </w:tc>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w:t>
            </w:r>
          </w:p>
        </w:tc>
        <w:tc>
          <w:tcPr>
            <w:tcW w:w="1649" w:type="dxa"/>
            <w:hideMark/>
          </w:tcPr>
          <w:p w:rsidR="00316247" w:rsidRDefault="00316247">
            <w:pPr>
              <w:pStyle w:val="Tablebody"/>
              <w:autoSpaceDE w:val="0"/>
              <w:autoSpaceDN w:val="0"/>
              <w:adjustRightInd w:val="0"/>
              <w:jc w:val="both"/>
              <w:rPr>
                <w:rFonts w:ascii="Times New Roman" w:hAnsi="Times New Roman"/>
                <w:b/>
                <w:color w:val="000000" w:themeColor="text1"/>
                <w:sz w:val="24"/>
                <w:szCs w:val="24"/>
                <w:lang w:val="ru-RU" w:eastAsia="en-GB"/>
              </w:rPr>
            </w:pPr>
            <w:r>
              <w:rPr>
                <w:rFonts w:ascii="Times New Roman" w:hAnsi="Times New Roman"/>
                <w:b/>
                <w:color w:val="000000" w:themeColor="text1"/>
                <w:sz w:val="24"/>
                <w:szCs w:val="24"/>
                <w:lang w:val="ru-RU"/>
              </w:rPr>
              <w:t>—</w:t>
            </w:r>
          </w:p>
        </w:tc>
      </w:tr>
      <w:tr w:rsidR="00316247" w:rsidTr="00316247">
        <w:trPr>
          <w:trHeight w:val="227"/>
        </w:trPr>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D-II</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D-II EX</w:t>
            </w:r>
          </w:p>
        </w:tc>
        <w:tc>
          <w:tcPr>
            <w:tcW w:w="1649" w:type="dxa"/>
            <w:hideMark/>
          </w:tcPr>
          <w:p w:rsidR="00316247" w:rsidRDefault="00316247">
            <w:pPr>
              <w:pStyle w:val="Tablebody"/>
              <w:autoSpaceDE w:val="0"/>
              <w:autoSpaceDN w:val="0"/>
              <w:adjustRightInd w:val="0"/>
              <w:jc w:val="both"/>
              <w:rPr>
                <w:rFonts w:ascii="Times New Roman" w:hAnsi="Times New Roman"/>
                <w:bCs/>
                <w:color w:val="000000" w:themeColor="text1"/>
                <w:sz w:val="24"/>
                <w:szCs w:val="24"/>
                <w:lang w:val="ru-RU" w:eastAsia="en-GB"/>
              </w:rPr>
            </w:pPr>
            <w:r>
              <w:rPr>
                <w:rFonts w:ascii="Times New Roman" w:hAnsi="Times New Roman"/>
                <w:color w:val="000000" w:themeColor="text1"/>
                <w:sz w:val="24"/>
                <w:szCs w:val="24"/>
                <w:lang w:val="ru-RU"/>
              </w:rPr>
              <w:t>D-II GAS</w:t>
            </w:r>
          </w:p>
        </w:tc>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N-II</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N-II EX</w:t>
            </w:r>
          </w:p>
        </w:tc>
        <w:tc>
          <w:tcPr>
            <w:tcW w:w="1649" w:type="dxa"/>
            <w:hideMark/>
          </w:tcPr>
          <w:p w:rsidR="00316247" w:rsidRDefault="00316247">
            <w:pPr>
              <w:pStyle w:val="Tablebody"/>
              <w:autoSpaceDE w:val="0"/>
              <w:autoSpaceDN w:val="0"/>
              <w:adjustRightInd w:val="0"/>
              <w:jc w:val="both"/>
              <w:rPr>
                <w:rFonts w:ascii="Times New Roman" w:hAnsi="Times New Roman"/>
                <w:bCs/>
                <w:color w:val="000000" w:themeColor="text1"/>
                <w:sz w:val="24"/>
                <w:szCs w:val="24"/>
                <w:lang w:val="ru-RU" w:eastAsia="en-GB"/>
              </w:rPr>
            </w:pPr>
            <w:r>
              <w:rPr>
                <w:rFonts w:ascii="Times New Roman" w:hAnsi="Times New Roman"/>
                <w:color w:val="000000" w:themeColor="text1"/>
                <w:sz w:val="24"/>
                <w:szCs w:val="24"/>
                <w:lang w:val="ru-RU"/>
              </w:rPr>
              <w:t>N-II GAS</w:t>
            </w:r>
          </w:p>
        </w:tc>
      </w:tr>
      <w:tr w:rsidR="00316247" w:rsidTr="00316247">
        <w:trPr>
          <w:trHeight w:val="227"/>
        </w:trPr>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D-III</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D-III EX</w:t>
            </w:r>
          </w:p>
        </w:tc>
        <w:tc>
          <w:tcPr>
            <w:tcW w:w="1649" w:type="dxa"/>
            <w:hideMark/>
          </w:tcPr>
          <w:p w:rsidR="00316247" w:rsidRDefault="00316247">
            <w:pPr>
              <w:pStyle w:val="Tablebody"/>
              <w:autoSpaceDE w:val="0"/>
              <w:autoSpaceDN w:val="0"/>
              <w:adjustRightInd w:val="0"/>
              <w:jc w:val="both"/>
              <w:rPr>
                <w:rFonts w:ascii="Times New Roman" w:hAnsi="Times New Roman"/>
                <w:bCs/>
                <w:color w:val="000000" w:themeColor="text1"/>
                <w:sz w:val="24"/>
                <w:szCs w:val="24"/>
                <w:lang w:val="ru-RU" w:eastAsia="en-GB"/>
              </w:rPr>
            </w:pPr>
            <w:r>
              <w:rPr>
                <w:rFonts w:ascii="Times New Roman" w:hAnsi="Times New Roman"/>
                <w:color w:val="000000" w:themeColor="text1"/>
                <w:sz w:val="24"/>
                <w:szCs w:val="24"/>
                <w:lang w:val="ru-RU"/>
              </w:rPr>
              <w:t>D-III GAS</w:t>
            </w:r>
          </w:p>
        </w:tc>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N-III</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N-III EX</w:t>
            </w:r>
          </w:p>
        </w:tc>
        <w:tc>
          <w:tcPr>
            <w:tcW w:w="1649" w:type="dxa"/>
            <w:hideMark/>
          </w:tcPr>
          <w:p w:rsidR="00316247" w:rsidRDefault="00316247">
            <w:pPr>
              <w:pStyle w:val="Tablebody"/>
              <w:autoSpaceDE w:val="0"/>
              <w:autoSpaceDN w:val="0"/>
              <w:adjustRightInd w:val="0"/>
              <w:jc w:val="both"/>
              <w:rPr>
                <w:rFonts w:ascii="Times New Roman" w:hAnsi="Times New Roman"/>
                <w:bCs/>
                <w:color w:val="000000" w:themeColor="text1"/>
                <w:sz w:val="24"/>
                <w:szCs w:val="24"/>
                <w:lang w:val="ru-RU" w:eastAsia="en-GB"/>
              </w:rPr>
            </w:pPr>
            <w:r>
              <w:rPr>
                <w:rFonts w:ascii="Times New Roman" w:hAnsi="Times New Roman"/>
                <w:color w:val="000000" w:themeColor="text1"/>
                <w:sz w:val="24"/>
                <w:szCs w:val="24"/>
                <w:lang w:val="ru-RU"/>
              </w:rPr>
              <w:t>N-III GAS</w:t>
            </w:r>
          </w:p>
        </w:tc>
      </w:tr>
      <w:tr w:rsidR="00316247" w:rsidTr="00316247">
        <w:trPr>
          <w:trHeight w:val="227"/>
        </w:trPr>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D-IV</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D-IV EX</w:t>
            </w:r>
          </w:p>
        </w:tc>
        <w:tc>
          <w:tcPr>
            <w:tcW w:w="1649" w:type="dxa"/>
            <w:hideMark/>
          </w:tcPr>
          <w:p w:rsidR="00316247" w:rsidRDefault="00316247">
            <w:pPr>
              <w:pStyle w:val="Tablebody"/>
              <w:autoSpaceDE w:val="0"/>
              <w:autoSpaceDN w:val="0"/>
              <w:adjustRightInd w:val="0"/>
              <w:jc w:val="both"/>
              <w:rPr>
                <w:rFonts w:ascii="Times New Roman" w:hAnsi="Times New Roman"/>
                <w:bCs/>
                <w:color w:val="000000" w:themeColor="text1"/>
                <w:sz w:val="24"/>
                <w:szCs w:val="24"/>
                <w:lang w:val="ru-RU" w:eastAsia="en-GB"/>
              </w:rPr>
            </w:pPr>
            <w:r>
              <w:rPr>
                <w:rFonts w:ascii="Times New Roman" w:hAnsi="Times New Roman"/>
                <w:color w:val="000000" w:themeColor="text1"/>
                <w:sz w:val="24"/>
                <w:szCs w:val="24"/>
                <w:lang w:val="ru-RU"/>
              </w:rPr>
              <w:t>D-IV GAS</w:t>
            </w:r>
          </w:p>
        </w:tc>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N-IV</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N-IV EX</w:t>
            </w:r>
          </w:p>
        </w:tc>
        <w:tc>
          <w:tcPr>
            <w:tcW w:w="1649" w:type="dxa"/>
            <w:hideMark/>
          </w:tcPr>
          <w:p w:rsidR="00316247" w:rsidRDefault="00316247">
            <w:pPr>
              <w:pStyle w:val="Tablebody"/>
              <w:autoSpaceDE w:val="0"/>
              <w:autoSpaceDN w:val="0"/>
              <w:adjustRightInd w:val="0"/>
              <w:jc w:val="both"/>
              <w:rPr>
                <w:rFonts w:ascii="Times New Roman" w:hAnsi="Times New Roman"/>
                <w:bCs/>
                <w:color w:val="000000" w:themeColor="text1"/>
                <w:sz w:val="24"/>
                <w:szCs w:val="24"/>
                <w:lang w:val="ru-RU" w:eastAsia="en-GB"/>
              </w:rPr>
            </w:pPr>
            <w:r>
              <w:rPr>
                <w:rFonts w:ascii="Times New Roman" w:hAnsi="Times New Roman"/>
                <w:color w:val="000000" w:themeColor="text1"/>
                <w:sz w:val="24"/>
                <w:szCs w:val="24"/>
                <w:lang w:val="ru-RU"/>
              </w:rPr>
              <w:t>N-IV GAS</w:t>
            </w:r>
          </w:p>
        </w:tc>
      </w:tr>
      <w:tr w:rsidR="00316247" w:rsidTr="00316247">
        <w:trPr>
          <w:trHeight w:val="227"/>
        </w:trPr>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D-V</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D-V EX</w:t>
            </w:r>
          </w:p>
        </w:tc>
        <w:tc>
          <w:tcPr>
            <w:tcW w:w="1649" w:type="dxa"/>
            <w:hideMark/>
          </w:tcPr>
          <w:p w:rsidR="00316247" w:rsidRDefault="00316247">
            <w:pPr>
              <w:pStyle w:val="Tablebody"/>
              <w:autoSpaceDE w:val="0"/>
              <w:autoSpaceDN w:val="0"/>
              <w:adjustRightInd w:val="0"/>
              <w:jc w:val="both"/>
              <w:rPr>
                <w:rFonts w:ascii="Times New Roman" w:hAnsi="Times New Roman"/>
                <w:bCs/>
                <w:color w:val="000000" w:themeColor="text1"/>
                <w:sz w:val="24"/>
                <w:szCs w:val="24"/>
                <w:lang w:val="ru-RU" w:eastAsia="en-GB"/>
              </w:rPr>
            </w:pPr>
            <w:r>
              <w:rPr>
                <w:rFonts w:ascii="Times New Roman" w:hAnsi="Times New Roman"/>
                <w:color w:val="000000" w:themeColor="text1"/>
                <w:sz w:val="24"/>
                <w:szCs w:val="24"/>
                <w:lang w:val="ru-RU"/>
              </w:rPr>
              <w:t>D-V GAS</w:t>
            </w:r>
          </w:p>
        </w:tc>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N-V</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N-V EX</w:t>
            </w:r>
          </w:p>
        </w:tc>
        <w:tc>
          <w:tcPr>
            <w:tcW w:w="1649" w:type="dxa"/>
            <w:hideMark/>
          </w:tcPr>
          <w:p w:rsidR="00316247" w:rsidRDefault="00316247">
            <w:pPr>
              <w:pStyle w:val="Tablebody"/>
              <w:autoSpaceDE w:val="0"/>
              <w:autoSpaceDN w:val="0"/>
              <w:adjustRightInd w:val="0"/>
              <w:jc w:val="both"/>
              <w:rPr>
                <w:rFonts w:ascii="Times New Roman" w:hAnsi="Times New Roman"/>
                <w:bCs/>
                <w:color w:val="000000" w:themeColor="text1"/>
                <w:sz w:val="24"/>
                <w:szCs w:val="24"/>
                <w:lang w:val="ru-RU" w:eastAsia="en-GB"/>
              </w:rPr>
            </w:pPr>
            <w:r>
              <w:rPr>
                <w:rFonts w:ascii="Times New Roman" w:hAnsi="Times New Roman"/>
                <w:color w:val="000000" w:themeColor="text1"/>
                <w:sz w:val="24"/>
                <w:szCs w:val="24"/>
                <w:lang w:val="ru-RU"/>
              </w:rPr>
              <w:t>N-V GAS</w:t>
            </w:r>
          </w:p>
        </w:tc>
      </w:tr>
      <w:tr w:rsidR="00316247" w:rsidTr="00316247">
        <w:trPr>
          <w:trHeight w:val="227"/>
        </w:trPr>
        <w:tc>
          <w:tcPr>
            <w:tcW w:w="1648" w:type="dxa"/>
            <w:hideMark/>
          </w:tcPr>
          <w:p w:rsidR="00316247" w:rsidRDefault="00316247">
            <w:pPr>
              <w:pStyle w:val="Tablebody"/>
              <w:autoSpaceDE w:val="0"/>
              <w:autoSpaceDN w:val="0"/>
              <w:adjustRightInd w:val="0"/>
              <w:jc w:val="both"/>
              <w:rPr>
                <w:rStyle w:val="TableFootNoteXref"/>
                <w:sz w:val="24"/>
                <w:lang w:val="ru-RU"/>
              </w:rPr>
            </w:pPr>
            <w:r>
              <w:rPr>
                <w:rFonts w:ascii="Times New Roman" w:hAnsi="Times New Roman"/>
                <w:color w:val="000000" w:themeColor="text1"/>
                <w:sz w:val="24"/>
                <w:szCs w:val="24"/>
                <w:lang w:val="ru-RU"/>
              </w:rPr>
              <w:t>—</w:t>
            </w:r>
          </w:p>
        </w:tc>
        <w:tc>
          <w:tcPr>
            <w:tcW w:w="1649" w:type="dxa"/>
            <w:hideMark/>
          </w:tcPr>
          <w:p w:rsidR="00316247" w:rsidRDefault="00316247">
            <w:pPr>
              <w:pStyle w:val="Tablebody"/>
              <w:autoSpaceDE w:val="0"/>
              <w:autoSpaceDN w:val="0"/>
              <w:adjustRightInd w:val="0"/>
              <w:jc w:val="both"/>
              <w:rPr>
                <w:rStyle w:val="TableFootNoteXref"/>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w:t>
            </w:r>
          </w:p>
        </w:tc>
        <w:tc>
          <w:tcPr>
            <w:tcW w:w="1649" w:type="dxa"/>
            <w:hideMark/>
          </w:tcPr>
          <w:p w:rsidR="00316247" w:rsidRDefault="00316247">
            <w:pPr>
              <w:pStyle w:val="Tablebody"/>
              <w:autoSpaceDE w:val="0"/>
              <w:autoSpaceDN w:val="0"/>
              <w:adjustRightInd w:val="0"/>
              <w:jc w:val="both"/>
            </w:pPr>
            <w:r>
              <w:rPr>
                <w:rFonts w:ascii="Times New Roman" w:hAnsi="Times New Roman"/>
                <w:color w:val="000000" w:themeColor="text1"/>
                <w:sz w:val="24"/>
                <w:szCs w:val="24"/>
                <w:lang w:val="ru-RU"/>
              </w:rPr>
              <w:t>—</w:t>
            </w:r>
          </w:p>
        </w:tc>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N-VI</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N-VI EX</w:t>
            </w:r>
          </w:p>
        </w:tc>
        <w:tc>
          <w:tcPr>
            <w:tcW w:w="1649" w:type="dxa"/>
            <w:hideMark/>
          </w:tcPr>
          <w:p w:rsidR="00316247" w:rsidRDefault="00316247">
            <w:pPr>
              <w:pStyle w:val="Tablebody"/>
              <w:autoSpaceDE w:val="0"/>
              <w:autoSpaceDN w:val="0"/>
              <w:adjustRightInd w:val="0"/>
              <w:jc w:val="both"/>
              <w:rPr>
                <w:rFonts w:ascii="Times New Roman" w:hAnsi="Times New Roman"/>
                <w:bCs/>
                <w:color w:val="000000" w:themeColor="text1"/>
                <w:sz w:val="24"/>
                <w:szCs w:val="24"/>
                <w:lang w:val="ru-RU" w:eastAsia="en-GB"/>
              </w:rPr>
            </w:pPr>
            <w:r>
              <w:rPr>
                <w:rFonts w:ascii="Times New Roman" w:hAnsi="Times New Roman"/>
                <w:color w:val="000000" w:themeColor="text1"/>
                <w:sz w:val="24"/>
                <w:szCs w:val="24"/>
                <w:lang w:val="ru-RU"/>
              </w:rPr>
              <w:t>N-VI GAS</w:t>
            </w:r>
          </w:p>
        </w:tc>
      </w:tr>
      <w:tr w:rsidR="00316247" w:rsidTr="00316247">
        <w:trPr>
          <w:trHeight w:val="227"/>
        </w:trPr>
        <w:tc>
          <w:tcPr>
            <w:tcW w:w="1648" w:type="dxa"/>
            <w:hideMark/>
          </w:tcPr>
          <w:p w:rsidR="00316247" w:rsidRDefault="00316247">
            <w:pPr>
              <w:pStyle w:val="Tablebody"/>
              <w:autoSpaceDE w:val="0"/>
              <w:autoSpaceDN w:val="0"/>
              <w:adjustRightInd w:val="0"/>
              <w:jc w:val="both"/>
              <w:rPr>
                <w:rStyle w:val="TableFootNoteXref"/>
                <w:sz w:val="24"/>
                <w:lang w:val="ru-RU"/>
              </w:rPr>
            </w:pPr>
            <w:r>
              <w:rPr>
                <w:rFonts w:ascii="Times New Roman" w:hAnsi="Times New Roman"/>
                <w:color w:val="000000" w:themeColor="text1"/>
                <w:sz w:val="24"/>
                <w:szCs w:val="24"/>
                <w:lang w:val="ru-RU"/>
              </w:rPr>
              <w:t>—</w:t>
            </w:r>
          </w:p>
        </w:tc>
        <w:tc>
          <w:tcPr>
            <w:tcW w:w="1649" w:type="dxa"/>
            <w:hideMark/>
          </w:tcPr>
          <w:p w:rsidR="00316247" w:rsidRDefault="00316247">
            <w:pPr>
              <w:pStyle w:val="Tablebody"/>
              <w:autoSpaceDE w:val="0"/>
              <w:autoSpaceDN w:val="0"/>
              <w:adjustRightInd w:val="0"/>
              <w:jc w:val="both"/>
              <w:rPr>
                <w:rStyle w:val="TableFootNoteXref"/>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w:t>
            </w:r>
          </w:p>
        </w:tc>
        <w:tc>
          <w:tcPr>
            <w:tcW w:w="1649" w:type="dxa"/>
            <w:hideMark/>
          </w:tcPr>
          <w:p w:rsidR="00316247" w:rsidRDefault="00316247">
            <w:pPr>
              <w:pStyle w:val="Tablebody"/>
              <w:autoSpaceDE w:val="0"/>
              <w:autoSpaceDN w:val="0"/>
              <w:adjustRightInd w:val="0"/>
              <w:jc w:val="both"/>
            </w:pPr>
            <w:r>
              <w:rPr>
                <w:rFonts w:ascii="Times New Roman" w:hAnsi="Times New Roman"/>
                <w:color w:val="000000" w:themeColor="text1"/>
                <w:sz w:val="24"/>
                <w:szCs w:val="24"/>
                <w:lang w:val="ru-RU"/>
              </w:rPr>
              <w:t>—</w:t>
            </w:r>
          </w:p>
        </w:tc>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N-VII</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N-VII EX</w:t>
            </w:r>
          </w:p>
        </w:tc>
        <w:tc>
          <w:tcPr>
            <w:tcW w:w="1649" w:type="dxa"/>
            <w:hideMark/>
          </w:tcPr>
          <w:p w:rsidR="00316247" w:rsidRDefault="00316247">
            <w:pPr>
              <w:pStyle w:val="Tablebody"/>
              <w:autoSpaceDE w:val="0"/>
              <w:autoSpaceDN w:val="0"/>
              <w:adjustRightInd w:val="0"/>
              <w:jc w:val="both"/>
              <w:rPr>
                <w:rFonts w:ascii="Times New Roman" w:hAnsi="Times New Roman"/>
                <w:bCs/>
                <w:color w:val="000000" w:themeColor="text1"/>
                <w:sz w:val="24"/>
                <w:szCs w:val="24"/>
                <w:lang w:val="ru-RU" w:eastAsia="en-GB"/>
              </w:rPr>
            </w:pPr>
            <w:r>
              <w:rPr>
                <w:rFonts w:ascii="Times New Roman" w:hAnsi="Times New Roman"/>
                <w:color w:val="000000" w:themeColor="text1"/>
                <w:sz w:val="24"/>
                <w:szCs w:val="24"/>
                <w:lang w:val="ru-RU"/>
              </w:rPr>
              <w:t>N-VII GAS</w:t>
            </w:r>
          </w:p>
        </w:tc>
      </w:tr>
      <w:tr w:rsidR="00316247" w:rsidTr="00316247">
        <w:trPr>
          <w:trHeight w:val="227"/>
        </w:trPr>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w:t>
            </w:r>
          </w:p>
        </w:tc>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N-VIII</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N-VIII EX</w:t>
            </w:r>
          </w:p>
        </w:tc>
        <w:tc>
          <w:tcPr>
            <w:tcW w:w="1649" w:type="dxa"/>
            <w:hideMark/>
          </w:tcPr>
          <w:p w:rsidR="00316247" w:rsidRDefault="00316247">
            <w:pPr>
              <w:pStyle w:val="Tablebody"/>
              <w:autoSpaceDE w:val="0"/>
              <w:autoSpaceDN w:val="0"/>
              <w:adjustRightInd w:val="0"/>
              <w:jc w:val="both"/>
              <w:rPr>
                <w:rFonts w:ascii="Times New Roman" w:hAnsi="Times New Roman"/>
                <w:bCs/>
                <w:color w:val="000000" w:themeColor="text1"/>
                <w:sz w:val="24"/>
                <w:szCs w:val="24"/>
                <w:lang w:val="ru-RU" w:eastAsia="en-GB"/>
              </w:rPr>
            </w:pPr>
            <w:r>
              <w:rPr>
                <w:rFonts w:ascii="Times New Roman" w:hAnsi="Times New Roman"/>
                <w:color w:val="000000" w:themeColor="text1"/>
                <w:sz w:val="24"/>
                <w:szCs w:val="24"/>
                <w:lang w:val="ru-RU"/>
              </w:rPr>
              <w:t>N-VIII GAS</w:t>
            </w:r>
          </w:p>
        </w:tc>
      </w:tr>
      <w:tr w:rsidR="00316247" w:rsidTr="00316247">
        <w:trPr>
          <w:trHeight w:val="227"/>
        </w:trPr>
        <w:tc>
          <w:tcPr>
            <w:tcW w:w="1648" w:type="dxa"/>
            <w:hideMark/>
          </w:tcPr>
          <w:p w:rsidR="00316247" w:rsidRDefault="00316247">
            <w:pPr>
              <w:pStyle w:val="Tablebody"/>
              <w:autoSpaceDE w:val="0"/>
              <w:autoSpaceDN w:val="0"/>
              <w:adjustRightInd w:val="0"/>
              <w:jc w:val="both"/>
              <w:rPr>
                <w:rStyle w:val="TableFootNoteXref"/>
                <w:sz w:val="24"/>
                <w:lang w:val="ru-RU"/>
              </w:rPr>
            </w:pPr>
            <w:r>
              <w:rPr>
                <w:rFonts w:ascii="Times New Roman" w:hAnsi="Times New Roman"/>
                <w:color w:val="000000" w:themeColor="text1"/>
                <w:sz w:val="24"/>
                <w:szCs w:val="24"/>
                <w:lang w:val="ru-RU"/>
              </w:rPr>
              <w:t>—</w:t>
            </w:r>
          </w:p>
        </w:tc>
        <w:tc>
          <w:tcPr>
            <w:tcW w:w="1649" w:type="dxa"/>
            <w:hideMark/>
          </w:tcPr>
          <w:p w:rsidR="00316247" w:rsidRDefault="00316247">
            <w:pPr>
              <w:pStyle w:val="Tablebody"/>
              <w:autoSpaceDE w:val="0"/>
              <w:autoSpaceDN w:val="0"/>
              <w:adjustRightInd w:val="0"/>
              <w:jc w:val="both"/>
              <w:rPr>
                <w:rStyle w:val="TableFootNoteXref"/>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w:t>
            </w:r>
          </w:p>
        </w:tc>
        <w:tc>
          <w:tcPr>
            <w:tcW w:w="1649" w:type="dxa"/>
            <w:hideMark/>
          </w:tcPr>
          <w:p w:rsidR="00316247" w:rsidRDefault="00316247">
            <w:pPr>
              <w:pStyle w:val="Tablebody"/>
              <w:autoSpaceDE w:val="0"/>
              <w:autoSpaceDN w:val="0"/>
              <w:adjustRightInd w:val="0"/>
              <w:jc w:val="both"/>
            </w:pPr>
            <w:r>
              <w:rPr>
                <w:rFonts w:ascii="Times New Roman" w:hAnsi="Times New Roman"/>
                <w:color w:val="000000" w:themeColor="text1"/>
                <w:sz w:val="24"/>
                <w:szCs w:val="24"/>
                <w:lang w:val="ru-RU"/>
              </w:rPr>
              <w:t>—</w:t>
            </w:r>
          </w:p>
        </w:tc>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N-IX</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N-IX EX</w:t>
            </w:r>
          </w:p>
        </w:tc>
        <w:tc>
          <w:tcPr>
            <w:tcW w:w="1649" w:type="dxa"/>
            <w:hideMark/>
          </w:tcPr>
          <w:p w:rsidR="00316247" w:rsidRDefault="00316247">
            <w:pPr>
              <w:pStyle w:val="Tablebody"/>
              <w:autoSpaceDE w:val="0"/>
              <w:autoSpaceDN w:val="0"/>
              <w:adjustRightInd w:val="0"/>
              <w:jc w:val="both"/>
              <w:rPr>
                <w:rFonts w:ascii="Times New Roman" w:hAnsi="Times New Roman"/>
                <w:bCs/>
                <w:color w:val="000000" w:themeColor="text1"/>
                <w:sz w:val="24"/>
                <w:szCs w:val="24"/>
                <w:lang w:val="ru-RU" w:eastAsia="en-GB"/>
              </w:rPr>
            </w:pPr>
            <w:r>
              <w:rPr>
                <w:rFonts w:ascii="Times New Roman" w:hAnsi="Times New Roman"/>
                <w:color w:val="000000" w:themeColor="text1"/>
                <w:sz w:val="24"/>
                <w:szCs w:val="24"/>
                <w:lang w:val="ru-RU"/>
              </w:rPr>
              <w:t>N-IX GAS</w:t>
            </w:r>
          </w:p>
        </w:tc>
      </w:tr>
      <w:tr w:rsidR="00316247" w:rsidTr="00316247">
        <w:trPr>
          <w:trHeight w:val="227"/>
        </w:trPr>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w:t>
            </w:r>
          </w:p>
        </w:tc>
        <w:tc>
          <w:tcPr>
            <w:tcW w:w="1648"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N-X</w:t>
            </w:r>
          </w:p>
        </w:tc>
        <w:tc>
          <w:tcPr>
            <w:tcW w:w="1649" w:type="dxa"/>
            <w:hideMark/>
          </w:tcPr>
          <w:p w:rsidR="00316247" w:rsidRDefault="0031624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N-X EX</w:t>
            </w:r>
          </w:p>
        </w:tc>
        <w:tc>
          <w:tcPr>
            <w:tcW w:w="1649" w:type="dxa"/>
            <w:hideMark/>
          </w:tcPr>
          <w:p w:rsidR="00316247" w:rsidRDefault="00316247">
            <w:pPr>
              <w:pStyle w:val="Tablebody"/>
              <w:autoSpaceDE w:val="0"/>
              <w:autoSpaceDN w:val="0"/>
              <w:adjustRightInd w:val="0"/>
              <w:jc w:val="both"/>
              <w:rPr>
                <w:rFonts w:ascii="Times New Roman" w:hAnsi="Times New Roman"/>
                <w:bCs/>
                <w:color w:val="000000" w:themeColor="text1"/>
                <w:sz w:val="24"/>
                <w:szCs w:val="24"/>
                <w:lang w:val="ru-RU" w:eastAsia="en-GB"/>
              </w:rPr>
            </w:pPr>
            <w:r>
              <w:rPr>
                <w:rFonts w:ascii="Times New Roman" w:hAnsi="Times New Roman"/>
                <w:color w:val="000000" w:themeColor="text1"/>
                <w:sz w:val="24"/>
                <w:szCs w:val="24"/>
                <w:lang w:val="ru-RU"/>
              </w:rPr>
              <w:t>N-X GAS</w:t>
            </w:r>
          </w:p>
        </w:tc>
      </w:tr>
      <w:tr w:rsidR="00316247" w:rsidTr="00316247">
        <w:trPr>
          <w:trHeight w:val="227"/>
        </w:trPr>
        <w:tc>
          <w:tcPr>
            <w:tcW w:w="9892" w:type="dxa"/>
            <w:gridSpan w:val="6"/>
            <w:hideMark/>
          </w:tcPr>
          <w:p w:rsidR="00316247" w:rsidRPr="00316247" w:rsidRDefault="00316247" w:rsidP="00316247">
            <w:pPr>
              <w:pStyle w:val="Tablefooternote"/>
              <w:autoSpaceDE w:val="0"/>
              <w:autoSpaceDN w:val="0"/>
              <w:adjustRightInd w:val="0"/>
              <w:ind w:firstLine="589"/>
              <w:rPr>
                <w:rStyle w:val="TableFootNoteXref"/>
                <w:rFonts w:ascii="Times New Roman" w:hAnsi="Times New Roman"/>
                <w:sz w:val="20"/>
                <w:szCs w:val="20"/>
                <w:lang w:val="ru-RU"/>
              </w:rPr>
            </w:pPr>
            <w:r w:rsidRPr="00316247">
              <w:rPr>
                <w:rStyle w:val="TableFootNoteXref"/>
                <w:rFonts w:ascii="Times New Roman" w:hAnsi="Times New Roman"/>
                <w:bCs/>
                <w:color w:val="000000" w:themeColor="text1"/>
                <w:sz w:val="20"/>
                <w:szCs w:val="20"/>
                <w:lang w:val="ru-RU"/>
              </w:rPr>
              <w:t xml:space="preserve">Примечание </w:t>
            </w:r>
            <w:r w:rsidRPr="00316247">
              <w:rPr>
                <w:rStyle w:val="TableFootNoteXref"/>
                <w:rFonts w:ascii="Times New Roman" w:hAnsi="Times New Roman"/>
                <w:bCs/>
                <w:sz w:val="20"/>
                <w:szCs w:val="20"/>
                <w:lang w:val="ru-RU"/>
              </w:rPr>
              <w:t xml:space="preserve">– </w:t>
            </w:r>
            <w:r w:rsidRPr="00316247">
              <w:rPr>
                <w:rStyle w:val="TableFootNoteXref"/>
                <w:rFonts w:ascii="Times New Roman" w:hAnsi="Times New Roman"/>
                <w:bCs/>
                <w:color w:val="000000" w:themeColor="text1"/>
                <w:sz w:val="20"/>
                <w:szCs w:val="20"/>
                <w:lang w:val="ru-RU"/>
              </w:rPr>
              <w:t>Основные предельные значения класса являются такими же, как и в случае применения стандарта EN 1143-1</w:t>
            </w:r>
          </w:p>
        </w:tc>
      </w:tr>
      <w:tr w:rsidR="00316247" w:rsidTr="00316247">
        <w:trPr>
          <w:trHeight w:val="227"/>
        </w:trPr>
        <w:tc>
          <w:tcPr>
            <w:tcW w:w="9892" w:type="dxa"/>
            <w:gridSpan w:val="6"/>
            <w:hideMark/>
          </w:tcPr>
          <w:p w:rsidR="00316247" w:rsidRPr="00316247" w:rsidRDefault="00316247" w:rsidP="00316247">
            <w:pPr>
              <w:pStyle w:val="Tablefooter-"/>
              <w:autoSpaceDE w:val="0"/>
              <w:autoSpaceDN w:val="0"/>
              <w:adjustRightInd w:val="0"/>
              <w:spacing w:before="0" w:after="0" w:line="240" w:lineRule="auto"/>
              <w:ind w:firstLine="589"/>
              <w:rPr>
                <w:rFonts w:ascii="Times New Roman" w:hAnsi="Times New Roman"/>
                <w:color w:val="000000" w:themeColor="text1"/>
                <w:position w:val="6"/>
                <w:sz w:val="20"/>
                <w:szCs w:val="20"/>
                <w:lang w:val="ru-RU"/>
              </w:rPr>
            </w:pPr>
            <w:r>
              <w:rPr>
                <w:rFonts w:ascii="Times New Roman" w:hAnsi="Times New Roman"/>
                <w:color w:val="000000" w:themeColor="text1"/>
                <w:position w:val="6"/>
                <w:sz w:val="20"/>
                <w:szCs w:val="20"/>
                <w:lang w:val="ru-RU"/>
              </w:rPr>
              <w:t>______________________</w:t>
            </w:r>
          </w:p>
          <w:p w:rsidR="00316247" w:rsidRPr="00316247" w:rsidRDefault="00316247" w:rsidP="00316247">
            <w:pPr>
              <w:pStyle w:val="Tablefooter-"/>
              <w:autoSpaceDE w:val="0"/>
              <w:autoSpaceDN w:val="0"/>
              <w:adjustRightInd w:val="0"/>
              <w:spacing w:before="0" w:after="0" w:line="240" w:lineRule="auto"/>
              <w:ind w:firstLine="589"/>
              <w:rPr>
                <w:rFonts w:ascii="Times New Roman" w:hAnsi="Times New Roman"/>
                <w:sz w:val="20"/>
                <w:szCs w:val="20"/>
                <w:lang w:val="ru-RU"/>
              </w:rPr>
            </w:pPr>
            <w:proofErr w:type="gramStart"/>
            <w:r w:rsidRPr="00316247">
              <w:rPr>
                <w:rFonts w:ascii="Times New Roman" w:hAnsi="Times New Roman"/>
                <w:color w:val="000000" w:themeColor="text1"/>
                <w:position w:val="6"/>
                <w:sz w:val="20"/>
                <w:szCs w:val="20"/>
                <w:lang w:val="ru-RU"/>
              </w:rPr>
              <w:t>a</w:t>
            </w:r>
            <w:r>
              <w:rPr>
                <w:rFonts w:ascii="Times New Roman" w:hAnsi="Times New Roman"/>
                <w:color w:val="000000" w:themeColor="text1"/>
                <w:position w:val="6"/>
                <w:sz w:val="20"/>
                <w:szCs w:val="20"/>
                <w:lang w:val="ru-RU"/>
              </w:rPr>
              <w:t xml:space="preserve"> </w:t>
            </w:r>
            <w:r w:rsidRPr="00316247">
              <w:rPr>
                <w:rFonts w:ascii="Times New Roman" w:hAnsi="Times New Roman"/>
                <w:color w:val="000000" w:themeColor="text1"/>
                <w:sz w:val="20"/>
                <w:szCs w:val="20"/>
                <w:lang w:val="ru-RU"/>
              </w:rPr>
              <w:t>Все</w:t>
            </w:r>
            <w:proofErr w:type="gramEnd"/>
            <w:r w:rsidRPr="00316247">
              <w:rPr>
                <w:rFonts w:ascii="Times New Roman" w:hAnsi="Times New Roman"/>
                <w:color w:val="000000" w:themeColor="text1"/>
                <w:sz w:val="20"/>
                <w:szCs w:val="20"/>
                <w:lang w:val="ru-RU"/>
              </w:rPr>
              <w:t xml:space="preserve"> дополнительные требования к соответствующим GAS EX должны быть выполнены.</w:t>
            </w:r>
            <w:r w:rsidRPr="00316247">
              <w:rPr>
                <w:rFonts w:ascii="Times New Roman" w:hAnsi="Times New Roman"/>
                <w:color w:val="000000" w:themeColor="text1"/>
                <w:sz w:val="20"/>
                <w:szCs w:val="20"/>
                <w:lang w:val="ru-RU"/>
              </w:rPr>
              <w:tab/>
            </w:r>
          </w:p>
        </w:tc>
      </w:tr>
    </w:tbl>
    <w:p w:rsidR="00316247" w:rsidRDefault="00316247" w:rsidP="00316247">
      <w:pPr>
        <w:pStyle w:val="Style11"/>
        <w:widowControl/>
        <w:ind w:firstLine="720"/>
        <w:jc w:val="both"/>
        <w:rPr>
          <w:rStyle w:val="FontStyle76"/>
          <w:rFonts w:ascii="Times New Roman" w:hAnsi="Times New Roman"/>
          <w:b/>
          <w:color w:val="000000" w:themeColor="text1"/>
          <w:sz w:val="28"/>
          <w:szCs w:val="28"/>
          <w:lang w:eastAsia="en-US"/>
        </w:rPr>
      </w:pPr>
    </w:p>
    <w:p w:rsidR="00316247" w:rsidRPr="00316247" w:rsidRDefault="00316247" w:rsidP="00BA53A7">
      <w:pPr>
        <w:pStyle w:val="2"/>
      </w:pPr>
      <w:bookmarkStart w:id="24" w:name="_Toc47980353"/>
      <w:r w:rsidRPr="00316247">
        <w:t>Общие требования</w:t>
      </w:r>
      <w:bookmarkEnd w:id="24"/>
    </w:p>
    <w:p w:rsidR="00316247" w:rsidRPr="00316247" w:rsidRDefault="00316247" w:rsidP="00316247">
      <w:pPr>
        <w:ind w:firstLine="567"/>
        <w:rPr>
          <w:rFonts w:eastAsia="TimesNewRomanPSMT"/>
          <w:sz w:val="24"/>
        </w:rPr>
      </w:pPr>
    </w:p>
    <w:p w:rsidR="00316247" w:rsidRDefault="00316247" w:rsidP="00316247">
      <w:pPr>
        <w:ind w:firstLine="567"/>
        <w:rPr>
          <w:rFonts w:eastAsia="TimesNewRomanPSMT"/>
          <w:b/>
          <w:sz w:val="24"/>
        </w:rPr>
      </w:pPr>
      <w:r w:rsidRPr="00316247">
        <w:rPr>
          <w:rFonts w:eastAsia="TimesNewRomanPSMT"/>
          <w:b/>
          <w:sz w:val="24"/>
        </w:rPr>
        <w:t>4.2.1 Отверстия в защитном материале</w:t>
      </w:r>
    </w:p>
    <w:p w:rsidR="00316247" w:rsidRDefault="00316247" w:rsidP="00316247">
      <w:pPr>
        <w:ind w:firstLine="567"/>
        <w:rPr>
          <w:rFonts w:eastAsia="TimesNewRomanPSMT"/>
          <w:sz w:val="24"/>
        </w:rPr>
      </w:pPr>
    </w:p>
    <w:p w:rsidR="00316247" w:rsidRPr="00316247" w:rsidRDefault="00316247" w:rsidP="00316247">
      <w:pPr>
        <w:ind w:firstLine="567"/>
        <w:rPr>
          <w:rFonts w:eastAsia="TimesNewRomanPSMT"/>
          <w:sz w:val="24"/>
        </w:rPr>
      </w:pPr>
      <w:r w:rsidRPr="00316247">
        <w:rPr>
          <w:rFonts w:eastAsia="TimesNewRomanPSMT"/>
          <w:sz w:val="24"/>
        </w:rPr>
        <w:t>В защитном материале входного блока или желоба не должно быть никаких отверстий, кроме тех, которые необходимы для идентификации пользователя (например, замки, считыватели карт и т.д.), а также, кабели и вставка для депонирования.</w:t>
      </w:r>
    </w:p>
    <w:p w:rsidR="00316247" w:rsidRPr="00316247" w:rsidRDefault="00316247" w:rsidP="00316247">
      <w:pPr>
        <w:ind w:firstLine="567"/>
        <w:rPr>
          <w:rFonts w:eastAsia="TimesNewRomanPSMT"/>
          <w:sz w:val="24"/>
        </w:rPr>
      </w:pPr>
      <w:r w:rsidRPr="00316247">
        <w:rPr>
          <w:rFonts w:eastAsia="TimesNewRomanPSMT"/>
          <w:sz w:val="24"/>
        </w:rPr>
        <w:t>В защитном материале приемного блока не должно быть никаких отверстий, кроме отверстий для замков, кабелей, анкеров и отверстия для входного блока или желоба</w:t>
      </w:r>
    </w:p>
    <w:p w:rsidR="00316247" w:rsidRDefault="00316247" w:rsidP="00316247">
      <w:pPr>
        <w:ind w:firstLine="567"/>
        <w:rPr>
          <w:rFonts w:eastAsia="TimesNewRomanPSMT"/>
          <w:iCs/>
          <w:sz w:val="24"/>
        </w:rPr>
      </w:pPr>
    </w:p>
    <w:p w:rsidR="00316247" w:rsidRPr="00316247" w:rsidRDefault="00316247" w:rsidP="00316247">
      <w:pPr>
        <w:ind w:firstLine="567"/>
        <w:rPr>
          <w:rFonts w:eastAsia="TimesNewRomanPSMT"/>
          <w:b/>
          <w:iCs/>
          <w:sz w:val="24"/>
        </w:rPr>
      </w:pPr>
      <w:r w:rsidRPr="00316247">
        <w:rPr>
          <w:rFonts w:eastAsia="TimesNewRomanPSMT"/>
          <w:b/>
          <w:iCs/>
          <w:sz w:val="24"/>
        </w:rPr>
        <w:t>4.2.2 Отверстие для кабеля</w:t>
      </w:r>
    </w:p>
    <w:p w:rsidR="00316247" w:rsidRDefault="00316247" w:rsidP="00316247">
      <w:pPr>
        <w:ind w:firstLine="567"/>
        <w:rPr>
          <w:rFonts w:eastAsia="TimesNewRomanPSMT"/>
          <w:iCs/>
          <w:sz w:val="24"/>
        </w:rPr>
      </w:pPr>
    </w:p>
    <w:p w:rsidR="00316247" w:rsidRPr="00316247" w:rsidRDefault="00316247" w:rsidP="00316247">
      <w:pPr>
        <w:ind w:firstLine="567"/>
        <w:rPr>
          <w:rFonts w:eastAsia="TimesNewRomanPSMT"/>
          <w:iCs/>
          <w:sz w:val="24"/>
        </w:rPr>
      </w:pPr>
      <w:r w:rsidRPr="00316247">
        <w:rPr>
          <w:rFonts w:eastAsia="TimesNewRomanPSMT"/>
          <w:iCs/>
          <w:sz w:val="24"/>
        </w:rPr>
        <w:t>Депозитные системы класса III и выше должны иметь либо отверстие для кабеля, либо заготовку, позволяющую осуществлять подключение к системе сигнализации после установки устройства для безопасного хранения.</w:t>
      </w:r>
    </w:p>
    <w:p w:rsidR="00316247" w:rsidRPr="00316247" w:rsidRDefault="00316247" w:rsidP="00316247">
      <w:pPr>
        <w:ind w:firstLine="567"/>
        <w:rPr>
          <w:rFonts w:eastAsia="TimesNewRomanPSMT"/>
          <w:iCs/>
          <w:sz w:val="24"/>
        </w:rPr>
      </w:pPr>
      <w:r w:rsidRPr="00316247">
        <w:rPr>
          <w:rFonts w:eastAsia="TimesNewRomanPSMT"/>
          <w:iCs/>
          <w:sz w:val="24"/>
        </w:rPr>
        <w:t>Неиспользуемые кабельные вводные отверстия должны быть перекрыты или закрыты средствами, которые невозможно удалить без остатка видимых следов снаружи.</w:t>
      </w:r>
    </w:p>
    <w:p w:rsidR="00316247" w:rsidRPr="00316247" w:rsidRDefault="00316247" w:rsidP="00316247">
      <w:pPr>
        <w:ind w:firstLine="567"/>
        <w:rPr>
          <w:rFonts w:eastAsia="TimesNewRomanPSMT"/>
          <w:b/>
          <w:iCs/>
          <w:sz w:val="24"/>
        </w:rPr>
      </w:pPr>
      <w:r w:rsidRPr="00316247">
        <w:rPr>
          <w:rFonts w:eastAsia="TimesNewRomanPSMT"/>
          <w:b/>
          <w:iCs/>
          <w:sz w:val="24"/>
        </w:rPr>
        <w:lastRenderedPageBreak/>
        <w:t>4.2.3 Инструкции для пользователя</w:t>
      </w:r>
    </w:p>
    <w:p w:rsidR="00316247" w:rsidRDefault="00316247" w:rsidP="00316247">
      <w:pPr>
        <w:ind w:firstLine="567"/>
        <w:rPr>
          <w:rFonts w:eastAsia="TimesNewRomanPSMT"/>
          <w:iCs/>
          <w:sz w:val="24"/>
        </w:rPr>
      </w:pPr>
    </w:p>
    <w:p w:rsidR="00316247" w:rsidRPr="00316247" w:rsidRDefault="00316247" w:rsidP="00316247">
      <w:pPr>
        <w:ind w:firstLine="567"/>
        <w:rPr>
          <w:rFonts w:eastAsia="TimesNewRomanPSMT"/>
          <w:iCs/>
          <w:sz w:val="24"/>
        </w:rPr>
      </w:pPr>
      <w:r w:rsidRPr="00316247">
        <w:rPr>
          <w:rFonts w:eastAsia="TimesNewRomanPSMT"/>
          <w:iCs/>
          <w:sz w:val="24"/>
        </w:rPr>
        <w:t>Системы депонирования должны быть снабжены инструкциями для:</w:t>
      </w:r>
    </w:p>
    <w:p w:rsidR="00316247" w:rsidRPr="00316247" w:rsidRDefault="00316247" w:rsidP="00336C68">
      <w:pPr>
        <w:pStyle w:val="af"/>
        <w:numPr>
          <w:ilvl w:val="0"/>
          <w:numId w:val="9"/>
        </w:numPr>
        <w:tabs>
          <w:tab w:val="left" w:pos="851"/>
        </w:tabs>
        <w:spacing w:after="0" w:line="240" w:lineRule="auto"/>
        <w:ind w:left="0" w:firstLine="567"/>
        <w:rPr>
          <w:rFonts w:ascii="Times New Roman" w:eastAsia="TimesNewRomanPSMT" w:hAnsi="Times New Roman"/>
          <w:iCs/>
          <w:sz w:val="24"/>
        </w:rPr>
      </w:pPr>
      <w:r w:rsidRPr="00316247">
        <w:rPr>
          <w:rFonts w:ascii="Times New Roman" w:eastAsia="TimesNewRomanPSMT" w:hAnsi="Times New Roman"/>
          <w:iCs/>
          <w:sz w:val="24"/>
        </w:rPr>
        <w:t>эксплуатации и технического обслуживания, включая инструкции по замкам,</w:t>
      </w:r>
    </w:p>
    <w:p w:rsidR="00316247" w:rsidRPr="00316247" w:rsidRDefault="00316247" w:rsidP="00336C68">
      <w:pPr>
        <w:pStyle w:val="af"/>
        <w:numPr>
          <w:ilvl w:val="0"/>
          <w:numId w:val="9"/>
        </w:numPr>
        <w:tabs>
          <w:tab w:val="left" w:pos="851"/>
        </w:tabs>
        <w:spacing w:after="0" w:line="240" w:lineRule="auto"/>
        <w:ind w:left="0" w:firstLine="567"/>
        <w:rPr>
          <w:rFonts w:ascii="Times New Roman" w:eastAsia="TimesNewRomanPSMT" w:hAnsi="Times New Roman"/>
          <w:iCs/>
          <w:sz w:val="24"/>
        </w:rPr>
      </w:pPr>
      <w:r w:rsidRPr="00316247">
        <w:rPr>
          <w:rFonts w:ascii="Times New Roman" w:eastAsia="TimesNewRomanPSMT" w:hAnsi="Times New Roman"/>
          <w:iCs/>
          <w:sz w:val="24"/>
        </w:rPr>
        <w:t>креплений,</w:t>
      </w:r>
    </w:p>
    <w:p w:rsidR="00316247" w:rsidRPr="00316247" w:rsidRDefault="00316247" w:rsidP="00336C68">
      <w:pPr>
        <w:pStyle w:val="af"/>
        <w:numPr>
          <w:ilvl w:val="0"/>
          <w:numId w:val="9"/>
        </w:numPr>
        <w:tabs>
          <w:tab w:val="left" w:pos="851"/>
        </w:tabs>
        <w:spacing w:after="0" w:line="240" w:lineRule="auto"/>
        <w:ind w:left="0" w:firstLine="567"/>
        <w:rPr>
          <w:rFonts w:ascii="Times New Roman" w:eastAsia="TimesNewRomanPSMT" w:hAnsi="Times New Roman"/>
          <w:iCs/>
          <w:sz w:val="24"/>
        </w:rPr>
      </w:pPr>
      <w:r w:rsidRPr="00316247">
        <w:rPr>
          <w:rFonts w:ascii="Times New Roman" w:eastAsia="TimesNewRomanPSMT" w:hAnsi="Times New Roman"/>
          <w:iCs/>
          <w:sz w:val="24"/>
        </w:rPr>
        <w:t>установки системы для встроенных систем депонирования,</w:t>
      </w:r>
    </w:p>
    <w:p w:rsidR="00316247" w:rsidRPr="00316247" w:rsidRDefault="00316247" w:rsidP="00336C68">
      <w:pPr>
        <w:pStyle w:val="af"/>
        <w:numPr>
          <w:ilvl w:val="0"/>
          <w:numId w:val="9"/>
        </w:numPr>
        <w:tabs>
          <w:tab w:val="left" w:pos="851"/>
        </w:tabs>
        <w:spacing w:after="0" w:line="240" w:lineRule="auto"/>
        <w:ind w:left="0" w:firstLine="567"/>
        <w:rPr>
          <w:rFonts w:ascii="Times New Roman" w:eastAsia="TimesNewRomanPSMT" w:hAnsi="Times New Roman"/>
          <w:iCs/>
          <w:sz w:val="24"/>
        </w:rPr>
      </w:pPr>
      <w:r w:rsidRPr="00316247">
        <w:rPr>
          <w:rFonts w:ascii="Times New Roman" w:eastAsia="TimesNewRomanPSMT" w:hAnsi="Times New Roman"/>
          <w:iCs/>
          <w:sz w:val="24"/>
        </w:rPr>
        <w:t>рекомендуемых размеров депозитов,</w:t>
      </w:r>
    </w:p>
    <w:p w:rsidR="00316247" w:rsidRPr="00316247" w:rsidRDefault="00316247" w:rsidP="00336C68">
      <w:pPr>
        <w:pStyle w:val="af"/>
        <w:numPr>
          <w:ilvl w:val="0"/>
          <w:numId w:val="9"/>
        </w:numPr>
        <w:tabs>
          <w:tab w:val="left" w:pos="851"/>
        </w:tabs>
        <w:spacing w:after="0" w:line="240" w:lineRule="auto"/>
        <w:ind w:left="0" w:firstLine="567"/>
        <w:rPr>
          <w:rFonts w:ascii="Times New Roman" w:eastAsia="TimesNewRomanPSMT" w:hAnsi="Times New Roman"/>
          <w:iCs/>
          <w:sz w:val="24"/>
        </w:rPr>
      </w:pPr>
      <w:r w:rsidRPr="00316247">
        <w:rPr>
          <w:rFonts w:ascii="Times New Roman" w:eastAsia="TimesNewRomanPSMT" w:hAnsi="Times New Roman"/>
          <w:iCs/>
          <w:sz w:val="24"/>
        </w:rPr>
        <w:t>вкладчика.</w:t>
      </w:r>
    </w:p>
    <w:p w:rsidR="00316247" w:rsidRDefault="00316247" w:rsidP="0031624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firstLine="709"/>
        <w:rPr>
          <w:color w:val="000000" w:themeColor="text1"/>
          <w:szCs w:val="28"/>
        </w:rPr>
      </w:pPr>
    </w:p>
    <w:p w:rsidR="00316247" w:rsidRPr="00316247" w:rsidRDefault="00316247" w:rsidP="00BA53A7">
      <w:pPr>
        <w:pStyle w:val="2"/>
      </w:pPr>
      <w:bookmarkStart w:id="25" w:name="_Toc47980354"/>
      <w:r w:rsidRPr="00316247">
        <w:t>Требования к приемным блокам</w:t>
      </w:r>
      <w:bookmarkEnd w:id="25"/>
    </w:p>
    <w:p w:rsidR="00316247" w:rsidRPr="00316247" w:rsidRDefault="00316247" w:rsidP="00316247">
      <w:pPr>
        <w:ind w:firstLine="567"/>
        <w:rPr>
          <w:rFonts w:eastAsia="TimesNewRomanPSMT"/>
          <w:iCs/>
          <w:sz w:val="24"/>
        </w:rPr>
      </w:pPr>
    </w:p>
    <w:p w:rsidR="00316247" w:rsidRDefault="00316247" w:rsidP="00316247">
      <w:pPr>
        <w:ind w:firstLine="567"/>
        <w:rPr>
          <w:rFonts w:eastAsia="TimesNewRomanPSMT"/>
          <w:b/>
          <w:iCs/>
          <w:sz w:val="24"/>
        </w:rPr>
      </w:pPr>
      <w:r w:rsidRPr="00316247">
        <w:rPr>
          <w:rFonts w:eastAsia="TimesNewRomanPSMT"/>
          <w:b/>
          <w:iCs/>
          <w:sz w:val="24"/>
        </w:rPr>
        <w:t>4.3.1 Размеры</w:t>
      </w:r>
    </w:p>
    <w:p w:rsidR="00316247" w:rsidRPr="00316247" w:rsidRDefault="00316247" w:rsidP="00316247">
      <w:pPr>
        <w:ind w:firstLine="567"/>
        <w:rPr>
          <w:rFonts w:eastAsia="TimesNewRomanPSMT"/>
          <w:b/>
          <w:iCs/>
          <w:sz w:val="24"/>
        </w:rPr>
      </w:pPr>
    </w:p>
    <w:p w:rsidR="00316247" w:rsidRPr="00316247" w:rsidRDefault="00316247" w:rsidP="00316247">
      <w:pPr>
        <w:ind w:firstLine="567"/>
        <w:rPr>
          <w:rFonts w:eastAsia="TimesNewRomanPSMT"/>
          <w:iCs/>
          <w:sz w:val="24"/>
        </w:rPr>
      </w:pPr>
      <w:r w:rsidRPr="00316247">
        <w:rPr>
          <w:rFonts w:eastAsia="TimesNewRomanPSMT"/>
          <w:iCs/>
          <w:sz w:val="24"/>
        </w:rPr>
        <w:t xml:space="preserve">В закрытом состоянии приемный блок должен иметь по крайней мере одну внутреннюю сторону </w:t>
      </w:r>
      <w:r w:rsidR="008B1306">
        <w:rPr>
          <w:rFonts w:eastAsia="TimesNewRomanPSMT"/>
          <w:iCs/>
          <w:sz w:val="24"/>
        </w:rPr>
        <w:t>не более</w:t>
      </w:r>
      <w:r w:rsidRPr="00316247">
        <w:rPr>
          <w:rFonts w:eastAsia="TimesNewRomanPSMT"/>
          <w:iCs/>
          <w:sz w:val="24"/>
        </w:rPr>
        <w:t xml:space="preserve"> 1 м.</w:t>
      </w:r>
    </w:p>
    <w:p w:rsidR="00316247" w:rsidRDefault="00316247" w:rsidP="00316247">
      <w:pPr>
        <w:ind w:firstLine="567"/>
        <w:rPr>
          <w:rFonts w:eastAsia="TimesNewRomanPSMT"/>
          <w:iCs/>
          <w:sz w:val="24"/>
        </w:rPr>
      </w:pPr>
    </w:p>
    <w:p w:rsidR="00316247" w:rsidRPr="00316247" w:rsidRDefault="00316247" w:rsidP="00316247">
      <w:pPr>
        <w:ind w:firstLine="567"/>
        <w:rPr>
          <w:rFonts w:eastAsia="TimesNewRomanPSMT"/>
          <w:b/>
          <w:iCs/>
          <w:sz w:val="24"/>
        </w:rPr>
      </w:pPr>
      <w:r w:rsidRPr="00316247">
        <w:rPr>
          <w:rFonts w:eastAsia="TimesNewRomanPSMT"/>
          <w:b/>
          <w:iCs/>
          <w:sz w:val="24"/>
        </w:rPr>
        <w:t>4.3.2 Накладные болтовые крышки</w:t>
      </w:r>
    </w:p>
    <w:p w:rsidR="00316247" w:rsidRDefault="00316247" w:rsidP="00316247">
      <w:pPr>
        <w:ind w:firstLine="567"/>
        <w:rPr>
          <w:rFonts w:eastAsia="TimesNewRomanPSMT"/>
          <w:iCs/>
          <w:sz w:val="24"/>
        </w:rPr>
      </w:pPr>
    </w:p>
    <w:p w:rsidR="00316247" w:rsidRPr="00316247" w:rsidRDefault="00316247" w:rsidP="00316247">
      <w:pPr>
        <w:ind w:firstLine="567"/>
        <w:rPr>
          <w:rFonts w:eastAsia="TimesNewRomanPSMT"/>
          <w:iCs/>
          <w:sz w:val="24"/>
        </w:rPr>
      </w:pPr>
      <w:r w:rsidRPr="00316247">
        <w:rPr>
          <w:rFonts w:eastAsia="TimesNewRomanPSMT"/>
          <w:iCs/>
          <w:sz w:val="24"/>
        </w:rPr>
        <w:t>Приемный блок должен иметь накладную болтовую крышку, которая предотвращает несанкционированный просмотр замков, болтов и доступ к ним при открытой двери. Накладные болтовые крышки должны быть закреплены таким образом, чтобы они не могли быть открыты или сняты посторонним лицом без оставления видимых следов.</w:t>
      </w:r>
    </w:p>
    <w:p w:rsidR="00316247" w:rsidRPr="00316247" w:rsidRDefault="00316247" w:rsidP="00316247">
      <w:pPr>
        <w:ind w:firstLine="567"/>
        <w:rPr>
          <w:rFonts w:eastAsia="TimesNewRomanPSMT"/>
          <w:iCs/>
          <w:sz w:val="24"/>
        </w:rPr>
      </w:pPr>
      <w:r w:rsidRPr="00316247">
        <w:rPr>
          <w:rFonts w:eastAsia="TimesNewRomanPSMT"/>
          <w:iCs/>
          <w:sz w:val="24"/>
        </w:rPr>
        <w:t>Накладные болтовые крышки могут быть закреплены таким образом, чтобы их можно было открывать или снимать только с помощью правильного ключа или кода, или с помощью срыва пломбы.</w:t>
      </w:r>
    </w:p>
    <w:p w:rsidR="008B1306" w:rsidRDefault="008B1306" w:rsidP="00316247">
      <w:pPr>
        <w:ind w:firstLine="567"/>
        <w:rPr>
          <w:rFonts w:eastAsia="TimesNewRomanPSMT"/>
          <w:iCs/>
          <w:sz w:val="24"/>
        </w:rPr>
      </w:pPr>
    </w:p>
    <w:p w:rsidR="00316247" w:rsidRDefault="00316247" w:rsidP="00316247">
      <w:pPr>
        <w:ind w:firstLine="567"/>
        <w:rPr>
          <w:rFonts w:eastAsia="TimesNewRomanPSMT"/>
          <w:b/>
          <w:iCs/>
          <w:sz w:val="24"/>
        </w:rPr>
      </w:pPr>
      <w:r w:rsidRPr="008B1306">
        <w:rPr>
          <w:rFonts w:eastAsia="TimesNewRomanPSMT"/>
          <w:b/>
          <w:iCs/>
          <w:sz w:val="24"/>
        </w:rPr>
        <w:t>4.3.3 Замки: номер и класс</w:t>
      </w:r>
    </w:p>
    <w:p w:rsidR="008B1306" w:rsidRPr="008B1306" w:rsidRDefault="008B1306" w:rsidP="00316247">
      <w:pPr>
        <w:ind w:firstLine="567"/>
        <w:rPr>
          <w:rFonts w:eastAsia="TimesNewRomanPSMT"/>
          <w:b/>
          <w:iCs/>
          <w:sz w:val="24"/>
        </w:rPr>
      </w:pPr>
    </w:p>
    <w:p w:rsidR="00316247" w:rsidRPr="00316247" w:rsidRDefault="00316247" w:rsidP="00316247">
      <w:pPr>
        <w:ind w:firstLine="567"/>
        <w:rPr>
          <w:rFonts w:eastAsia="TimesNewRomanPSMT"/>
          <w:iCs/>
          <w:sz w:val="24"/>
        </w:rPr>
      </w:pPr>
      <w:r w:rsidRPr="00316247">
        <w:rPr>
          <w:rFonts w:eastAsia="TimesNewRomanPSMT"/>
          <w:iCs/>
          <w:sz w:val="24"/>
        </w:rPr>
        <w:t>Приемный блок должен быть оснащен замками, соответствующими EN 1300, и таблицам 2 и 3.</w:t>
      </w:r>
    </w:p>
    <w:p w:rsidR="00316247" w:rsidRPr="00316247" w:rsidRDefault="00316247" w:rsidP="00316247">
      <w:pPr>
        <w:ind w:firstLine="567"/>
        <w:rPr>
          <w:rFonts w:eastAsia="TimesNewRomanPSMT"/>
          <w:iCs/>
          <w:sz w:val="24"/>
        </w:rPr>
      </w:pPr>
      <w:r w:rsidRPr="00316247">
        <w:rPr>
          <w:rFonts w:eastAsia="TimesNewRomanPSMT"/>
          <w:iCs/>
          <w:sz w:val="24"/>
        </w:rPr>
        <w:t>В дополнение к замкам, перечисленным в таблицах 2 и 3, могут быть установлены временные замки и/или замки с выдержкой времени при открывании.</w:t>
      </w:r>
    </w:p>
    <w:p w:rsidR="008B1306" w:rsidRDefault="008B1306" w:rsidP="00316247">
      <w:pPr>
        <w:ind w:firstLine="567"/>
        <w:rPr>
          <w:rFonts w:eastAsia="TimesNewRomanPSMT"/>
          <w:iCs/>
          <w:sz w:val="24"/>
        </w:rPr>
      </w:pPr>
    </w:p>
    <w:p w:rsidR="00316247" w:rsidRPr="008B1306" w:rsidRDefault="00316247" w:rsidP="00316247">
      <w:pPr>
        <w:ind w:firstLine="567"/>
        <w:rPr>
          <w:rFonts w:eastAsia="TimesNewRomanPSMT"/>
          <w:b/>
          <w:iCs/>
          <w:sz w:val="24"/>
        </w:rPr>
      </w:pPr>
      <w:r w:rsidRPr="008B1306">
        <w:rPr>
          <w:rFonts w:eastAsia="TimesNewRomanPSMT"/>
          <w:b/>
          <w:iCs/>
          <w:sz w:val="24"/>
        </w:rPr>
        <w:t>4.3.4 Частичный и полный доступ</w:t>
      </w:r>
    </w:p>
    <w:p w:rsidR="008B1306" w:rsidRDefault="008B1306" w:rsidP="00316247">
      <w:pPr>
        <w:ind w:firstLine="567"/>
        <w:rPr>
          <w:rFonts w:eastAsia="TimesNewRomanPSMT"/>
          <w:iCs/>
          <w:sz w:val="24"/>
        </w:rPr>
      </w:pPr>
    </w:p>
    <w:p w:rsidR="00316247" w:rsidRPr="00316247" w:rsidRDefault="00316247" w:rsidP="00316247">
      <w:pPr>
        <w:ind w:firstLine="567"/>
        <w:rPr>
          <w:rFonts w:eastAsia="TimesNewRomanPSMT"/>
          <w:iCs/>
          <w:sz w:val="24"/>
        </w:rPr>
      </w:pPr>
      <w:r w:rsidRPr="00316247">
        <w:rPr>
          <w:rFonts w:eastAsia="TimesNewRomanPSMT"/>
          <w:iCs/>
          <w:sz w:val="24"/>
        </w:rPr>
        <w:t>При проведении испытаний в соответствии с пунктом 9 приемный блок должен обеспечивать значение сопротивления для полного доступа и частичного доступа, частичного доступа EX (необязательно), частичного доступа GAS (необязательно), указанных в таблицах 2 и 3 для соответствующей категории.</w:t>
      </w:r>
    </w:p>
    <w:p w:rsidR="00316247" w:rsidRPr="00316247" w:rsidRDefault="00316247" w:rsidP="00316247">
      <w:pPr>
        <w:ind w:firstLine="567"/>
        <w:rPr>
          <w:rFonts w:eastAsia="TimesNewRomanPSMT"/>
          <w:iCs/>
          <w:sz w:val="24"/>
        </w:rPr>
      </w:pPr>
      <w:r w:rsidRPr="00316247">
        <w:rPr>
          <w:rFonts w:eastAsia="TimesNewRomanPSMT"/>
          <w:iCs/>
          <w:sz w:val="24"/>
        </w:rPr>
        <w:t>Эти требования не распространяются на отверстие для входного блока или желоба</w:t>
      </w:r>
    </w:p>
    <w:p w:rsidR="00316247" w:rsidRPr="00316247" w:rsidRDefault="00316247" w:rsidP="00316247">
      <w:pPr>
        <w:ind w:firstLine="567"/>
        <w:rPr>
          <w:rFonts w:eastAsia="TimesNewRomanPSMT"/>
          <w:iCs/>
          <w:sz w:val="24"/>
        </w:rPr>
      </w:pPr>
    </w:p>
    <w:p w:rsidR="00316247" w:rsidRPr="008B1306" w:rsidRDefault="00316247" w:rsidP="00316247">
      <w:pPr>
        <w:ind w:firstLine="567"/>
        <w:rPr>
          <w:rFonts w:eastAsia="TimesNewRomanPSMT"/>
          <w:b/>
          <w:iCs/>
          <w:sz w:val="24"/>
        </w:rPr>
      </w:pPr>
      <w:r w:rsidRPr="008B1306">
        <w:rPr>
          <w:rFonts w:eastAsia="TimesNewRomanPSMT"/>
          <w:b/>
          <w:iCs/>
          <w:sz w:val="24"/>
        </w:rPr>
        <w:t>4.3.5 Система крепления</w:t>
      </w:r>
    </w:p>
    <w:p w:rsidR="008B1306" w:rsidRDefault="008B1306" w:rsidP="00316247">
      <w:pPr>
        <w:ind w:firstLine="567"/>
        <w:rPr>
          <w:rFonts w:eastAsia="TimesNewRomanPSMT"/>
          <w:iCs/>
          <w:sz w:val="24"/>
        </w:rPr>
      </w:pPr>
    </w:p>
    <w:p w:rsidR="00316247" w:rsidRPr="00316247" w:rsidRDefault="00316247" w:rsidP="00316247">
      <w:pPr>
        <w:ind w:firstLine="567"/>
        <w:rPr>
          <w:rFonts w:eastAsia="TimesNewRomanPSMT"/>
          <w:iCs/>
          <w:sz w:val="24"/>
        </w:rPr>
      </w:pPr>
      <w:r w:rsidRPr="00316247">
        <w:rPr>
          <w:rFonts w:eastAsia="TimesNewRomanPSMT"/>
          <w:iCs/>
          <w:sz w:val="24"/>
        </w:rPr>
        <w:t>Приемные блоки в системах депонирования должны иметь крепежную систему, с помощью которой они могут быть закреплены. При испытаниях в соответствии с 11.1 и 11.2 крепежная</w:t>
      </w:r>
      <w:r w:rsidRPr="00316247">
        <w:rPr>
          <w:rFonts w:eastAsia="TimesNewRomanPSMT"/>
          <w:i/>
          <w:sz w:val="24"/>
        </w:rPr>
        <w:t xml:space="preserve"> </w:t>
      </w:r>
      <w:r w:rsidRPr="008B1306">
        <w:rPr>
          <w:rFonts w:eastAsia="TimesNewRomanPSMT"/>
          <w:sz w:val="24"/>
        </w:rPr>
        <w:t xml:space="preserve">система </w:t>
      </w:r>
      <w:r w:rsidRPr="00316247">
        <w:rPr>
          <w:rFonts w:eastAsia="TimesNewRomanPSMT"/>
          <w:iCs/>
          <w:sz w:val="24"/>
        </w:rPr>
        <w:t>должна обеспечить значения сопротивления, указанные в таблице 2 и таблице 3 для соответствующего класса.</w:t>
      </w:r>
    </w:p>
    <w:p w:rsidR="00316247" w:rsidRDefault="00316247" w:rsidP="0031624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firstLine="709"/>
        <w:rPr>
          <w:color w:val="000000" w:themeColor="text1"/>
          <w:sz w:val="24"/>
        </w:rPr>
      </w:pPr>
    </w:p>
    <w:p w:rsidR="008B1306" w:rsidRDefault="008B1306" w:rsidP="0031624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firstLine="709"/>
        <w:rPr>
          <w:color w:val="000000" w:themeColor="text1"/>
          <w:sz w:val="24"/>
        </w:rPr>
      </w:pPr>
    </w:p>
    <w:p w:rsidR="008B1306" w:rsidRDefault="008B1306" w:rsidP="0031624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firstLine="709"/>
        <w:rPr>
          <w:color w:val="000000" w:themeColor="text1"/>
          <w:sz w:val="24"/>
        </w:rPr>
      </w:pPr>
    </w:p>
    <w:p w:rsidR="00316247" w:rsidRPr="008B1306" w:rsidRDefault="00316247" w:rsidP="00F00426">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jc w:val="center"/>
        <w:rPr>
          <w:b/>
          <w:bCs/>
          <w:color w:val="000000" w:themeColor="text1"/>
          <w:sz w:val="24"/>
        </w:rPr>
      </w:pPr>
      <w:r w:rsidRPr="008B1306">
        <w:rPr>
          <w:b/>
          <w:bCs/>
          <w:color w:val="000000" w:themeColor="text1"/>
          <w:sz w:val="24"/>
        </w:rPr>
        <w:lastRenderedPageBreak/>
        <w:t>Таблица 2</w:t>
      </w:r>
      <w:r w:rsidR="008B1306">
        <w:rPr>
          <w:b/>
          <w:bCs/>
          <w:color w:val="000000" w:themeColor="text1"/>
          <w:sz w:val="24"/>
        </w:rPr>
        <w:t xml:space="preserve"> – </w:t>
      </w:r>
      <w:r w:rsidRPr="008B1306">
        <w:rPr>
          <w:b/>
          <w:bCs/>
          <w:color w:val="000000" w:themeColor="text1"/>
          <w:sz w:val="24"/>
        </w:rPr>
        <w:t>Минимальные требования к приемному блоку депозитного сейфа (D)</w:t>
      </w:r>
    </w:p>
    <w:p w:rsidR="00316247" w:rsidRPr="008B1306" w:rsidRDefault="00316247" w:rsidP="0031624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firstLine="709"/>
        <w:rPr>
          <w:b/>
          <w:bCs/>
          <w:color w:val="000000" w:themeColor="text1"/>
          <w:sz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709"/>
        <w:gridCol w:w="709"/>
        <w:gridCol w:w="1134"/>
        <w:gridCol w:w="1276"/>
        <w:gridCol w:w="709"/>
        <w:gridCol w:w="850"/>
      </w:tblGrid>
      <w:tr w:rsidR="00316247" w:rsidRPr="008B1306" w:rsidTr="008B1306">
        <w:trPr>
          <w:cantSplit/>
          <w:trHeight w:val="570"/>
          <w:jc w:val="center"/>
        </w:trPr>
        <w:tc>
          <w:tcPr>
            <w:tcW w:w="1838" w:type="dxa"/>
            <w:vMerge w:val="restart"/>
            <w:hideMark/>
          </w:tcPr>
          <w:p w:rsidR="00316247" w:rsidRPr="008B1306" w:rsidRDefault="00316247">
            <w:pPr>
              <w:pStyle w:val="Tableheader"/>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Класс</w:t>
            </w:r>
          </w:p>
        </w:tc>
        <w:tc>
          <w:tcPr>
            <w:tcW w:w="5954" w:type="dxa"/>
            <w:gridSpan w:val="6"/>
            <w:hideMark/>
          </w:tcPr>
          <w:p w:rsidR="00316247" w:rsidRPr="008B1306" w:rsidRDefault="00316247">
            <w:pPr>
              <w:pStyle w:val="Tableheader"/>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Значения сопротивления на инструментальный взлом</w:t>
            </w:r>
          </w:p>
          <w:p w:rsidR="00316247" w:rsidRPr="008B1306" w:rsidRDefault="00316247">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Требования выражены в единицах сопротивления (ЕС)</w:t>
            </w:r>
          </w:p>
        </w:tc>
        <w:tc>
          <w:tcPr>
            <w:tcW w:w="1559" w:type="dxa"/>
            <w:gridSpan w:val="2"/>
            <w:hideMark/>
          </w:tcPr>
          <w:p w:rsidR="008B1306" w:rsidRDefault="00316247">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 xml:space="preserve">Замки в </w:t>
            </w:r>
            <w:proofErr w:type="spellStart"/>
            <w:proofErr w:type="gramStart"/>
            <w:r w:rsidRPr="008B1306">
              <w:rPr>
                <w:rFonts w:ascii="Times New Roman" w:hAnsi="Times New Roman"/>
                <w:color w:val="000000" w:themeColor="text1"/>
                <w:sz w:val="24"/>
                <w:szCs w:val="24"/>
                <w:lang w:val="ru-RU"/>
              </w:rPr>
              <w:t>соответ</w:t>
            </w:r>
            <w:r w:rsidR="008B1306">
              <w:rPr>
                <w:rFonts w:ascii="Times New Roman" w:hAnsi="Times New Roman"/>
                <w:color w:val="000000" w:themeColor="text1"/>
                <w:sz w:val="24"/>
                <w:szCs w:val="24"/>
                <w:lang w:val="ru-RU"/>
              </w:rPr>
              <w:t>-</w:t>
            </w:r>
            <w:r w:rsidRPr="008B1306">
              <w:rPr>
                <w:rFonts w:ascii="Times New Roman" w:hAnsi="Times New Roman"/>
                <w:color w:val="000000" w:themeColor="text1"/>
                <w:sz w:val="24"/>
                <w:szCs w:val="24"/>
                <w:lang w:val="ru-RU"/>
              </w:rPr>
              <w:t>ствии</w:t>
            </w:r>
            <w:proofErr w:type="spellEnd"/>
            <w:proofErr w:type="gramEnd"/>
            <w:r w:rsidRPr="008B1306">
              <w:rPr>
                <w:rFonts w:ascii="Times New Roman" w:hAnsi="Times New Roman"/>
                <w:color w:val="000000" w:themeColor="text1"/>
                <w:sz w:val="24"/>
                <w:szCs w:val="24"/>
                <w:lang w:val="ru-RU"/>
              </w:rPr>
              <w:t xml:space="preserve"> с </w:t>
            </w:r>
          </w:p>
          <w:p w:rsidR="00316247" w:rsidRPr="008B1306" w:rsidRDefault="00316247">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EN 1300</w:t>
            </w:r>
          </w:p>
        </w:tc>
      </w:tr>
      <w:tr w:rsidR="00316247" w:rsidRPr="008B1306" w:rsidTr="008B1306">
        <w:trPr>
          <w:cantSplit/>
          <w:trHeight w:val="519"/>
          <w:jc w:val="center"/>
        </w:trPr>
        <w:tc>
          <w:tcPr>
            <w:tcW w:w="1838" w:type="dxa"/>
            <w:vMerge/>
            <w:vAlign w:val="center"/>
            <w:hideMark/>
          </w:tcPr>
          <w:p w:rsidR="00316247" w:rsidRPr="008B1306" w:rsidRDefault="00316247">
            <w:pPr>
              <w:rPr>
                <w:rFonts w:eastAsia="Calibri"/>
                <w:color w:val="000000" w:themeColor="text1"/>
                <w:sz w:val="24"/>
                <w:lang w:eastAsia="en-US"/>
              </w:rPr>
            </w:pPr>
          </w:p>
        </w:tc>
        <w:tc>
          <w:tcPr>
            <w:tcW w:w="1134" w:type="dxa"/>
            <w:vMerge w:val="restart"/>
            <w:hideMark/>
          </w:tcPr>
          <w:p w:rsidR="00316247" w:rsidRPr="008B1306" w:rsidRDefault="00316247">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Полный доступ</w:t>
            </w:r>
          </w:p>
        </w:tc>
        <w:tc>
          <w:tcPr>
            <w:tcW w:w="2410" w:type="dxa"/>
            <w:gridSpan w:val="3"/>
            <w:hideMark/>
          </w:tcPr>
          <w:p w:rsidR="00316247" w:rsidRPr="008B1306" w:rsidRDefault="00316247">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Частичный доступ</w:t>
            </w:r>
          </w:p>
        </w:tc>
        <w:tc>
          <w:tcPr>
            <w:tcW w:w="2410" w:type="dxa"/>
            <w:gridSpan w:val="2"/>
            <w:hideMark/>
          </w:tcPr>
          <w:p w:rsidR="00316247" w:rsidRPr="008B1306" w:rsidRDefault="00316247">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Система крепления</w:t>
            </w:r>
          </w:p>
        </w:tc>
        <w:tc>
          <w:tcPr>
            <w:tcW w:w="1559" w:type="dxa"/>
            <w:gridSpan w:val="2"/>
            <w:vAlign w:val="center"/>
            <w:hideMark/>
          </w:tcPr>
          <w:p w:rsidR="00316247" w:rsidRPr="008B1306" w:rsidRDefault="00316247">
            <w:pPr>
              <w:rPr>
                <w:rFonts w:eastAsia="Calibri"/>
                <w:color w:val="000000" w:themeColor="text1"/>
                <w:sz w:val="24"/>
                <w:lang w:eastAsia="en-US"/>
              </w:rPr>
            </w:pPr>
          </w:p>
        </w:tc>
      </w:tr>
      <w:tr w:rsidR="00316247" w:rsidRPr="008B1306" w:rsidTr="008B1306">
        <w:trPr>
          <w:cantSplit/>
          <w:trHeight w:val="434"/>
          <w:jc w:val="center"/>
        </w:trPr>
        <w:tc>
          <w:tcPr>
            <w:tcW w:w="1838" w:type="dxa"/>
            <w:vMerge/>
            <w:vAlign w:val="center"/>
            <w:hideMark/>
          </w:tcPr>
          <w:p w:rsidR="00316247" w:rsidRPr="008B1306" w:rsidRDefault="00316247">
            <w:pPr>
              <w:rPr>
                <w:rFonts w:eastAsia="Calibri"/>
                <w:color w:val="000000" w:themeColor="text1"/>
                <w:sz w:val="24"/>
                <w:lang w:eastAsia="en-US"/>
              </w:rPr>
            </w:pPr>
          </w:p>
        </w:tc>
        <w:tc>
          <w:tcPr>
            <w:tcW w:w="1134" w:type="dxa"/>
            <w:vMerge/>
            <w:vAlign w:val="center"/>
            <w:hideMark/>
          </w:tcPr>
          <w:p w:rsidR="00316247" w:rsidRPr="008B1306" w:rsidRDefault="00316247">
            <w:pPr>
              <w:rPr>
                <w:rFonts w:eastAsia="Calibri"/>
                <w:color w:val="000000" w:themeColor="text1"/>
                <w:sz w:val="24"/>
                <w:lang w:eastAsia="en-US"/>
              </w:rPr>
            </w:pPr>
          </w:p>
        </w:tc>
        <w:tc>
          <w:tcPr>
            <w:tcW w:w="992" w:type="dxa"/>
            <w:vMerge w:val="restart"/>
            <w:hideMark/>
          </w:tcPr>
          <w:p w:rsidR="00316247" w:rsidRPr="008B1306" w:rsidRDefault="00316247">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proofErr w:type="gramStart"/>
            <w:r w:rsidRPr="008B1306">
              <w:rPr>
                <w:rFonts w:ascii="Times New Roman" w:hAnsi="Times New Roman"/>
                <w:color w:val="000000" w:themeColor="text1"/>
                <w:sz w:val="24"/>
                <w:szCs w:val="24"/>
                <w:lang w:val="ru-RU"/>
              </w:rPr>
              <w:t>Основ</w:t>
            </w:r>
            <w:r w:rsidR="008B1306">
              <w:rPr>
                <w:rFonts w:ascii="Times New Roman" w:hAnsi="Times New Roman"/>
                <w:color w:val="000000" w:themeColor="text1"/>
                <w:sz w:val="24"/>
                <w:szCs w:val="24"/>
                <w:lang w:val="ru-RU"/>
              </w:rPr>
              <w:t>-</w:t>
            </w:r>
            <w:proofErr w:type="spellStart"/>
            <w:r w:rsidRPr="008B1306">
              <w:rPr>
                <w:rFonts w:ascii="Times New Roman" w:hAnsi="Times New Roman"/>
                <w:color w:val="000000" w:themeColor="text1"/>
                <w:sz w:val="24"/>
                <w:szCs w:val="24"/>
                <w:lang w:val="ru-RU"/>
              </w:rPr>
              <w:t>ные</w:t>
            </w:r>
            <w:proofErr w:type="spellEnd"/>
            <w:proofErr w:type="gramEnd"/>
            <w:r w:rsidRPr="008B1306">
              <w:rPr>
                <w:rFonts w:ascii="Times New Roman" w:hAnsi="Times New Roman"/>
                <w:color w:val="000000" w:themeColor="text1"/>
                <w:sz w:val="24"/>
                <w:szCs w:val="24"/>
                <w:lang w:val="ru-RU"/>
              </w:rPr>
              <w:t xml:space="preserve"> </w:t>
            </w:r>
          </w:p>
        </w:tc>
        <w:tc>
          <w:tcPr>
            <w:tcW w:w="1418" w:type="dxa"/>
            <w:gridSpan w:val="2"/>
            <w:hideMark/>
          </w:tcPr>
          <w:p w:rsidR="00316247" w:rsidRPr="008B1306" w:rsidRDefault="00316247">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Опции</w:t>
            </w:r>
          </w:p>
        </w:tc>
        <w:tc>
          <w:tcPr>
            <w:tcW w:w="1134" w:type="dxa"/>
            <w:vMerge w:val="restart"/>
            <w:hideMark/>
          </w:tcPr>
          <w:p w:rsidR="00316247" w:rsidRPr="008B1306" w:rsidRDefault="00316247">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proofErr w:type="spellStart"/>
            <w:proofErr w:type="gramStart"/>
            <w:r w:rsidRPr="008B1306">
              <w:rPr>
                <w:rFonts w:ascii="Times New Roman" w:hAnsi="Times New Roman"/>
                <w:color w:val="000000" w:themeColor="text1"/>
                <w:sz w:val="24"/>
                <w:szCs w:val="24"/>
                <w:lang w:val="ru-RU"/>
              </w:rPr>
              <w:t>Испыта</w:t>
            </w:r>
            <w:r w:rsidR="008B1306">
              <w:rPr>
                <w:rFonts w:ascii="Times New Roman" w:hAnsi="Times New Roman"/>
                <w:color w:val="000000" w:themeColor="text1"/>
                <w:sz w:val="24"/>
                <w:szCs w:val="24"/>
                <w:lang w:val="ru-RU"/>
              </w:rPr>
              <w:t>-</w:t>
            </w:r>
            <w:r w:rsidRPr="008B1306">
              <w:rPr>
                <w:rFonts w:ascii="Times New Roman" w:hAnsi="Times New Roman"/>
                <w:color w:val="000000" w:themeColor="text1"/>
                <w:sz w:val="24"/>
                <w:szCs w:val="24"/>
                <w:lang w:val="ru-RU"/>
              </w:rPr>
              <w:t>ние</w:t>
            </w:r>
            <w:proofErr w:type="spellEnd"/>
            <w:proofErr w:type="gramEnd"/>
            <w:r w:rsidRPr="008B1306">
              <w:rPr>
                <w:rFonts w:ascii="Times New Roman" w:hAnsi="Times New Roman"/>
                <w:color w:val="000000" w:themeColor="text1"/>
                <w:sz w:val="24"/>
                <w:szCs w:val="24"/>
                <w:lang w:val="ru-RU"/>
              </w:rPr>
              <w:t xml:space="preserve"> без усилий</w:t>
            </w:r>
          </w:p>
        </w:tc>
        <w:tc>
          <w:tcPr>
            <w:tcW w:w="1276" w:type="dxa"/>
            <w:vMerge w:val="restart"/>
            <w:hideMark/>
          </w:tcPr>
          <w:p w:rsidR="00316247" w:rsidRPr="008B1306" w:rsidRDefault="00316247">
            <w:pPr>
              <w:pStyle w:val="Tableheader"/>
              <w:autoSpaceDE w:val="0"/>
              <w:autoSpaceDN w:val="0"/>
              <w:adjustRightInd w:val="0"/>
              <w:spacing w:before="0" w:after="0" w:line="240" w:lineRule="auto"/>
              <w:rPr>
                <w:rFonts w:ascii="Times New Roman" w:hAnsi="Times New Roman"/>
                <w:color w:val="000000" w:themeColor="text1"/>
                <w:sz w:val="24"/>
                <w:szCs w:val="24"/>
                <w:lang w:val="ru-RU"/>
              </w:rPr>
            </w:pPr>
            <w:proofErr w:type="spellStart"/>
            <w:proofErr w:type="gramStart"/>
            <w:r w:rsidRPr="008B1306">
              <w:rPr>
                <w:rFonts w:ascii="Times New Roman" w:hAnsi="Times New Roman"/>
                <w:color w:val="000000" w:themeColor="text1"/>
                <w:sz w:val="24"/>
                <w:szCs w:val="24"/>
                <w:lang w:val="ru-RU"/>
              </w:rPr>
              <w:t>Испыта</w:t>
            </w:r>
            <w:r w:rsidR="008B1306">
              <w:rPr>
                <w:rFonts w:ascii="Times New Roman" w:hAnsi="Times New Roman"/>
                <w:color w:val="000000" w:themeColor="text1"/>
                <w:sz w:val="24"/>
                <w:szCs w:val="24"/>
                <w:lang w:val="ru-RU"/>
              </w:rPr>
              <w:t>-</w:t>
            </w:r>
            <w:r w:rsidRPr="008B1306">
              <w:rPr>
                <w:rFonts w:ascii="Times New Roman" w:hAnsi="Times New Roman"/>
                <w:color w:val="000000" w:themeColor="text1"/>
                <w:sz w:val="24"/>
                <w:szCs w:val="24"/>
                <w:lang w:val="ru-RU"/>
              </w:rPr>
              <w:t>ние</w:t>
            </w:r>
            <w:proofErr w:type="spellEnd"/>
            <w:proofErr w:type="gramEnd"/>
            <w:r w:rsidRPr="008B1306">
              <w:rPr>
                <w:rFonts w:ascii="Times New Roman" w:hAnsi="Times New Roman"/>
                <w:color w:val="000000" w:themeColor="text1"/>
                <w:sz w:val="24"/>
                <w:szCs w:val="24"/>
                <w:lang w:val="ru-RU"/>
              </w:rPr>
              <w:t xml:space="preserve"> с </w:t>
            </w:r>
            <w:proofErr w:type="spellStart"/>
            <w:r w:rsidRPr="008B1306">
              <w:rPr>
                <w:rFonts w:ascii="Times New Roman" w:hAnsi="Times New Roman"/>
                <w:color w:val="000000" w:themeColor="text1"/>
                <w:sz w:val="24"/>
                <w:szCs w:val="24"/>
                <w:lang w:val="ru-RU"/>
              </w:rPr>
              <w:t>усилием</w:t>
            </w:r>
            <w:r w:rsidRPr="008B1306">
              <w:rPr>
                <w:rFonts w:ascii="Times New Roman" w:hAnsi="Times New Roman"/>
                <w:color w:val="000000" w:themeColor="text1"/>
                <w:sz w:val="24"/>
                <w:szCs w:val="24"/>
                <w:vertAlign w:val="superscript"/>
                <w:lang w:val="ru-RU"/>
              </w:rPr>
              <w:t>а</w:t>
            </w:r>
            <w:proofErr w:type="spellEnd"/>
          </w:p>
        </w:tc>
        <w:tc>
          <w:tcPr>
            <w:tcW w:w="709" w:type="dxa"/>
            <w:vMerge w:val="restart"/>
            <w:hideMark/>
          </w:tcPr>
          <w:p w:rsidR="00316247" w:rsidRPr="008B1306" w:rsidRDefault="008B1306">
            <w:pPr>
              <w:pStyle w:val="Tableheader"/>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Кол</w:t>
            </w:r>
            <w:r w:rsidR="00316247" w:rsidRPr="008B1306">
              <w:rPr>
                <w:rFonts w:ascii="Times New Roman" w:hAnsi="Times New Roman"/>
                <w:color w:val="000000" w:themeColor="text1"/>
                <w:sz w:val="24"/>
                <w:szCs w:val="24"/>
                <w:lang w:val="ru-RU"/>
              </w:rPr>
              <w:t>-во</w:t>
            </w:r>
          </w:p>
        </w:tc>
        <w:tc>
          <w:tcPr>
            <w:tcW w:w="850" w:type="dxa"/>
            <w:vMerge w:val="restart"/>
            <w:hideMark/>
          </w:tcPr>
          <w:p w:rsidR="00316247" w:rsidRPr="008B1306" w:rsidRDefault="00316247">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Класс</w:t>
            </w:r>
          </w:p>
        </w:tc>
      </w:tr>
      <w:tr w:rsidR="00316247" w:rsidRPr="008B1306" w:rsidTr="008B1306">
        <w:trPr>
          <w:cantSplit/>
          <w:trHeight w:val="412"/>
          <w:jc w:val="center"/>
        </w:trPr>
        <w:tc>
          <w:tcPr>
            <w:tcW w:w="1838" w:type="dxa"/>
            <w:vMerge/>
            <w:tcBorders>
              <w:bottom w:val="double" w:sz="4" w:space="0" w:color="auto"/>
            </w:tcBorders>
            <w:vAlign w:val="center"/>
            <w:hideMark/>
          </w:tcPr>
          <w:p w:rsidR="00316247" w:rsidRPr="008B1306" w:rsidRDefault="00316247">
            <w:pPr>
              <w:rPr>
                <w:rFonts w:eastAsia="Calibri"/>
                <w:color w:val="000000" w:themeColor="text1"/>
                <w:sz w:val="24"/>
                <w:lang w:eastAsia="en-US"/>
              </w:rPr>
            </w:pPr>
          </w:p>
        </w:tc>
        <w:tc>
          <w:tcPr>
            <w:tcW w:w="1134" w:type="dxa"/>
            <w:vMerge/>
            <w:tcBorders>
              <w:bottom w:val="double" w:sz="4" w:space="0" w:color="auto"/>
            </w:tcBorders>
            <w:vAlign w:val="center"/>
            <w:hideMark/>
          </w:tcPr>
          <w:p w:rsidR="00316247" w:rsidRPr="008B1306" w:rsidRDefault="00316247">
            <w:pPr>
              <w:rPr>
                <w:rFonts w:eastAsia="Calibri"/>
                <w:color w:val="000000" w:themeColor="text1"/>
                <w:sz w:val="24"/>
                <w:lang w:eastAsia="en-US"/>
              </w:rPr>
            </w:pPr>
          </w:p>
        </w:tc>
        <w:tc>
          <w:tcPr>
            <w:tcW w:w="992" w:type="dxa"/>
            <w:vMerge/>
            <w:tcBorders>
              <w:bottom w:val="double" w:sz="4" w:space="0" w:color="auto"/>
            </w:tcBorders>
            <w:vAlign w:val="center"/>
            <w:hideMark/>
          </w:tcPr>
          <w:p w:rsidR="00316247" w:rsidRPr="008B1306" w:rsidRDefault="00316247">
            <w:pPr>
              <w:rPr>
                <w:rFonts w:eastAsia="Calibri"/>
                <w:color w:val="000000" w:themeColor="text1"/>
                <w:sz w:val="24"/>
                <w:lang w:eastAsia="en-US"/>
              </w:rPr>
            </w:pPr>
          </w:p>
        </w:tc>
        <w:tc>
          <w:tcPr>
            <w:tcW w:w="709" w:type="dxa"/>
            <w:tcBorders>
              <w:bottom w:val="double" w:sz="4" w:space="0" w:color="auto"/>
            </w:tcBorders>
            <w:hideMark/>
          </w:tcPr>
          <w:p w:rsidR="00316247" w:rsidRPr="008B1306" w:rsidRDefault="00316247">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EX</w:t>
            </w:r>
          </w:p>
        </w:tc>
        <w:tc>
          <w:tcPr>
            <w:tcW w:w="709" w:type="dxa"/>
            <w:tcBorders>
              <w:bottom w:val="double" w:sz="4" w:space="0" w:color="auto"/>
            </w:tcBorders>
            <w:hideMark/>
          </w:tcPr>
          <w:p w:rsidR="00316247" w:rsidRPr="008B1306" w:rsidRDefault="00316247">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GAS</w:t>
            </w:r>
          </w:p>
        </w:tc>
        <w:tc>
          <w:tcPr>
            <w:tcW w:w="1134" w:type="dxa"/>
            <w:vMerge/>
            <w:tcBorders>
              <w:bottom w:val="double" w:sz="4" w:space="0" w:color="auto"/>
            </w:tcBorders>
            <w:vAlign w:val="center"/>
            <w:hideMark/>
          </w:tcPr>
          <w:p w:rsidR="00316247" w:rsidRPr="008B1306" w:rsidRDefault="00316247">
            <w:pPr>
              <w:rPr>
                <w:rFonts w:eastAsia="Calibri"/>
                <w:color w:val="000000" w:themeColor="text1"/>
                <w:sz w:val="24"/>
                <w:lang w:eastAsia="en-US"/>
              </w:rPr>
            </w:pPr>
          </w:p>
        </w:tc>
        <w:tc>
          <w:tcPr>
            <w:tcW w:w="1276" w:type="dxa"/>
            <w:vMerge/>
            <w:tcBorders>
              <w:bottom w:val="double" w:sz="4" w:space="0" w:color="auto"/>
            </w:tcBorders>
            <w:vAlign w:val="center"/>
            <w:hideMark/>
          </w:tcPr>
          <w:p w:rsidR="00316247" w:rsidRPr="008B1306" w:rsidRDefault="00316247">
            <w:pPr>
              <w:rPr>
                <w:rFonts w:eastAsia="Calibri"/>
                <w:color w:val="000000" w:themeColor="text1"/>
                <w:sz w:val="24"/>
                <w:lang w:eastAsia="en-US"/>
              </w:rPr>
            </w:pPr>
          </w:p>
        </w:tc>
        <w:tc>
          <w:tcPr>
            <w:tcW w:w="709" w:type="dxa"/>
            <w:vMerge/>
            <w:tcBorders>
              <w:bottom w:val="double" w:sz="4" w:space="0" w:color="auto"/>
            </w:tcBorders>
            <w:vAlign w:val="center"/>
            <w:hideMark/>
          </w:tcPr>
          <w:p w:rsidR="00316247" w:rsidRPr="008B1306" w:rsidRDefault="00316247">
            <w:pPr>
              <w:rPr>
                <w:rFonts w:eastAsia="Calibri"/>
                <w:color w:val="000000" w:themeColor="text1"/>
                <w:sz w:val="24"/>
                <w:lang w:eastAsia="en-US"/>
              </w:rPr>
            </w:pPr>
          </w:p>
        </w:tc>
        <w:tc>
          <w:tcPr>
            <w:tcW w:w="850" w:type="dxa"/>
            <w:vMerge/>
            <w:tcBorders>
              <w:bottom w:val="double" w:sz="4" w:space="0" w:color="auto"/>
            </w:tcBorders>
            <w:vAlign w:val="center"/>
            <w:hideMark/>
          </w:tcPr>
          <w:p w:rsidR="00316247" w:rsidRPr="008B1306" w:rsidRDefault="00316247">
            <w:pPr>
              <w:rPr>
                <w:rFonts w:eastAsia="Calibri"/>
                <w:color w:val="000000" w:themeColor="text1"/>
                <w:sz w:val="24"/>
                <w:lang w:eastAsia="en-US"/>
              </w:rPr>
            </w:pPr>
          </w:p>
        </w:tc>
      </w:tr>
      <w:tr w:rsidR="00316247" w:rsidRPr="008B1306" w:rsidTr="008B1306">
        <w:trPr>
          <w:cantSplit/>
          <w:trHeight w:hRule="exact" w:val="280"/>
          <w:jc w:val="center"/>
        </w:trPr>
        <w:tc>
          <w:tcPr>
            <w:tcW w:w="1838" w:type="dxa"/>
            <w:tcBorders>
              <w:top w:val="double" w:sz="4" w:space="0" w:color="auto"/>
            </w:tcBorders>
            <w:hideMark/>
          </w:tcPr>
          <w:p w:rsidR="00316247" w:rsidRPr="008B1306" w:rsidRDefault="00316247">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D-0</w:t>
            </w:r>
          </w:p>
        </w:tc>
        <w:tc>
          <w:tcPr>
            <w:tcW w:w="1134" w:type="dxa"/>
            <w:tcBorders>
              <w:top w:val="double" w:sz="4" w:space="0" w:color="auto"/>
            </w:tcBorders>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30</w:t>
            </w:r>
          </w:p>
        </w:tc>
        <w:tc>
          <w:tcPr>
            <w:tcW w:w="992" w:type="dxa"/>
            <w:tcBorders>
              <w:top w:val="double" w:sz="4" w:space="0" w:color="auto"/>
            </w:tcBorders>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30</w:t>
            </w:r>
          </w:p>
        </w:tc>
        <w:tc>
          <w:tcPr>
            <w:tcW w:w="709" w:type="dxa"/>
            <w:tcBorders>
              <w:top w:val="double" w:sz="4" w:space="0" w:color="auto"/>
            </w:tcBorders>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w:t>
            </w:r>
          </w:p>
        </w:tc>
        <w:tc>
          <w:tcPr>
            <w:tcW w:w="709" w:type="dxa"/>
            <w:tcBorders>
              <w:top w:val="double" w:sz="4" w:space="0" w:color="auto"/>
            </w:tcBorders>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w:t>
            </w:r>
          </w:p>
        </w:tc>
        <w:tc>
          <w:tcPr>
            <w:tcW w:w="1134" w:type="dxa"/>
            <w:tcBorders>
              <w:top w:val="double" w:sz="4" w:space="0" w:color="auto"/>
            </w:tcBorders>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30</w:t>
            </w:r>
          </w:p>
        </w:tc>
        <w:tc>
          <w:tcPr>
            <w:tcW w:w="1276" w:type="dxa"/>
            <w:tcBorders>
              <w:top w:val="double" w:sz="4" w:space="0" w:color="auto"/>
            </w:tcBorders>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18</w:t>
            </w:r>
          </w:p>
        </w:tc>
        <w:tc>
          <w:tcPr>
            <w:tcW w:w="709" w:type="dxa"/>
            <w:tcBorders>
              <w:top w:val="double" w:sz="4" w:space="0" w:color="auto"/>
            </w:tcBorders>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w:t>
            </w:r>
          </w:p>
        </w:tc>
        <w:tc>
          <w:tcPr>
            <w:tcW w:w="850" w:type="dxa"/>
            <w:tcBorders>
              <w:top w:val="double" w:sz="4" w:space="0" w:color="auto"/>
            </w:tcBorders>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A</w:t>
            </w:r>
          </w:p>
        </w:tc>
      </w:tr>
      <w:tr w:rsidR="00316247" w:rsidRPr="008B1306" w:rsidTr="008B1306">
        <w:trPr>
          <w:cantSplit/>
          <w:trHeight w:hRule="exact" w:val="280"/>
          <w:jc w:val="center"/>
        </w:trPr>
        <w:tc>
          <w:tcPr>
            <w:tcW w:w="1838" w:type="dxa"/>
            <w:hideMark/>
          </w:tcPr>
          <w:p w:rsidR="00316247" w:rsidRPr="008B1306" w:rsidRDefault="00316247">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D-I</w:t>
            </w:r>
          </w:p>
        </w:tc>
        <w:tc>
          <w:tcPr>
            <w:tcW w:w="1134"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50</w:t>
            </w:r>
          </w:p>
        </w:tc>
        <w:tc>
          <w:tcPr>
            <w:tcW w:w="992"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30</w:t>
            </w:r>
          </w:p>
        </w:tc>
        <w:tc>
          <w:tcPr>
            <w:tcW w:w="709"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w:t>
            </w:r>
          </w:p>
        </w:tc>
        <w:tc>
          <w:tcPr>
            <w:tcW w:w="709"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w:t>
            </w:r>
          </w:p>
        </w:tc>
        <w:tc>
          <w:tcPr>
            <w:tcW w:w="1134"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30</w:t>
            </w:r>
          </w:p>
        </w:tc>
        <w:tc>
          <w:tcPr>
            <w:tcW w:w="1276"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18</w:t>
            </w:r>
          </w:p>
        </w:tc>
        <w:tc>
          <w:tcPr>
            <w:tcW w:w="709"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w:t>
            </w:r>
          </w:p>
        </w:tc>
        <w:tc>
          <w:tcPr>
            <w:tcW w:w="850"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A</w:t>
            </w:r>
          </w:p>
        </w:tc>
      </w:tr>
      <w:tr w:rsidR="00316247" w:rsidRPr="008B1306" w:rsidTr="008B1306">
        <w:trPr>
          <w:cantSplit/>
          <w:trHeight w:hRule="exact" w:val="280"/>
          <w:jc w:val="center"/>
        </w:trPr>
        <w:tc>
          <w:tcPr>
            <w:tcW w:w="1838" w:type="dxa"/>
            <w:hideMark/>
          </w:tcPr>
          <w:p w:rsidR="00316247" w:rsidRPr="008B1306" w:rsidRDefault="00316247">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D-</w:t>
            </w:r>
            <w:proofErr w:type="gramStart"/>
            <w:r w:rsidRPr="008B1306">
              <w:rPr>
                <w:rFonts w:ascii="Times New Roman" w:hAnsi="Times New Roman"/>
                <w:color w:val="000000" w:themeColor="text1"/>
                <w:sz w:val="24"/>
                <w:szCs w:val="24"/>
                <w:lang w:val="ru-RU"/>
              </w:rPr>
              <w:t>II(</w:t>
            </w:r>
            <w:proofErr w:type="gramEnd"/>
            <w:r w:rsidRPr="008B1306">
              <w:rPr>
                <w:rFonts w:ascii="Times New Roman" w:hAnsi="Times New Roman"/>
                <w:color w:val="000000" w:themeColor="text1"/>
                <w:sz w:val="24"/>
                <w:szCs w:val="24"/>
                <w:lang w:val="ru-RU"/>
              </w:rPr>
              <w:t>EX, GAS)</w:t>
            </w:r>
          </w:p>
        </w:tc>
        <w:tc>
          <w:tcPr>
            <w:tcW w:w="1134"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80</w:t>
            </w:r>
          </w:p>
        </w:tc>
        <w:tc>
          <w:tcPr>
            <w:tcW w:w="992"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50</w:t>
            </w:r>
          </w:p>
        </w:tc>
        <w:tc>
          <w:tcPr>
            <w:tcW w:w="709"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4</w:t>
            </w:r>
          </w:p>
        </w:tc>
        <w:tc>
          <w:tcPr>
            <w:tcW w:w="709"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4</w:t>
            </w:r>
          </w:p>
        </w:tc>
        <w:tc>
          <w:tcPr>
            <w:tcW w:w="1134"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50</w:t>
            </w:r>
          </w:p>
        </w:tc>
        <w:tc>
          <w:tcPr>
            <w:tcW w:w="1276"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22</w:t>
            </w:r>
          </w:p>
        </w:tc>
        <w:tc>
          <w:tcPr>
            <w:tcW w:w="709"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w:t>
            </w:r>
          </w:p>
        </w:tc>
        <w:tc>
          <w:tcPr>
            <w:tcW w:w="850"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A</w:t>
            </w:r>
          </w:p>
        </w:tc>
      </w:tr>
      <w:tr w:rsidR="00316247" w:rsidRPr="008B1306" w:rsidTr="008B1306">
        <w:trPr>
          <w:cantSplit/>
          <w:trHeight w:hRule="exact" w:val="280"/>
          <w:jc w:val="center"/>
        </w:trPr>
        <w:tc>
          <w:tcPr>
            <w:tcW w:w="1838" w:type="dxa"/>
          </w:tcPr>
          <w:p w:rsidR="00316247" w:rsidRPr="008B1306" w:rsidRDefault="00316247">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D-</w:t>
            </w:r>
            <w:proofErr w:type="gramStart"/>
            <w:r w:rsidRPr="008B1306">
              <w:rPr>
                <w:rFonts w:ascii="Times New Roman" w:hAnsi="Times New Roman"/>
                <w:color w:val="000000" w:themeColor="text1"/>
                <w:sz w:val="24"/>
                <w:szCs w:val="24"/>
                <w:lang w:val="ru-RU"/>
              </w:rPr>
              <w:t>III(</w:t>
            </w:r>
            <w:proofErr w:type="gramEnd"/>
            <w:r w:rsidRPr="008B1306">
              <w:rPr>
                <w:rFonts w:ascii="Times New Roman" w:hAnsi="Times New Roman"/>
                <w:color w:val="000000" w:themeColor="text1"/>
                <w:sz w:val="24"/>
                <w:szCs w:val="24"/>
                <w:lang w:val="ru-RU"/>
              </w:rPr>
              <w:t>EX, GAS)</w:t>
            </w:r>
          </w:p>
          <w:p w:rsidR="00316247" w:rsidRPr="008B1306" w:rsidRDefault="00316247">
            <w:pPr>
              <w:pStyle w:val="Tablebody"/>
              <w:spacing w:before="0" w:after="0" w:line="240" w:lineRule="auto"/>
              <w:rPr>
                <w:rFonts w:ascii="Times New Roman" w:hAnsi="Times New Roman"/>
                <w:color w:val="000000" w:themeColor="text1"/>
                <w:sz w:val="24"/>
                <w:szCs w:val="24"/>
                <w:lang w:val="ru-RU"/>
              </w:rPr>
            </w:pPr>
          </w:p>
        </w:tc>
        <w:tc>
          <w:tcPr>
            <w:tcW w:w="1134"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120</w:t>
            </w:r>
          </w:p>
        </w:tc>
        <w:tc>
          <w:tcPr>
            <w:tcW w:w="992"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80</w:t>
            </w:r>
          </w:p>
        </w:tc>
        <w:tc>
          <w:tcPr>
            <w:tcW w:w="709"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6</w:t>
            </w:r>
          </w:p>
        </w:tc>
        <w:tc>
          <w:tcPr>
            <w:tcW w:w="709"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6</w:t>
            </w:r>
          </w:p>
        </w:tc>
        <w:tc>
          <w:tcPr>
            <w:tcW w:w="1134"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50</w:t>
            </w:r>
          </w:p>
        </w:tc>
        <w:tc>
          <w:tcPr>
            <w:tcW w:w="1276"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22</w:t>
            </w:r>
          </w:p>
        </w:tc>
        <w:tc>
          <w:tcPr>
            <w:tcW w:w="709"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w:t>
            </w:r>
          </w:p>
        </w:tc>
        <w:tc>
          <w:tcPr>
            <w:tcW w:w="850"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B</w:t>
            </w:r>
          </w:p>
        </w:tc>
      </w:tr>
      <w:tr w:rsidR="00316247" w:rsidRPr="008B1306" w:rsidTr="008B1306">
        <w:trPr>
          <w:cantSplit/>
          <w:trHeight w:hRule="exact" w:val="280"/>
          <w:jc w:val="center"/>
        </w:trPr>
        <w:tc>
          <w:tcPr>
            <w:tcW w:w="1838" w:type="dxa"/>
            <w:hideMark/>
          </w:tcPr>
          <w:p w:rsidR="00316247" w:rsidRPr="008B1306" w:rsidRDefault="00316247">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D-</w:t>
            </w:r>
            <w:proofErr w:type="gramStart"/>
            <w:r w:rsidRPr="008B1306">
              <w:rPr>
                <w:rFonts w:ascii="Times New Roman" w:hAnsi="Times New Roman"/>
                <w:color w:val="000000" w:themeColor="text1"/>
                <w:sz w:val="24"/>
                <w:szCs w:val="24"/>
                <w:lang w:val="ru-RU"/>
              </w:rPr>
              <w:t>IV(</w:t>
            </w:r>
            <w:proofErr w:type="gramEnd"/>
            <w:r w:rsidRPr="008B1306">
              <w:rPr>
                <w:rFonts w:ascii="Times New Roman" w:hAnsi="Times New Roman"/>
                <w:color w:val="000000" w:themeColor="text1"/>
                <w:sz w:val="24"/>
                <w:szCs w:val="24"/>
                <w:lang w:val="ru-RU"/>
              </w:rPr>
              <w:t>EX, GAS)</w:t>
            </w:r>
          </w:p>
        </w:tc>
        <w:tc>
          <w:tcPr>
            <w:tcW w:w="1134"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180</w:t>
            </w:r>
          </w:p>
        </w:tc>
        <w:tc>
          <w:tcPr>
            <w:tcW w:w="992"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120</w:t>
            </w:r>
          </w:p>
        </w:tc>
        <w:tc>
          <w:tcPr>
            <w:tcW w:w="709"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9</w:t>
            </w:r>
          </w:p>
        </w:tc>
        <w:tc>
          <w:tcPr>
            <w:tcW w:w="709"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9</w:t>
            </w:r>
          </w:p>
        </w:tc>
        <w:tc>
          <w:tcPr>
            <w:tcW w:w="1134"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50</w:t>
            </w:r>
          </w:p>
        </w:tc>
        <w:tc>
          <w:tcPr>
            <w:tcW w:w="1276"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22</w:t>
            </w:r>
          </w:p>
        </w:tc>
        <w:tc>
          <w:tcPr>
            <w:tcW w:w="709"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w:t>
            </w:r>
          </w:p>
        </w:tc>
        <w:tc>
          <w:tcPr>
            <w:tcW w:w="850"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B</w:t>
            </w:r>
          </w:p>
        </w:tc>
      </w:tr>
      <w:tr w:rsidR="00316247" w:rsidRPr="008B1306" w:rsidTr="008B1306">
        <w:trPr>
          <w:cantSplit/>
          <w:trHeight w:hRule="exact" w:val="280"/>
          <w:jc w:val="center"/>
        </w:trPr>
        <w:tc>
          <w:tcPr>
            <w:tcW w:w="1838" w:type="dxa"/>
            <w:hideMark/>
          </w:tcPr>
          <w:p w:rsidR="00316247" w:rsidRPr="008B1306" w:rsidRDefault="00316247">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D-</w:t>
            </w:r>
            <w:proofErr w:type="gramStart"/>
            <w:r w:rsidRPr="008B1306">
              <w:rPr>
                <w:rFonts w:ascii="Times New Roman" w:hAnsi="Times New Roman"/>
                <w:color w:val="000000" w:themeColor="text1"/>
                <w:sz w:val="24"/>
                <w:szCs w:val="24"/>
                <w:lang w:val="ru-RU"/>
              </w:rPr>
              <w:t>V(</w:t>
            </w:r>
            <w:proofErr w:type="gramEnd"/>
            <w:r w:rsidRPr="008B1306">
              <w:rPr>
                <w:rFonts w:ascii="Times New Roman" w:hAnsi="Times New Roman"/>
                <w:color w:val="000000" w:themeColor="text1"/>
                <w:sz w:val="24"/>
                <w:szCs w:val="24"/>
                <w:lang w:val="ru-RU"/>
              </w:rPr>
              <w:t>EX, GAS)</w:t>
            </w:r>
          </w:p>
        </w:tc>
        <w:tc>
          <w:tcPr>
            <w:tcW w:w="1134"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270</w:t>
            </w:r>
          </w:p>
        </w:tc>
        <w:tc>
          <w:tcPr>
            <w:tcW w:w="992"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180</w:t>
            </w:r>
          </w:p>
        </w:tc>
        <w:tc>
          <w:tcPr>
            <w:tcW w:w="709"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14</w:t>
            </w:r>
          </w:p>
        </w:tc>
        <w:tc>
          <w:tcPr>
            <w:tcW w:w="709"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14</w:t>
            </w:r>
          </w:p>
        </w:tc>
        <w:tc>
          <w:tcPr>
            <w:tcW w:w="1134"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50</w:t>
            </w:r>
          </w:p>
        </w:tc>
        <w:tc>
          <w:tcPr>
            <w:tcW w:w="1276"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22</w:t>
            </w:r>
          </w:p>
        </w:tc>
        <w:tc>
          <w:tcPr>
            <w:tcW w:w="709"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w:t>
            </w:r>
          </w:p>
        </w:tc>
        <w:tc>
          <w:tcPr>
            <w:tcW w:w="850" w:type="dxa"/>
            <w:hideMark/>
          </w:tcPr>
          <w:p w:rsidR="00316247" w:rsidRPr="008B1306" w:rsidRDefault="00316247">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B</w:t>
            </w:r>
          </w:p>
        </w:tc>
      </w:tr>
      <w:tr w:rsidR="00316247" w:rsidRPr="008B1306" w:rsidTr="008B1306">
        <w:trPr>
          <w:cantSplit/>
          <w:trHeight w:val="667"/>
          <w:jc w:val="center"/>
        </w:trPr>
        <w:tc>
          <w:tcPr>
            <w:tcW w:w="9351" w:type="dxa"/>
            <w:gridSpan w:val="9"/>
            <w:hideMark/>
          </w:tcPr>
          <w:p w:rsidR="008B1306" w:rsidRDefault="008B1306" w:rsidP="00174C22">
            <w:pPr>
              <w:pStyle w:val="Tablefooter-"/>
              <w:autoSpaceDE w:val="0"/>
              <w:autoSpaceDN w:val="0"/>
              <w:adjustRightInd w:val="0"/>
              <w:spacing w:before="0" w:after="0" w:line="240" w:lineRule="auto"/>
              <w:ind w:firstLine="589"/>
              <w:rPr>
                <w:rFonts w:ascii="Times New Roman" w:hAnsi="Times New Roman"/>
                <w:color w:val="000000" w:themeColor="text1"/>
                <w:sz w:val="20"/>
                <w:szCs w:val="20"/>
                <w:vertAlign w:val="superscript"/>
                <w:lang w:val="ru-RU"/>
              </w:rPr>
            </w:pPr>
            <w:r>
              <w:rPr>
                <w:rFonts w:ascii="Times New Roman" w:hAnsi="Times New Roman"/>
                <w:color w:val="000000" w:themeColor="text1"/>
                <w:sz w:val="20"/>
                <w:szCs w:val="20"/>
                <w:vertAlign w:val="superscript"/>
                <w:lang w:val="ru-RU"/>
              </w:rPr>
              <w:t>___________________________</w:t>
            </w:r>
          </w:p>
          <w:p w:rsidR="00316247" w:rsidRPr="008B1306" w:rsidRDefault="00316247" w:rsidP="00174C22">
            <w:pPr>
              <w:pStyle w:val="Tablefooter-"/>
              <w:autoSpaceDE w:val="0"/>
              <w:autoSpaceDN w:val="0"/>
              <w:adjustRightInd w:val="0"/>
              <w:spacing w:before="0" w:after="0" w:line="240" w:lineRule="auto"/>
              <w:ind w:firstLine="589"/>
              <w:rPr>
                <w:rFonts w:ascii="Times New Roman" w:hAnsi="Times New Roman"/>
                <w:color w:val="000000" w:themeColor="text1"/>
                <w:sz w:val="20"/>
                <w:szCs w:val="20"/>
                <w:lang w:val="ru-RU"/>
              </w:rPr>
            </w:pPr>
            <w:proofErr w:type="gramStart"/>
            <w:r w:rsidRPr="008B1306">
              <w:rPr>
                <w:rFonts w:ascii="Times New Roman" w:hAnsi="Times New Roman"/>
                <w:color w:val="000000" w:themeColor="text1"/>
                <w:sz w:val="20"/>
                <w:szCs w:val="20"/>
                <w:vertAlign w:val="superscript"/>
                <w:lang w:val="ru-RU"/>
              </w:rPr>
              <w:t>а</w:t>
            </w:r>
            <w:r w:rsidRPr="008B1306">
              <w:rPr>
                <w:rFonts w:ascii="Times New Roman" w:hAnsi="Times New Roman"/>
                <w:color w:val="000000" w:themeColor="text1"/>
                <w:sz w:val="20"/>
                <w:szCs w:val="20"/>
                <w:lang w:val="ru-RU"/>
              </w:rPr>
              <w:t xml:space="preserve"> Для</w:t>
            </w:r>
            <w:proofErr w:type="gramEnd"/>
            <w:r w:rsidRPr="008B1306">
              <w:rPr>
                <w:rFonts w:ascii="Times New Roman" w:hAnsi="Times New Roman"/>
                <w:color w:val="000000" w:themeColor="text1"/>
                <w:sz w:val="20"/>
                <w:szCs w:val="20"/>
                <w:lang w:val="ru-RU"/>
              </w:rPr>
              <w:t xml:space="preserve"> классов от D-0 до D-III применимое усилие составляет максимум 50 кн. Для классов от D-IV </w:t>
            </w:r>
            <w:proofErr w:type="gramStart"/>
            <w:r w:rsidRPr="008B1306">
              <w:rPr>
                <w:rFonts w:ascii="Times New Roman" w:hAnsi="Times New Roman"/>
                <w:color w:val="000000" w:themeColor="text1"/>
                <w:sz w:val="20"/>
                <w:szCs w:val="20"/>
                <w:lang w:val="ru-RU"/>
              </w:rPr>
              <w:t>до  D</w:t>
            </w:r>
            <w:proofErr w:type="gramEnd"/>
            <w:r w:rsidRPr="008B1306">
              <w:rPr>
                <w:rFonts w:ascii="Times New Roman" w:hAnsi="Times New Roman"/>
                <w:color w:val="000000" w:themeColor="text1"/>
                <w:sz w:val="20"/>
                <w:szCs w:val="20"/>
                <w:lang w:val="ru-RU"/>
              </w:rPr>
              <w:t xml:space="preserve">-V применимое усилие составляет максимум 100 </w:t>
            </w:r>
            <w:proofErr w:type="spellStart"/>
            <w:r w:rsidRPr="008B1306">
              <w:rPr>
                <w:rFonts w:ascii="Times New Roman" w:hAnsi="Times New Roman"/>
                <w:color w:val="000000" w:themeColor="text1"/>
                <w:sz w:val="20"/>
                <w:szCs w:val="20"/>
                <w:lang w:val="ru-RU"/>
              </w:rPr>
              <w:t>кН.</w:t>
            </w:r>
            <w:proofErr w:type="spellEnd"/>
            <w:r w:rsidRPr="008B1306">
              <w:rPr>
                <w:rFonts w:ascii="Times New Roman" w:hAnsi="Times New Roman"/>
                <w:color w:val="000000" w:themeColor="text1"/>
                <w:sz w:val="20"/>
                <w:szCs w:val="20"/>
                <w:lang w:val="ru-RU"/>
              </w:rPr>
              <w:t xml:space="preserve"> (См. 11.1 и 11.2)</w:t>
            </w:r>
            <w:r w:rsidR="00174C22">
              <w:rPr>
                <w:rFonts w:ascii="Times New Roman" w:hAnsi="Times New Roman"/>
                <w:color w:val="000000" w:themeColor="text1"/>
                <w:sz w:val="20"/>
                <w:szCs w:val="20"/>
                <w:lang w:val="ru-RU"/>
              </w:rPr>
              <w:t>.</w:t>
            </w:r>
          </w:p>
        </w:tc>
      </w:tr>
    </w:tbl>
    <w:p w:rsidR="00316247" w:rsidRPr="008B1306" w:rsidRDefault="00316247" w:rsidP="0031624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firstLine="709"/>
        <w:rPr>
          <w:b/>
          <w:bCs/>
          <w:color w:val="000000" w:themeColor="text1"/>
          <w:sz w:val="24"/>
        </w:rPr>
      </w:pPr>
    </w:p>
    <w:p w:rsidR="00316247" w:rsidRPr="008B1306" w:rsidRDefault="00316247" w:rsidP="0031624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firstLine="709"/>
        <w:jc w:val="center"/>
        <w:rPr>
          <w:b/>
          <w:bCs/>
          <w:color w:val="000000" w:themeColor="text1"/>
          <w:sz w:val="24"/>
        </w:rPr>
      </w:pPr>
      <w:r w:rsidRPr="008B1306">
        <w:rPr>
          <w:b/>
          <w:bCs/>
          <w:color w:val="000000" w:themeColor="text1"/>
          <w:sz w:val="24"/>
        </w:rPr>
        <w:t>Таблица 3</w:t>
      </w:r>
      <w:r w:rsidR="008B1306" w:rsidRPr="008B1306">
        <w:rPr>
          <w:b/>
          <w:bCs/>
          <w:color w:val="000000" w:themeColor="text1"/>
          <w:sz w:val="24"/>
        </w:rPr>
        <w:t xml:space="preserve"> – </w:t>
      </w:r>
      <w:r w:rsidRPr="008B1306">
        <w:rPr>
          <w:b/>
          <w:bCs/>
          <w:color w:val="000000" w:themeColor="text1"/>
          <w:sz w:val="24"/>
        </w:rPr>
        <w:t>Минимальные требования к приемному блоку ночного сейфа (N)</w:t>
      </w:r>
    </w:p>
    <w:p w:rsidR="00316247" w:rsidRPr="008B1306" w:rsidRDefault="00316247" w:rsidP="0031624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firstLine="709"/>
        <w:rPr>
          <w:b/>
          <w:bCs/>
          <w:color w:val="000000" w:themeColor="text1"/>
          <w:sz w:val="24"/>
        </w:rPr>
      </w:pP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152"/>
        <w:gridCol w:w="1007"/>
        <w:gridCol w:w="718"/>
        <w:gridCol w:w="720"/>
        <w:gridCol w:w="1150"/>
        <w:gridCol w:w="1234"/>
        <w:gridCol w:w="718"/>
        <w:gridCol w:w="863"/>
        <w:gridCol w:w="10"/>
      </w:tblGrid>
      <w:tr w:rsidR="008B1306" w:rsidRPr="008B1306" w:rsidTr="00174C22">
        <w:trPr>
          <w:gridAfter w:val="1"/>
          <w:wAfter w:w="5" w:type="pct"/>
          <w:trHeight w:val="570"/>
          <w:jc w:val="center"/>
        </w:trPr>
        <w:tc>
          <w:tcPr>
            <w:tcW w:w="1036" w:type="pct"/>
            <w:vMerge w:val="restart"/>
            <w:hideMark/>
          </w:tcPr>
          <w:p w:rsidR="008B1306" w:rsidRPr="008B1306" w:rsidRDefault="008B1306" w:rsidP="008B1306">
            <w:pPr>
              <w:pStyle w:val="Tableheader"/>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Класс</w:t>
            </w:r>
          </w:p>
        </w:tc>
        <w:tc>
          <w:tcPr>
            <w:tcW w:w="3131" w:type="pct"/>
            <w:gridSpan w:val="6"/>
            <w:hideMark/>
          </w:tcPr>
          <w:p w:rsidR="008B1306" w:rsidRPr="008B1306" w:rsidRDefault="008B1306" w:rsidP="008B1306">
            <w:pPr>
              <w:pStyle w:val="Tableheader"/>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Значения сопротивления на инструментальный взлом</w:t>
            </w:r>
          </w:p>
          <w:p w:rsidR="008B1306" w:rsidRPr="008B1306" w:rsidRDefault="008B1306" w:rsidP="008B1306">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Требования выражены в единицах сопротивления (ЕС)</w:t>
            </w:r>
          </w:p>
        </w:tc>
        <w:tc>
          <w:tcPr>
            <w:tcW w:w="828" w:type="pct"/>
            <w:gridSpan w:val="2"/>
            <w:vMerge w:val="restart"/>
            <w:hideMark/>
          </w:tcPr>
          <w:p w:rsidR="008B1306" w:rsidRDefault="008B1306" w:rsidP="008B1306">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 xml:space="preserve">Замки в </w:t>
            </w:r>
            <w:proofErr w:type="spellStart"/>
            <w:proofErr w:type="gramStart"/>
            <w:r w:rsidRPr="008B1306">
              <w:rPr>
                <w:rFonts w:ascii="Times New Roman" w:hAnsi="Times New Roman"/>
                <w:color w:val="000000" w:themeColor="text1"/>
                <w:sz w:val="24"/>
                <w:szCs w:val="24"/>
                <w:lang w:val="ru-RU"/>
              </w:rPr>
              <w:t>соответ</w:t>
            </w:r>
            <w:r>
              <w:rPr>
                <w:rFonts w:ascii="Times New Roman" w:hAnsi="Times New Roman"/>
                <w:color w:val="000000" w:themeColor="text1"/>
                <w:sz w:val="24"/>
                <w:szCs w:val="24"/>
                <w:lang w:val="ru-RU"/>
              </w:rPr>
              <w:t>-</w:t>
            </w:r>
            <w:r w:rsidRPr="008B1306">
              <w:rPr>
                <w:rFonts w:ascii="Times New Roman" w:hAnsi="Times New Roman"/>
                <w:color w:val="000000" w:themeColor="text1"/>
                <w:sz w:val="24"/>
                <w:szCs w:val="24"/>
                <w:lang w:val="ru-RU"/>
              </w:rPr>
              <w:t>ствии</w:t>
            </w:r>
            <w:proofErr w:type="spellEnd"/>
            <w:proofErr w:type="gramEnd"/>
            <w:r w:rsidRPr="008B1306">
              <w:rPr>
                <w:rFonts w:ascii="Times New Roman" w:hAnsi="Times New Roman"/>
                <w:color w:val="000000" w:themeColor="text1"/>
                <w:sz w:val="24"/>
                <w:szCs w:val="24"/>
                <w:lang w:val="ru-RU"/>
              </w:rPr>
              <w:t xml:space="preserve"> с </w:t>
            </w:r>
          </w:p>
          <w:p w:rsidR="008B1306" w:rsidRPr="008B1306" w:rsidRDefault="008B1306" w:rsidP="008B1306">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EN 1300</w:t>
            </w:r>
          </w:p>
          <w:p w:rsidR="008B1306" w:rsidRPr="008B1306" w:rsidRDefault="008B1306" w:rsidP="008B1306">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p>
        </w:tc>
      </w:tr>
      <w:tr w:rsidR="008B1306" w:rsidRPr="008B1306" w:rsidTr="00174C22">
        <w:trPr>
          <w:gridAfter w:val="1"/>
          <w:wAfter w:w="5" w:type="pct"/>
          <w:trHeight w:val="593"/>
          <w:jc w:val="center"/>
        </w:trPr>
        <w:tc>
          <w:tcPr>
            <w:tcW w:w="1036" w:type="pct"/>
            <w:vMerge/>
            <w:vAlign w:val="center"/>
            <w:hideMark/>
          </w:tcPr>
          <w:p w:rsidR="008B1306" w:rsidRPr="008B1306" w:rsidRDefault="008B1306" w:rsidP="008B1306">
            <w:pPr>
              <w:rPr>
                <w:rFonts w:eastAsia="Calibri"/>
                <w:color w:val="000000" w:themeColor="text1"/>
                <w:sz w:val="24"/>
                <w:lang w:eastAsia="en-US"/>
              </w:rPr>
            </w:pPr>
          </w:p>
        </w:tc>
        <w:tc>
          <w:tcPr>
            <w:tcW w:w="603" w:type="pct"/>
            <w:vMerge w:val="restart"/>
            <w:hideMark/>
          </w:tcPr>
          <w:p w:rsidR="008B1306" w:rsidRPr="008B1306" w:rsidRDefault="008B1306" w:rsidP="008B1306">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Полный доступ</w:t>
            </w:r>
          </w:p>
        </w:tc>
        <w:tc>
          <w:tcPr>
            <w:tcW w:w="1280" w:type="pct"/>
            <w:gridSpan w:val="3"/>
            <w:hideMark/>
          </w:tcPr>
          <w:p w:rsidR="008B1306" w:rsidRPr="008B1306" w:rsidRDefault="008B1306" w:rsidP="008B1306">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Частичный доступ</w:t>
            </w:r>
          </w:p>
        </w:tc>
        <w:tc>
          <w:tcPr>
            <w:tcW w:w="1248" w:type="pct"/>
            <w:gridSpan w:val="2"/>
            <w:vAlign w:val="center"/>
            <w:hideMark/>
          </w:tcPr>
          <w:p w:rsidR="008B1306" w:rsidRPr="008B1306" w:rsidRDefault="008B1306" w:rsidP="008B1306">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Система крепления</w:t>
            </w:r>
          </w:p>
        </w:tc>
        <w:tc>
          <w:tcPr>
            <w:tcW w:w="828" w:type="pct"/>
            <w:gridSpan w:val="2"/>
            <w:vMerge/>
            <w:hideMark/>
          </w:tcPr>
          <w:p w:rsidR="008B1306" w:rsidRPr="008B1306" w:rsidRDefault="008B1306" w:rsidP="008B1306">
            <w:pPr>
              <w:rPr>
                <w:rFonts w:eastAsia="Calibri"/>
                <w:color w:val="000000" w:themeColor="text1"/>
                <w:sz w:val="24"/>
                <w:lang w:eastAsia="en-US"/>
              </w:rPr>
            </w:pPr>
          </w:p>
        </w:tc>
      </w:tr>
      <w:tr w:rsidR="008B1306" w:rsidRPr="008B1306" w:rsidTr="00174C22">
        <w:trPr>
          <w:gridAfter w:val="1"/>
          <w:wAfter w:w="5" w:type="pct"/>
          <w:trHeight w:val="429"/>
          <w:jc w:val="center"/>
        </w:trPr>
        <w:tc>
          <w:tcPr>
            <w:tcW w:w="1036" w:type="pct"/>
            <w:vMerge/>
            <w:vAlign w:val="center"/>
            <w:hideMark/>
          </w:tcPr>
          <w:p w:rsidR="008B1306" w:rsidRPr="008B1306" w:rsidRDefault="008B1306" w:rsidP="008B1306">
            <w:pPr>
              <w:rPr>
                <w:rFonts w:eastAsia="Calibri"/>
                <w:color w:val="000000" w:themeColor="text1"/>
                <w:sz w:val="24"/>
                <w:lang w:eastAsia="en-US"/>
              </w:rPr>
            </w:pPr>
          </w:p>
        </w:tc>
        <w:tc>
          <w:tcPr>
            <w:tcW w:w="603" w:type="pct"/>
            <w:vMerge/>
            <w:vAlign w:val="center"/>
            <w:hideMark/>
          </w:tcPr>
          <w:p w:rsidR="008B1306" w:rsidRPr="008B1306" w:rsidRDefault="008B1306" w:rsidP="008B1306">
            <w:pPr>
              <w:rPr>
                <w:rFonts w:eastAsia="Calibri"/>
                <w:color w:val="000000" w:themeColor="text1"/>
                <w:sz w:val="24"/>
                <w:lang w:eastAsia="en-US"/>
              </w:rPr>
            </w:pPr>
          </w:p>
        </w:tc>
        <w:tc>
          <w:tcPr>
            <w:tcW w:w="527" w:type="pct"/>
            <w:vMerge w:val="restart"/>
            <w:hideMark/>
          </w:tcPr>
          <w:p w:rsidR="008B1306" w:rsidRPr="008B1306" w:rsidRDefault="008B1306" w:rsidP="008B1306">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proofErr w:type="gramStart"/>
            <w:r w:rsidRPr="008B1306">
              <w:rPr>
                <w:rFonts w:ascii="Times New Roman" w:hAnsi="Times New Roman"/>
                <w:color w:val="000000" w:themeColor="text1"/>
                <w:sz w:val="24"/>
                <w:szCs w:val="24"/>
                <w:lang w:val="ru-RU"/>
              </w:rPr>
              <w:t>Основ</w:t>
            </w:r>
            <w:r>
              <w:rPr>
                <w:rFonts w:ascii="Times New Roman" w:hAnsi="Times New Roman"/>
                <w:color w:val="000000" w:themeColor="text1"/>
                <w:sz w:val="24"/>
                <w:szCs w:val="24"/>
                <w:lang w:val="ru-RU"/>
              </w:rPr>
              <w:t>-</w:t>
            </w:r>
            <w:proofErr w:type="spellStart"/>
            <w:r w:rsidRPr="008B1306">
              <w:rPr>
                <w:rFonts w:ascii="Times New Roman" w:hAnsi="Times New Roman"/>
                <w:color w:val="000000" w:themeColor="text1"/>
                <w:sz w:val="24"/>
                <w:szCs w:val="24"/>
                <w:lang w:val="ru-RU"/>
              </w:rPr>
              <w:t>ные</w:t>
            </w:r>
            <w:proofErr w:type="spellEnd"/>
            <w:proofErr w:type="gramEnd"/>
            <w:r w:rsidRPr="008B1306">
              <w:rPr>
                <w:rFonts w:ascii="Times New Roman" w:hAnsi="Times New Roman"/>
                <w:color w:val="000000" w:themeColor="text1"/>
                <w:sz w:val="24"/>
                <w:szCs w:val="24"/>
                <w:lang w:val="ru-RU"/>
              </w:rPr>
              <w:t xml:space="preserve"> </w:t>
            </w:r>
          </w:p>
        </w:tc>
        <w:tc>
          <w:tcPr>
            <w:tcW w:w="753" w:type="pct"/>
            <w:gridSpan w:val="2"/>
            <w:vAlign w:val="center"/>
            <w:hideMark/>
          </w:tcPr>
          <w:p w:rsidR="008B1306" w:rsidRPr="008B1306" w:rsidRDefault="008B1306" w:rsidP="008B1306">
            <w:pPr>
              <w:jc w:val="center"/>
              <w:rPr>
                <w:rFonts w:eastAsia="Calibri"/>
                <w:color w:val="000000" w:themeColor="text1"/>
                <w:sz w:val="24"/>
                <w:lang w:eastAsia="en-US"/>
              </w:rPr>
            </w:pPr>
            <w:r w:rsidRPr="008B1306">
              <w:rPr>
                <w:color w:val="000000" w:themeColor="text1"/>
                <w:sz w:val="24"/>
              </w:rPr>
              <w:t>Опции</w:t>
            </w:r>
          </w:p>
        </w:tc>
        <w:tc>
          <w:tcPr>
            <w:tcW w:w="602" w:type="pct"/>
            <w:vMerge w:val="restart"/>
            <w:hideMark/>
          </w:tcPr>
          <w:p w:rsidR="008B1306" w:rsidRPr="008B1306" w:rsidRDefault="008B1306" w:rsidP="008B1306">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proofErr w:type="spellStart"/>
            <w:proofErr w:type="gramStart"/>
            <w:r w:rsidRPr="008B1306">
              <w:rPr>
                <w:rFonts w:ascii="Times New Roman" w:hAnsi="Times New Roman"/>
                <w:color w:val="000000" w:themeColor="text1"/>
                <w:sz w:val="24"/>
                <w:szCs w:val="24"/>
                <w:lang w:val="ru-RU"/>
              </w:rPr>
              <w:t>Испыта</w:t>
            </w:r>
            <w:r>
              <w:rPr>
                <w:rFonts w:ascii="Times New Roman" w:hAnsi="Times New Roman"/>
                <w:color w:val="000000" w:themeColor="text1"/>
                <w:sz w:val="24"/>
                <w:szCs w:val="24"/>
                <w:lang w:val="ru-RU"/>
              </w:rPr>
              <w:t>-</w:t>
            </w:r>
            <w:r w:rsidRPr="008B1306">
              <w:rPr>
                <w:rFonts w:ascii="Times New Roman" w:hAnsi="Times New Roman"/>
                <w:color w:val="000000" w:themeColor="text1"/>
                <w:sz w:val="24"/>
                <w:szCs w:val="24"/>
                <w:lang w:val="ru-RU"/>
              </w:rPr>
              <w:t>ние</w:t>
            </w:r>
            <w:proofErr w:type="spellEnd"/>
            <w:proofErr w:type="gramEnd"/>
            <w:r w:rsidRPr="008B1306">
              <w:rPr>
                <w:rFonts w:ascii="Times New Roman" w:hAnsi="Times New Roman"/>
                <w:color w:val="000000" w:themeColor="text1"/>
                <w:sz w:val="24"/>
                <w:szCs w:val="24"/>
                <w:lang w:val="ru-RU"/>
              </w:rPr>
              <w:t xml:space="preserve"> без усилий</w:t>
            </w:r>
          </w:p>
        </w:tc>
        <w:tc>
          <w:tcPr>
            <w:tcW w:w="645" w:type="pct"/>
            <w:vMerge w:val="restart"/>
            <w:hideMark/>
          </w:tcPr>
          <w:p w:rsidR="008B1306" w:rsidRPr="008B1306" w:rsidRDefault="008B1306" w:rsidP="008B1306">
            <w:pPr>
              <w:pStyle w:val="Tableheader"/>
              <w:autoSpaceDE w:val="0"/>
              <w:autoSpaceDN w:val="0"/>
              <w:adjustRightInd w:val="0"/>
              <w:spacing w:before="0" w:after="0" w:line="240" w:lineRule="auto"/>
              <w:rPr>
                <w:rFonts w:ascii="Times New Roman" w:hAnsi="Times New Roman"/>
                <w:color w:val="000000" w:themeColor="text1"/>
                <w:sz w:val="24"/>
                <w:szCs w:val="24"/>
                <w:lang w:val="ru-RU"/>
              </w:rPr>
            </w:pPr>
            <w:proofErr w:type="spellStart"/>
            <w:proofErr w:type="gramStart"/>
            <w:r w:rsidRPr="008B1306">
              <w:rPr>
                <w:rFonts w:ascii="Times New Roman" w:hAnsi="Times New Roman"/>
                <w:color w:val="000000" w:themeColor="text1"/>
                <w:sz w:val="24"/>
                <w:szCs w:val="24"/>
                <w:lang w:val="ru-RU"/>
              </w:rPr>
              <w:t>Испыта</w:t>
            </w:r>
            <w:r>
              <w:rPr>
                <w:rFonts w:ascii="Times New Roman" w:hAnsi="Times New Roman"/>
                <w:color w:val="000000" w:themeColor="text1"/>
                <w:sz w:val="24"/>
                <w:szCs w:val="24"/>
                <w:lang w:val="ru-RU"/>
              </w:rPr>
              <w:t>-</w:t>
            </w:r>
            <w:r w:rsidRPr="008B1306">
              <w:rPr>
                <w:rFonts w:ascii="Times New Roman" w:hAnsi="Times New Roman"/>
                <w:color w:val="000000" w:themeColor="text1"/>
                <w:sz w:val="24"/>
                <w:szCs w:val="24"/>
                <w:lang w:val="ru-RU"/>
              </w:rPr>
              <w:t>ние</w:t>
            </w:r>
            <w:proofErr w:type="spellEnd"/>
            <w:proofErr w:type="gramEnd"/>
            <w:r w:rsidRPr="008B1306">
              <w:rPr>
                <w:rFonts w:ascii="Times New Roman" w:hAnsi="Times New Roman"/>
                <w:color w:val="000000" w:themeColor="text1"/>
                <w:sz w:val="24"/>
                <w:szCs w:val="24"/>
                <w:lang w:val="ru-RU"/>
              </w:rPr>
              <w:t xml:space="preserve"> с </w:t>
            </w:r>
            <w:proofErr w:type="spellStart"/>
            <w:r w:rsidRPr="008B1306">
              <w:rPr>
                <w:rFonts w:ascii="Times New Roman" w:hAnsi="Times New Roman"/>
                <w:color w:val="000000" w:themeColor="text1"/>
                <w:sz w:val="24"/>
                <w:szCs w:val="24"/>
                <w:lang w:val="ru-RU"/>
              </w:rPr>
              <w:t>усилием</w:t>
            </w:r>
            <w:r w:rsidRPr="008B1306">
              <w:rPr>
                <w:rFonts w:ascii="Times New Roman" w:hAnsi="Times New Roman"/>
                <w:color w:val="000000" w:themeColor="text1"/>
                <w:sz w:val="24"/>
                <w:szCs w:val="24"/>
                <w:vertAlign w:val="superscript"/>
                <w:lang w:val="ru-RU"/>
              </w:rPr>
              <w:t>а</w:t>
            </w:r>
            <w:proofErr w:type="spellEnd"/>
          </w:p>
        </w:tc>
        <w:tc>
          <w:tcPr>
            <w:tcW w:w="376" w:type="pct"/>
            <w:vMerge w:val="restart"/>
            <w:hideMark/>
          </w:tcPr>
          <w:p w:rsidR="008B1306" w:rsidRPr="008B1306" w:rsidRDefault="008B1306" w:rsidP="008B1306">
            <w:pPr>
              <w:pStyle w:val="Tableheader"/>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Кол-во</w:t>
            </w:r>
          </w:p>
        </w:tc>
        <w:tc>
          <w:tcPr>
            <w:tcW w:w="451" w:type="pct"/>
            <w:vMerge w:val="restart"/>
          </w:tcPr>
          <w:p w:rsidR="008B1306" w:rsidRPr="008B1306" w:rsidRDefault="008B1306" w:rsidP="008B1306">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Класс</w:t>
            </w:r>
          </w:p>
        </w:tc>
      </w:tr>
      <w:tr w:rsidR="008B1306" w:rsidRPr="008B1306" w:rsidTr="00174C22">
        <w:trPr>
          <w:gridAfter w:val="1"/>
          <w:wAfter w:w="5" w:type="pct"/>
          <w:trHeight w:val="448"/>
          <w:jc w:val="center"/>
        </w:trPr>
        <w:tc>
          <w:tcPr>
            <w:tcW w:w="1036" w:type="pct"/>
            <w:vMerge/>
            <w:tcBorders>
              <w:bottom w:val="double" w:sz="4" w:space="0" w:color="auto"/>
            </w:tcBorders>
            <w:vAlign w:val="center"/>
            <w:hideMark/>
          </w:tcPr>
          <w:p w:rsidR="008B1306" w:rsidRPr="008B1306" w:rsidRDefault="008B1306" w:rsidP="008B1306">
            <w:pPr>
              <w:rPr>
                <w:rFonts w:eastAsia="Calibri"/>
                <w:color w:val="000000" w:themeColor="text1"/>
                <w:sz w:val="24"/>
                <w:lang w:eastAsia="en-US"/>
              </w:rPr>
            </w:pPr>
          </w:p>
        </w:tc>
        <w:tc>
          <w:tcPr>
            <w:tcW w:w="603" w:type="pct"/>
            <w:vMerge/>
            <w:tcBorders>
              <w:bottom w:val="double" w:sz="4" w:space="0" w:color="auto"/>
            </w:tcBorders>
            <w:vAlign w:val="center"/>
            <w:hideMark/>
          </w:tcPr>
          <w:p w:rsidR="008B1306" w:rsidRPr="008B1306" w:rsidRDefault="008B1306" w:rsidP="008B1306">
            <w:pPr>
              <w:rPr>
                <w:rFonts w:eastAsia="Calibri"/>
                <w:color w:val="000000" w:themeColor="text1"/>
                <w:sz w:val="24"/>
                <w:lang w:eastAsia="en-US"/>
              </w:rPr>
            </w:pPr>
          </w:p>
        </w:tc>
        <w:tc>
          <w:tcPr>
            <w:tcW w:w="527" w:type="pct"/>
            <w:vMerge/>
            <w:tcBorders>
              <w:bottom w:val="double" w:sz="4" w:space="0" w:color="auto"/>
            </w:tcBorders>
            <w:vAlign w:val="center"/>
            <w:hideMark/>
          </w:tcPr>
          <w:p w:rsidR="008B1306" w:rsidRPr="008B1306" w:rsidRDefault="008B1306" w:rsidP="008B1306">
            <w:pPr>
              <w:rPr>
                <w:rFonts w:eastAsia="Calibri"/>
                <w:color w:val="000000" w:themeColor="text1"/>
                <w:sz w:val="24"/>
                <w:lang w:eastAsia="en-US"/>
              </w:rPr>
            </w:pPr>
          </w:p>
        </w:tc>
        <w:tc>
          <w:tcPr>
            <w:tcW w:w="376" w:type="pct"/>
            <w:tcBorders>
              <w:bottom w:val="double" w:sz="4" w:space="0" w:color="auto"/>
            </w:tcBorders>
            <w:hideMark/>
          </w:tcPr>
          <w:p w:rsidR="008B1306" w:rsidRPr="008B1306" w:rsidRDefault="008B1306" w:rsidP="008B1306">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EX</w:t>
            </w:r>
          </w:p>
        </w:tc>
        <w:tc>
          <w:tcPr>
            <w:tcW w:w="376" w:type="pct"/>
            <w:tcBorders>
              <w:bottom w:val="double" w:sz="4" w:space="0" w:color="auto"/>
            </w:tcBorders>
            <w:hideMark/>
          </w:tcPr>
          <w:p w:rsidR="008B1306" w:rsidRPr="008B1306" w:rsidRDefault="008B1306" w:rsidP="008B1306">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GAS</w:t>
            </w:r>
          </w:p>
        </w:tc>
        <w:tc>
          <w:tcPr>
            <w:tcW w:w="602" w:type="pct"/>
            <w:vMerge/>
            <w:tcBorders>
              <w:bottom w:val="double" w:sz="4" w:space="0" w:color="auto"/>
            </w:tcBorders>
            <w:vAlign w:val="center"/>
            <w:hideMark/>
          </w:tcPr>
          <w:p w:rsidR="008B1306" w:rsidRPr="008B1306" w:rsidRDefault="008B1306" w:rsidP="008B1306">
            <w:pPr>
              <w:rPr>
                <w:rFonts w:eastAsia="Calibri"/>
                <w:color w:val="000000" w:themeColor="text1"/>
                <w:sz w:val="24"/>
                <w:lang w:eastAsia="en-US"/>
              </w:rPr>
            </w:pPr>
          </w:p>
        </w:tc>
        <w:tc>
          <w:tcPr>
            <w:tcW w:w="645" w:type="pct"/>
            <w:vMerge/>
            <w:tcBorders>
              <w:bottom w:val="double" w:sz="4" w:space="0" w:color="auto"/>
            </w:tcBorders>
            <w:vAlign w:val="center"/>
            <w:hideMark/>
          </w:tcPr>
          <w:p w:rsidR="008B1306" w:rsidRPr="008B1306" w:rsidRDefault="008B1306" w:rsidP="008B1306">
            <w:pPr>
              <w:rPr>
                <w:rFonts w:eastAsia="Calibri"/>
                <w:color w:val="000000" w:themeColor="text1"/>
                <w:sz w:val="24"/>
                <w:lang w:eastAsia="en-US"/>
              </w:rPr>
            </w:pPr>
          </w:p>
        </w:tc>
        <w:tc>
          <w:tcPr>
            <w:tcW w:w="376" w:type="pct"/>
            <w:vMerge/>
            <w:tcBorders>
              <w:bottom w:val="double" w:sz="4" w:space="0" w:color="auto"/>
            </w:tcBorders>
            <w:vAlign w:val="center"/>
            <w:hideMark/>
          </w:tcPr>
          <w:p w:rsidR="008B1306" w:rsidRPr="008B1306" w:rsidRDefault="008B1306" w:rsidP="008B1306">
            <w:pPr>
              <w:rPr>
                <w:rFonts w:eastAsia="Calibri"/>
                <w:color w:val="000000" w:themeColor="text1"/>
                <w:sz w:val="24"/>
                <w:lang w:eastAsia="en-US"/>
              </w:rPr>
            </w:pPr>
          </w:p>
        </w:tc>
        <w:tc>
          <w:tcPr>
            <w:tcW w:w="451" w:type="pct"/>
            <w:vMerge/>
            <w:tcBorders>
              <w:bottom w:val="double" w:sz="4" w:space="0" w:color="auto"/>
            </w:tcBorders>
            <w:vAlign w:val="center"/>
            <w:hideMark/>
          </w:tcPr>
          <w:p w:rsidR="008B1306" w:rsidRPr="008B1306" w:rsidRDefault="008B1306" w:rsidP="008B1306">
            <w:pPr>
              <w:rPr>
                <w:rFonts w:eastAsia="Calibri"/>
                <w:color w:val="000000" w:themeColor="text1"/>
                <w:sz w:val="24"/>
                <w:lang w:eastAsia="en-US"/>
              </w:rPr>
            </w:pPr>
          </w:p>
        </w:tc>
      </w:tr>
      <w:tr w:rsidR="008B1306" w:rsidRPr="008B1306" w:rsidTr="00174C22">
        <w:trPr>
          <w:gridAfter w:val="1"/>
          <w:wAfter w:w="5" w:type="pct"/>
          <w:trHeight w:hRule="exact" w:val="399"/>
          <w:jc w:val="center"/>
        </w:trPr>
        <w:tc>
          <w:tcPr>
            <w:tcW w:w="1036" w:type="pct"/>
            <w:tcBorders>
              <w:top w:val="double" w:sz="4" w:space="0" w:color="auto"/>
            </w:tcBorders>
            <w:hideMark/>
          </w:tcPr>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N-II (EX, GAS)</w:t>
            </w:r>
          </w:p>
        </w:tc>
        <w:tc>
          <w:tcPr>
            <w:tcW w:w="603" w:type="pct"/>
            <w:tcBorders>
              <w:top w:val="double" w:sz="4" w:space="0" w:color="auto"/>
            </w:tcBorders>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80</w:t>
            </w:r>
          </w:p>
        </w:tc>
        <w:tc>
          <w:tcPr>
            <w:tcW w:w="527" w:type="pct"/>
            <w:tcBorders>
              <w:top w:val="double" w:sz="4" w:space="0" w:color="auto"/>
            </w:tcBorders>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50</w:t>
            </w:r>
          </w:p>
        </w:tc>
        <w:tc>
          <w:tcPr>
            <w:tcW w:w="376" w:type="pct"/>
            <w:tcBorders>
              <w:top w:val="double" w:sz="4" w:space="0" w:color="auto"/>
            </w:tcBorders>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4</w:t>
            </w:r>
          </w:p>
        </w:tc>
        <w:tc>
          <w:tcPr>
            <w:tcW w:w="376" w:type="pct"/>
            <w:tcBorders>
              <w:top w:val="double" w:sz="4" w:space="0" w:color="auto"/>
            </w:tcBorders>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4</w:t>
            </w:r>
          </w:p>
        </w:tc>
        <w:tc>
          <w:tcPr>
            <w:tcW w:w="602" w:type="pct"/>
            <w:tcBorders>
              <w:top w:val="double" w:sz="4" w:space="0" w:color="auto"/>
            </w:tcBorders>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50</w:t>
            </w:r>
          </w:p>
        </w:tc>
        <w:tc>
          <w:tcPr>
            <w:tcW w:w="645" w:type="pct"/>
            <w:tcBorders>
              <w:top w:val="double" w:sz="4" w:space="0" w:color="auto"/>
            </w:tcBorders>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22</w:t>
            </w:r>
          </w:p>
        </w:tc>
        <w:tc>
          <w:tcPr>
            <w:tcW w:w="376" w:type="pct"/>
            <w:tcBorders>
              <w:top w:val="double" w:sz="4" w:space="0" w:color="auto"/>
            </w:tcBorders>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w:t>
            </w:r>
          </w:p>
        </w:tc>
        <w:tc>
          <w:tcPr>
            <w:tcW w:w="451" w:type="pct"/>
            <w:tcBorders>
              <w:top w:val="double" w:sz="4" w:space="0" w:color="auto"/>
            </w:tcBorders>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A</w:t>
            </w:r>
          </w:p>
        </w:tc>
      </w:tr>
      <w:tr w:rsidR="008B1306" w:rsidRPr="008B1306" w:rsidTr="00174C22">
        <w:trPr>
          <w:gridAfter w:val="1"/>
          <w:wAfter w:w="5" w:type="pct"/>
          <w:trHeight w:hRule="exact" w:val="602"/>
          <w:jc w:val="center"/>
        </w:trPr>
        <w:tc>
          <w:tcPr>
            <w:tcW w:w="1036" w:type="pct"/>
          </w:tcPr>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N-III (EX, GAS)</w:t>
            </w:r>
          </w:p>
          <w:p w:rsidR="008B1306" w:rsidRPr="008B1306" w:rsidRDefault="008B1306" w:rsidP="00174C22">
            <w:pPr>
              <w:pStyle w:val="Tablebody"/>
              <w:spacing w:before="0" w:after="0" w:line="240" w:lineRule="auto"/>
              <w:rPr>
                <w:rFonts w:ascii="Times New Roman" w:hAnsi="Times New Roman"/>
                <w:color w:val="000000" w:themeColor="text1"/>
                <w:sz w:val="24"/>
                <w:szCs w:val="24"/>
                <w:lang w:val="ru-RU"/>
              </w:rPr>
            </w:pPr>
          </w:p>
        </w:tc>
        <w:tc>
          <w:tcPr>
            <w:tcW w:w="603"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120</w:t>
            </w:r>
          </w:p>
        </w:tc>
        <w:tc>
          <w:tcPr>
            <w:tcW w:w="527"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80</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6</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6</w:t>
            </w:r>
          </w:p>
        </w:tc>
        <w:tc>
          <w:tcPr>
            <w:tcW w:w="602"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50</w:t>
            </w:r>
          </w:p>
        </w:tc>
        <w:tc>
          <w:tcPr>
            <w:tcW w:w="645"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22</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w:t>
            </w:r>
          </w:p>
        </w:tc>
        <w:tc>
          <w:tcPr>
            <w:tcW w:w="451"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B</w:t>
            </w:r>
          </w:p>
        </w:tc>
      </w:tr>
      <w:tr w:rsidR="008B1306" w:rsidRPr="008B1306" w:rsidTr="00174C22">
        <w:trPr>
          <w:gridAfter w:val="1"/>
          <w:wAfter w:w="5" w:type="pct"/>
          <w:trHeight w:hRule="exact" w:val="399"/>
          <w:jc w:val="center"/>
        </w:trPr>
        <w:tc>
          <w:tcPr>
            <w:tcW w:w="1036" w:type="pct"/>
            <w:hideMark/>
          </w:tcPr>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N-IV (EX, GAS)</w:t>
            </w:r>
          </w:p>
        </w:tc>
        <w:tc>
          <w:tcPr>
            <w:tcW w:w="603"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180</w:t>
            </w:r>
          </w:p>
        </w:tc>
        <w:tc>
          <w:tcPr>
            <w:tcW w:w="527"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120</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9</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9</w:t>
            </w:r>
          </w:p>
        </w:tc>
        <w:tc>
          <w:tcPr>
            <w:tcW w:w="602"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50</w:t>
            </w:r>
          </w:p>
        </w:tc>
        <w:tc>
          <w:tcPr>
            <w:tcW w:w="645"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22</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w:t>
            </w:r>
          </w:p>
        </w:tc>
        <w:tc>
          <w:tcPr>
            <w:tcW w:w="451"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B</w:t>
            </w:r>
          </w:p>
        </w:tc>
      </w:tr>
      <w:tr w:rsidR="008B1306" w:rsidRPr="008B1306" w:rsidTr="00174C22">
        <w:trPr>
          <w:gridAfter w:val="1"/>
          <w:wAfter w:w="5" w:type="pct"/>
          <w:trHeight w:hRule="exact" w:val="399"/>
          <w:jc w:val="center"/>
        </w:trPr>
        <w:tc>
          <w:tcPr>
            <w:tcW w:w="1036" w:type="pct"/>
            <w:hideMark/>
          </w:tcPr>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N-V (EX, GAS)</w:t>
            </w:r>
          </w:p>
        </w:tc>
        <w:tc>
          <w:tcPr>
            <w:tcW w:w="603"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270</w:t>
            </w:r>
          </w:p>
        </w:tc>
        <w:tc>
          <w:tcPr>
            <w:tcW w:w="527"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180</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14</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14</w:t>
            </w:r>
          </w:p>
        </w:tc>
        <w:tc>
          <w:tcPr>
            <w:tcW w:w="602"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50</w:t>
            </w:r>
          </w:p>
        </w:tc>
        <w:tc>
          <w:tcPr>
            <w:tcW w:w="645"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22</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w:t>
            </w:r>
          </w:p>
        </w:tc>
        <w:tc>
          <w:tcPr>
            <w:tcW w:w="451"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B</w:t>
            </w:r>
          </w:p>
        </w:tc>
      </w:tr>
      <w:tr w:rsidR="008B1306" w:rsidRPr="008B1306" w:rsidTr="00174C22">
        <w:trPr>
          <w:gridAfter w:val="1"/>
          <w:wAfter w:w="5" w:type="pct"/>
          <w:trHeight w:hRule="exact" w:val="399"/>
          <w:jc w:val="center"/>
        </w:trPr>
        <w:tc>
          <w:tcPr>
            <w:tcW w:w="1036" w:type="pct"/>
            <w:hideMark/>
          </w:tcPr>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N-VI (EX, GAS)</w:t>
            </w:r>
          </w:p>
        </w:tc>
        <w:tc>
          <w:tcPr>
            <w:tcW w:w="603"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400</w:t>
            </w:r>
          </w:p>
        </w:tc>
        <w:tc>
          <w:tcPr>
            <w:tcW w:w="527"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270</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20</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20</w:t>
            </w:r>
          </w:p>
        </w:tc>
        <w:tc>
          <w:tcPr>
            <w:tcW w:w="602"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70</w:t>
            </w:r>
          </w:p>
        </w:tc>
        <w:tc>
          <w:tcPr>
            <w:tcW w:w="645"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22</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w:t>
            </w:r>
          </w:p>
        </w:tc>
        <w:tc>
          <w:tcPr>
            <w:tcW w:w="451"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C</w:t>
            </w:r>
          </w:p>
        </w:tc>
      </w:tr>
      <w:tr w:rsidR="008B1306" w:rsidRPr="008B1306" w:rsidTr="00174C22">
        <w:trPr>
          <w:gridAfter w:val="1"/>
          <w:wAfter w:w="5" w:type="pct"/>
          <w:trHeight w:hRule="exact" w:val="400"/>
          <w:jc w:val="center"/>
        </w:trPr>
        <w:tc>
          <w:tcPr>
            <w:tcW w:w="1036" w:type="pct"/>
          </w:tcPr>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N-VII (</w:t>
            </w:r>
            <w:proofErr w:type="gramStart"/>
            <w:r w:rsidRPr="008B1306">
              <w:rPr>
                <w:rFonts w:ascii="Times New Roman" w:hAnsi="Times New Roman"/>
                <w:color w:val="000000" w:themeColor="text1"/>
                <w:sz w:val="24"/>
                <w:szCs w:val="24"/>
                <w:lang w:val="ru-RU"/>
              </w:rPr>
              <w:t>EX,GAS</w:t>
            </w:r>
            <w:proofErr w:type="gramEnd"/>
            <w:r w:rsidRPr="008B1306">
              <w:rPr>
                <w:rFonts w:ascii="Times New Roman" w:hAnsi="Times New Roman"/>
                <w:color w:val="000000" w:themeColor="text1"/>
                <w:sz w:val="24"/>
                <w:szCs w:val="24"/>
                <w:lang w:val="ru-RU"/>
              </w:rPr>
              <w:t xml:space="preserve">) </w:t>
            </w:r>
          </w:p>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p>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p>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p>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p>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p>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p>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p>
        </w:tc>
        <w:tc>
          <w:tcPr>
            <w:tcW w:w="603"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600</w:t>
            </w:r>
          </w:p>
        </w:tc>
        <w:tc>
          <w:tcPr>
            <w:tcW w:w="527"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400</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30</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30</w:t>
            </w:r>
          </w:p>
        </w:tc>
        <w:tc>
          <w:tcPr>
            <w:tcW w:w="602"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120</w:t>
            </w:r>
          </w:p>
        </w:tc>
        <w:tc>
          <w:tcPr>
            <w:tcW w:w="645"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22</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w:t>
            </w:r>
          </w:p>
        </w:tc>
        <w:tc>
          <w:tcPr>
            <w:tcW w:w="451"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C</w:t>
            </w:r>
          </w:p>
        </w:tc>
      </w:tr>
      <w:tr w:rsidR="008B1306" w:rsidRPr="008B1306" w:rsidTr="00174C22">
        <w:trPr>
          <w:gridAfter w:val="1"/>
          <w:wAfter w:w="5" w:type="pct"/>
          <w:trHeight w:hRule="exact" w:val="561"/>
          <w:jc w:val="center"/>
        </w:trPr>
        <w:tc>
          <w:tcPr>
            <w:tcW w:w="1036" w:type="pct"/>
            <w:hideMark/>
          </w:tcPr>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N-VIII</w:t>
            </w:r>
          </w:p>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w:t>
            </w:r>
            <w:proofErr w:type="gramStart"/>
            <w:r w:rsidRPr="008B1306">
              <w:rPr>
                <w:rFonts w:ascii="Times New Roman" w:hAnsi="Times New Roman"/>
                <w:color w:val="000000" w:themeColor="text1"/>
                <w:sz w:val="24"/>
                <w:szCs w:val="24"/>
                <w:lang w:val="ru-RU"/>
              </w:rPr>
              <w:t>EX,GAS</w:t>
            </w:r>
            <w:proofErr w:type="gramEnd"/>
            <w:r w:rsidRPr="008B1306">
              <w:rPr>
                <w:rFonts w:ascii="Times New Roman" w:hAnsi="Times New Roman"/>
                <w:color w:val="000000" w:themeColor="text1"/>
                <w:sz w:val="24"/>
                <w:szCs w:val="24"/>
                <w:lang w:val="ru-RU"/>
              </w:rPr>
              <w:t>)</w:t>
            </w:r>
          </w:p>
        </w:tc>
        <w:tc>
          <w:tcPr>
            <w:tcW w:w="603" w:type="pct"/>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p>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825</w:t>
            </w:r>
          </w:p>
        </w:tc>
        <w:tc>
          <w:tcPr>
            <w:tcW w:w="527" w:type="pct"/>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p>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550</w:t>
            </w:r>
          </w:p>
        </w:tc>
        <w:tc>
          <w:tcPr>
            <w:tcW w:w="376" w:type="pct"/>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p>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41</w:t>
            </w:r>
          </w:p>
        </w:tc>
        <w:tc>
          <w:tcPr>
            <w:tcW w:w="376" w:type="pct"/>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p>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41</w:t>
            </w:r>
          </w:p>
        </w:tc>
        <w:tc>
          <w:tcPr>
            <w:tcW w:w="602" w:type="pct"/>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p>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160</w:t>
            </w:r>
          </w:p>
        </w:tc>
        <w:tc>
          <w:tcPr>
            <w:tcW w:w="645" w:type="pct"/>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p>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22</w:t>
            </w:r>
          </w:p>
        </w:tc>
        <w:tc>
          <w:tcPr>
            <w:tcW w:w="376" w:type="pct"/>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p>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w:t>
            </w:r>
          </w:p>
        </w:tc>
        <w:tc>
          <w:tcPr>
            <w:tcW w:w="451" w:type="pct"/>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p>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C</w:t>
            </w:r>
          </w:p>
        </w:tc>
      </w:tr>
      <w:tr w:rsidR="008B1306" w:rsidRPr="008B1306" w:rsidTr="00174C22">
        <w:trPr>
          <w:gridAfter w:val="1"/>
          <w:wAfter w:w="5" w:type="pct"/>
          <w:trHeight w:hRule="exact" w:val="399"/>
          <w:jc w:val="center"/>
        </w:trPr>
        <w:tc>
          <w:tcPr>
            <w:tcW w:w="1036" w:type="pct"/>
          </w:tcPr>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N-IX (EX, GAS)</w:t>
            </w:r>
          </w:p>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p>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p>
        </w:tc>
        <w:tc>
          <w:tcPr>
            <w:tcW w:w="603"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1050</w:t>
            </w:r>
          </w:p>
        </w:tc>
        <w:tc>
          <w:tcPr>
            <w:tcW w:w="527"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700</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53</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53</w:t>
            </w:r>
          </w:p>
        </w:tc>
        <w:tc>
          <w:tcPr>
            <w:tcW w:w="602"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210</w:t>
            </w:r>
          </w:p>
        </w:tc>
        <w:tc>
          <w:tcPr>
            <w:tcW w:w="645"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22</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w:t>
            </w:r>
          </w:p>
        </w:tc>
        <w:tc>
          <w:tcPr>
            <w:tcW w:w="451"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C</w:t>
            </w:r>
          </w:p>
        </w:tc>
      </w:tr>
      <w:tr w:rsidR="008B1306" w:rsidRPr="008B1306" w:rsidTr="00174C22">
        <w:trPr>
          <w:gridAfter w:val="1"/>
          <w:wAfter w:w="5" w:type="pct"/>
          <w:trHeight w:hRule="exact" w:val="399"/>
          <w:jc w:val="center"/>
        </w:trPr>
        <w:tc>
          <w:tcPr>
            <w:tcW w:w="1036" w:type="pct"/>
            <w:hideMark/>
          </w:tcPr>
          <w:p w:rsidR="008B1306" w:rsidRPr="008B1306" w:rsidRDefault="008B1306" w:rsidP="00174C2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N-X (EX, GAS)</w:t>
            </w:r>
          </w:p>
        </w:tc>
        <w:tc>
          <w:tcPr>
            <w:tcW w:w="603"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1350</w:t>
            </w:r>
          </w:p>
        </w:tc>
        <w:tc>
          <w:tcPr>
            <w:tcW w:w="527"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900</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68</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68</w:t>
            </w:r>
          </w:p>
        </w:tc>
        <w:tc>
          <w:tcPr>
            <w:tcW w:w="602"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280</w:t>
            </w:r>
          </w:p>
        </w:tc>
        <w:tc>
          <w:tcPr>
            <w:tcW w:w="645"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22</w:t>
            </w:r>
          </w:p>
        </w:tc>
        <w:tc>
          <w:tcPr>
            <w:tcW w:w="376"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2</w:t>
            </w:r>
          </w:p>
        </w:tc>
        <w:tc>
          <w:tcPr>
            <w:tcW w:w="451" w:type="pct"/>
            <w:hideMark/>
          </w:tcPr>
          <w:p w:rsidR="008B1306" w:rsidRPr="008B1306" w:rsidRDefault="008B1306" w:rsidP="008B1306">
            <w:pPr>
              <w:pStyle w:val="Tablebody"/>
              <w:autoSpaceDE w:val="0"/>
              <w:autoSpaceDN w:val="0"/>
              <w:adjustRightInd w:val="0"/>
              <w:spacing w:before="0" w:after="0" w:line="240" w:lineRule="auto"/>
              <w:jc w:val="center"/>
              <w:rPr>
                <w:rFonts w:ascii="Times New Roman" w:hAnsi="Times New Roman"/>
                <w:color w:val="000000" w:themeColor="text1"/>
                <w:sz w:val="24"/>
                <w:szCs w:val="24"/>
                <w:lang w:val="ru-RU"/>
              </w:rPr>
            </w:pPr>
            <w:r w:rsidRPr="008B1306">
              <w:rPr>
                <w:rFonts w:ascii="Times New Roman" w:hAnsi="Times New Roman"/>
                <w:color w:val="000000" w:themeColor="text1"/>
                <w:sz w:val="24"/>
                <w:szCs w:val="24"/>
                <w:lang w:val="ru-RU"/>
              </w:rPr>
              <w:t>C</w:t>
            </w:r>
          </w:p>
        </w:tc>
      </w:tr>
      <w:tr w:rsidR="008B1306" w:rsidRPr="008B1306" w:rsidTr="00174C22">
        <w:trPr>
          <w:trHeight w:val="743"/>
          <w:jc w:val="center"/>
        </w:trPr>
        <w:tc>
          <w:tcPr>
            <w:tcW w:w="5000" w:type="pct"/>
            <w:gridSpan w:val="10"/>
            <w:hideMark/>
          </w:tcPr>
          <w:p w:rsidR="00174C22" w:rsidRDefault="00174C22" w:rsidP="00174C22">
            <w:pPr>
              <w:pStyle w:val="Tablefooter-"/>
              <w:autoSpaceDE w:val="0"/>
              <w:autoSpaceDN w:val="0"/>
              <w:adjustRightInd w:val="0"/>
              <w:spacing w:before="0" w:after="0" w:line="240" w:lineRule="auto"/>
              <w:ind w:firstLine="447"/>
              <w:rPr>
                <w:rFonts w:ascii="Times New Roman" w:hAnsi="Times New Roman"/>
                <w:color w:val="000000" w:themeColor="text1"/>
                <w:sz w:val="20"/>
                <w:szCs w:val="20"/>
                <w:vertAlign w:val="superscript"/>
                <w:lang w:val="ru-RU"/>
              </w:rPr>
            </w:pPr>
            <w:r>
              <w:rPr>
                <w:rFonts w:ascii="Times New Roman" w:hAnsi="Times New Roman"/>
                <w:color w:val="000000" w:themeColor="text1"/>
                <w:sz w:val="20"/>
                <w:szCs w:val="20"/>
                <w:vertAlign w:val="superscript"/>
                <w:lang w:val="ru-RU"/>
              </w:rPr>
              <w:t>___________________________</w:t>
            </w:r>
          </w:p>
          <w:p w:rsidR="008B1306" w:rsidRPr="00174C22" w:rsidRDefault="008B1306" w:rsidP="00174C22">
            <w:pPr>
              <w:pStyle w:val="Tablefooter-"/>
              <w:autoSpaceDE w:val="0"/>
              <w:autoSpaceDN w:val="0"/>
              <w:adjustRightInd w:val="0"/>
              <w:spacing w:before="0" w:after="0" w:line="240" w:lineRule="auto"/>
              <w:ind w:firstLine="589"/>
              <w:rPr>
                <w:rFonts w:ascii="Times New Roman" w:hAnsi="Times New Roman"/>
                <w:color w:val="000000" w:themeColor="text1"/>
                <w:sz w:val="20"/>
                <w:szCs w:val="20"/>
                <w:lang w:val="ru-RU"/>
              </w:rPr>
            </w:pPr>
            <w:proofErr w:type="gramStart"/>
            <w:r w:rsidRPr="00174C22">
              <w:rPr>
                <w:rFonts w:ascii="Times New Roman" w:hAnsi="Times New Roman"/>
                <w:color w:val="000000" w:themeColor="text1"/>
                <w:position w:val="6"/>
                <w:sz w:val="20"/>
                <w:szCs w:val="20"/>
                <w:lang w:val="ru-RU"/>
              </w:rPr>
              <w:t xml:space="preserve">a </w:t>
            </w:r>
            <w:r w:rsidRPr="00174C22">
              <w:rPr>
                <w:rFonts w:ascii="Times New Roman" w:hAnsi="Times New Roman"/>
                <w:color w:val="000000" w:themeColor="text1"/>
                <w:sz w:val="20"/>
                <w:szCs w:val="20"/>
                <w:lang w:val="ru-RU"/>
              </w:rPr>
              <w:t>Для</w:t>
            </w:r>
            <w:proofErr w:type="gramEnd"/>
            <w:r w:rsidRPr="00174C22">
              <w:rPr>
                <w:rFonts w:ascii="Times New Roman" w:hAnsi="Times New Roman"/>
                <w:color w:val="000000" w:themeColor="text1"/>
                <w:sz w:val="20"/>
                <w:szCs w:val="20"/>
                <w:lang w:val="ru-RU"/>
              </w:rPr>
              <w:t xml:space="preserve"> классов от D-0 до D-III применимое усилие составляет максимум 50 </w:t>
            </w:r>
            <w:proofErr w:type="spellStart"/>
            <w:r w:rsidRPr="00174C22">
              <w:rPr>
                <w:rFonts w:ascii="Times New Roman" w:hAnsi="Times New Roman"/>
                <w:color w:val="000000" w:themeColor="text1"/>
                <w:sz w:val="20"/>
                <w:szCs w:val="20"/>
                <w:lang w:val="ru-RU"/>
              </w:rPr>
              <w:t>кН.</w:t>
            </w:r>
            <w:proofErr w:type="spellEnd"/>
            <w:r w:rsidRPr="00174C22">
              <w:rPr>
                <w:rFonts w:ascii="Times New Roman" w:hAnsi="Times New Roman"/>
                <w:color w:val="000000" w:themeColor="text1"/>
                <w:sz w:val="20"/>
                <w:szCs w:val="20"/>
                <w:lang w:val="ru-RU"/>
              </w:rPr>
              <w:t xml:space="preserve"> Для классов от D-IV до D-V применимое усилие составляет максимум 100 </w:t>
            </w:r>
            <w:proofErr w:type="spellStart"/>
            <w:r w:rsidRPr="00174C22">
              <w:rPr>
                <w:rFonts w:ascii="Times New Roman" w:hAnsi="Times New Roman"/>
                <w:color w:val="000000" w:themeColor="text1"/>
                <w:sz w:val="20"/>
                <w:szCs w:val="20"/>
                <w:lang w:val="ru-RU"/>
              </w:rPr>
              <w:t>кН.</w:t>
            </w:r>
            <w:proofErr w:type="spellEnd"/>
            <w:r w:rsidRPr="00174C22">
              <w:rPr>
                <w:rFonts w:ascii="Times New Roman" w:hAnsi="Times New Roman"/>
                <w:color w:val="000000" w:themeColor="text1"/>
                <w:sz w:val="20"/>
                <w:szCs w:val="20"/>
                <w:lang w:val="ru-RU"/>
              </w:rPr>
              <w:t xml:space="preserve"> (См. 11.1 и 11.2)</w:t>
            </w:r>
            <w:r w:rsidR="00174C22">
              <w:rPr>
                <w:rFonts w:ascii="Times New Roman" w:hAnsi="Times New Roman"/>
                <w:color w:val="000000" w:themeColor="text1"/>
                <w:sz w:val="20"/>
                <w:szCs w:val="20"/>
                <w:lang w:val="ru-RU"/>
              </w:rPr>
              <w:t>.</w:t>
            </w:r>
          </w:p>
        </w:tc>
      </w:tr>
    </w:tbl>
    <w:p w:rsidR="00316247" w:rsidRDefault="00316247" w:rsidP="0031624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firstLine="709"/>
        <w:rPr>
          <w:b/>
          <w:bCs/>
          <w:color w:val="000000" w:themeColor="text1"/>
          <w:szCs w:val="28"/>
        </w:rPr>
      </w:pPr>
    </w:p>
    <w:p w:rsidR="00316247" w:rsidRPr="00174C22" w:rsidRDefault="00316247" w:rsidP="00BA53A7">
      <w:pPr>
        <w:pStyle w:val="2"/>
      </w:pPr>
      <w:bookmarkStart w:id="26" w:name="_Toc47980355"/>
      <w:r w:rsidRPr="00174C22">
        <w:lastRenderedPageBreak/>
        <w:t>Системные требования</w:t>
      </w:r>
      <w:bookmarkEnd w:id="26"/>
    </w:p>
    <w:p w:rsidR="00174C22" w:rsidRDefault="00174C22" w:rsidP="00174C22">
      <w:pPr>
        <w:ind w:firstLine="567"/>
        <w:rPr>
          <w:rFonts w:eastAsia="TimesNewRomanPSMT"/>
          <w:iCs/>
          <w:sz w:val="24"/>
        </w:rPr>
      </w:pPr>
    </w:p>
    <w:p w:rsidR="00316247" w:rsidRDefault="00316247" w:rsidP="00174C22">
      <w:pPr>
        <w:ind w:firstLine="567"/>
        <w:rPr>
          <w:rFonts w:eastAsia="TimesNewRomanPSMT"/>
          <w:b/>
          <w:iCs/>
          <w:sz w:val="24"/>
        </w:rPr>
      </w:pPr>
      <w:r w:rsidRPr="00174C22">
        <w:rPr>
          <w:rFonts w:eastAsia="TimesNewRomanPSMT"/>
          <w:b/>
          <w:iCs/>
          <w:sz w:val="24"/>
        </w:rPr>
        <w:t>4.4.1 Общие положения</w:t>
      </w:r>
    </w:p>
    <w:p w:rsidR="00174C22" w:rsidRPr="00174C22" w:rsidRDefault="00174C22" w:rsidP="00174C22">
      <w:pPr>
        <w:ind w:firstLine="567"/>
        <w:rPr>
          <w:rFonts w:eastAsia="TimesNewRomanPSMT"/>
          <w:b/>
          <w:iCs/>
          <w:sz w:val="24"/>
        </w:rPr>
      </w:pPr>
    </w:p>
    <w:p w:rsidR="00316247" w:rsidRPr="00174C22" w:rsidRDefault="00316247" w:rsidP="00174C22">
      <w:pPr>
        <w:ind w:firstLine="567"/>
        <w:rPr>
          <w:rFonts w:eastAsia="TimesNewRomanPSMT"/>
          <w:iCs/>
          <w:sz w:val="24"/>
        </w:rPr>
      </w:pPr>
      <w:r w:rsidRPr="00174C22">
        <w:rPr>
          <w:rFonts w:eastAsia="TimesNewRomanPSMT"/>
          <w:iCs/>
          <w:sz w:val="24"/>
        </w:rPr>
        <w:t>Системные требования связаны с сопротивлением к удалению одного или нескольких депозитов из системы в условиях, указанных в пункте 10 для различных типов испытания устройства депонирования.</w:t>
      </w:r>
    </w:p>
    <w:p w:rsidR="00316247" w:rsidRPr="00174C22" w:rsidRDefault="00316247" w:rsidP="00174C22">
      <w:pPr>
        <w:ind w:firstLine="567"/>
        <w:rPr>
          <w:rFonts w:eastAsia="TimesNewRomanPSMT"/>
          <w:iCs/>
          <w:sz w:val="24"/>
        </w:rPr>
      </w:pPr>
      <w:r w:rsidRPr="00174C22">
        <w:rPr>
          <w:rFonts w:eastAsia="TimesNewRomanPSMT"/>
          <w:iCs/>
          <w:sz w:val="24"/>
        </w:rPr>
        <w:t>Системы депонирования, в которых последовательность депозитов и другие виды последовательности контролируются программируемыми контроллерами, должны соответствовать 4.4.2 (для интегрированных систем депонирования) и 4.4.3 (для распределенных систем депонирования).</w:t>
      </w:r>
    </w:p>
    <w:p w:rsidR="00174C22" w:rsidRDefault="00174C22" w:rsidP="00174C22">
      <w:pPr>
        <w:ind w:firstLine="567"/>
        <w:rPr>
          <w:rFonts w:eastAsia="TimesNewRomanPSMT"/>
          <w:b/>
          <w:iCs/>
          <w:sz w:val="24"/>
        </w:rPr>
      </w:pPr>
    </w:p>
    <w:p w:rsidR="00316247" w:rsidRPr="00174C22" w:rsidRDefault="00316247" w:rsidP="00174C22">
      <w:pPr>
        <w:ind w:firstLine="567"/>
        <w:rPr>
          <w:rFonts w:eastAsia="TimesNewRomanPSMT"/>
          <w:b/>
          <w:iCs/>
          <w:sz w:val="24"/>
        </w:rPr>
      </w:pPr>
      <w:r w:rsidRPr="00174C22">
        <w:rPr>
          <w:rFonts w:eastAsia="TimesNewRomanPSMT"/>
          <w:b/>
          <w:iCs/>
          <w:sz w:val="24"/>
        </w:rPr>
        <w:t>4.4.2 Интегрированные системы депонирования</w:t>
      </w:r>
    </w:p>
    <w:p w:rsidR="00174C22" w:rsidRDefault="00174C22" w:rsidP="00174C22">
      <w:pPr>
        <w:ind w:firstLine="567"/>
        <w:rPr>
          <w:rFonts w:eastAsia="TimesNewRomanPSMT"/>
          <w:iCs/>
          <w:sz w:val="24"/>
        </w:rPr>
      </w:pPr>
    </w:p>
    <w:p w:rsidR="00316247" w:rsidRPr="00174C22" w:rsidRDefault="00316247" w:rsidP="00174C22">
      <w:pPr>
        <w:ind w:firstLine="567"/>
        <w:rPr>
          <w:rFonts w:eastAsia="TimesNewRomanPSMT"/>
          <w:iCs/>
          <w:sz w:val="24"/>
        </w:rPr>
      </w:pPr>
      <w:r w:rsidRPr="00174C22">
        <w:rPr>
          <w:rFonts w:eastAsia="TimesNewRomanPSMT"/>
          <w:iCs/>
          <w:sz w:val="24"/>
        </w:rPr>
        <w:t>4.4.2.1 Заранее определенная последовательность депонирования и другие заранее определенные последовательности должны контролироваться внутренними устройствами приемного блока.</w:t>
      </w:r>
    </w:p>
    <w:p w:rsidR="00316247" w:rsidRPr="00174C22" w:rsidRDefault="00316247" w:rsidP="00174C22">
      <w:pPr>
        <w:ind w:firstLine="567"/>
        <w:rPr>
          <w:rFonts w:eastAsia="TimesNewRomanPSMT"/>
          <w:iCs/>
          <w:sz w:val="24"/>
        </w:rPr>
      </w:pPr>
      <w:r w:rsidRPr="00174C22">
        <w:rPr>
          <w:rFonts w:eastAsia="TimesNewRomanPSMT"/>
          <w:iCs/>
          <w:sz w:val="24"/>
        </w:rPr>
        <w:t>4.4.2.2 Изменение программного обеспечения, содержащего заранее определенные последовательности, должно быть возможно только в том случае, если дверь приемного блока является открытой.</w:t>
      </w:r>
    </w:p>
    <w:p w:rsidR="00316247" w:rsidRPr="00174C22" w:rsidRDefault="00316247" w:rsidP="00174C22">
      <w:pPr>
        <w:ind w:firstLine="567"/>
        <w:rPr>
          <w:rFonts w:eastAsia="TimesNewRomanPSMT"/>
          <w:iCs/>
          <w:sz w:val="24"/>
        </w:rPr>
      </w:pPr>
      <w:r w:rsidRPr="00174C22">
        <w:rPr>
          <w:rFonts w:eastAsia="TimesNewRomanPSMT"/>
          <w:iCs/>
          <w:sz w:val="24"/>
        </w:rPr>
        <w:t>4.4.2.3 Блок управления должен быть закреплен защитной крышкой. Крышка не должна открываться или сниматься посторонним лицом, не оставляя видимых следов или не приводя к сбою в работе. Должны быть предусмотрены средства, указывающие на то, что имело место вмешательство в работу блока управления.</w:t>
      </w:r>
    </w:p>
    <w:p w:rsidR="00316247" w:rsidRPr="00174C22" w:rsidRDefault="00316247" w:rsidP="00174C22">
      <w:pPr>
        <w:ind w:firstLine="567"/>
        <w:rPr>
          <w:rFonts w:eastAsia="TimesNewRomanPSMT"/>
          <w:iCs/>
          <w:sz w:val="24"/>
        </w:rPr>
      </w:pPr>
      <w:r w:rsidRPr="00174C22">
        <w:rPr>
          <w:rFonts w:eastAsia="TimesNewRomanPSMT"/>
          <w:iCs/>
          <w:sz w:val="24"/>
        </w:rPr>
        <w:t>4.4.2.4 По наружной части приемного блока должна быть обеспечена возможность инициирования только заранее определенных последовательностей в системе депонирования.</w:t>
      </w:r>
    </w:p>
    <w:p w:rsidR="00316247" w:rsidRPr="00174C22" w:rsidRDefault="00316247" w:rsidP="00174C22">
      <w:pPr>
        <w:ind w:firstLine="567"/>
        <w:rPr>
          <w:rFonts w:eastAsia="TimesNewRomanPSMT"/>
          <w:iCs/>
          <w:sz w:val="24"/>
        </w:rPr>
      </w:pPr>
      <w:r w:rsidRPr="00174C22">
        <w:rPr>
          <w:rFonts w:eastAsia="TimesNewRomanPSMT"/>
          <w:iCs/>
          <w:sz w:val="24"/>
        </w:rPr>
        <w:t>4.4.2.5 Программное обеспечение, управляющая последовательностями захвата системы депонирования, должна быть идентифицирована уникальным номером версии.</w:t>
      </w:r>
    </w:p>
    <w:p w:rsidR="00174C22" w:rsidRDefault="00174C22" w:rsidP="00174C22">
      <w:pPr>
        <w:ind w:firstLine="567"/>
        <w:rPr>
          <w:rFonts w:eastAsia="TimesNewRomanPSMT"/>
          <w:b/>
          <w:iCs/>
          <w:sz w:val="24"/>
        </w:rPr>
      </w:pPr>
    </w:p>
    <w:p w:rsidR="00316247" w:rsidRPr="00174C22" w:rsidRDefault="00316247" w:rsidP="00174C22">
      <w:pPr>
        <w:ind w:firstLine="567"/>
        <w:rPr>
          <w:rFonts w:eastAsia="TimesNewRomanPSMT"/>
          <w:b/>
          <w:iCs/>
          <w:sz w:val="24"/>
        </w:rPr>
      </w:pPr>
      <w:r w:rsidRPr="00174C22">
        <w:rPr>
          <w:rFonts w:eastAsia="TimesNewRomanPSMT"/>
          <w:b/>
          <w:iCs/>
          <w:sz w:val="24"/>
        </w:rPr>
        <w:t>4.4.3 Распределенные системы депонирования</w:t>
      </w:r>
    </w:p>
    <w:p w:rsidR="00174C22" w:rsidRDefault="00174C22" w:rsidP="00174C22">
      <w:pPr>
        <w:ind w:firstLine="567"/>
        <w:rPr>
          <w:rFonts w:eastAsia="TimesNewRomanPSMT"/>
          <w:iCs/>
          <w:sz w:val="24"/>
        </w:rPr>
      </w:pPr>
    </w:p>
    <w:p w:rsidR="00316247" w:rsidRPr="00174C22" w:rsidRDefault="00316247" w:rsidP="00174C22">
      <w:pPr>
        <w:ind w:firstLine="567"/>
        <w:rPr>
          <w:rFonts w:eastAsia="TimesNewRomanPSMT"/>
          <w:iCs/>
          <w:sz w:val="24"/>
        </w:rPr>
      </w:pPr>
      <w:r w:rsidRPr="00174C22">
        <w:rPr>
          <w:rFonts w:eastAsia="TimesNewRomanPSMT"/>
          <w:iCs/>
          <w:sz w:val="24"/>
        </w:rPr>
        <w:t>4.4.3.1 Если заранее определенная последовательность депонирования и другие заранее определенные последовательности контролируются или изменяются снаружи приемного блока, то управляющие сигналы должны быть защищены криптографией. Требования к криптографии, описанные в EN 1300, применимы также и к распределенным системам.</w:t>
      </w:r>
    </w:p>
    <w:p w:rsidR="00316247" w:rsidRPr="00174C22" w:rsidRDefault="00316247" w:rsidP="00174C22">
      <w:pPr>
        <w:ind w:firstLine="567"/>
        <w:rPr>
          <w:rFonts w:eastAsia="TimesNewRomanPSMT"/>
          <w:iCs/>
          <w:sz w:val="24"/>
        </w:rPr>
      </w:pPr>
      <w:r w:rsidRPr="00174C22">
        <w:rPr>
          <w:rFonts w:eastAsia="TimesNewRomanPSMT"/>
          <w:iCs/>
          <w:sz w:val="24"/>
        </w:rPr>
        <w:t>4.4.3.2 Программное обеспечение, управляющая последовательностями захвата системы депонирования, должна быть идентифицирована уникальным номером версии.</w:t>
      </w:r>
    </w:p>
    <w:p w:rsidR="00316247" w:rsidRPr="00174C22" w:rsidRDefault="00316247" w:rsidP="00174C22">
      <w:pPr>
        <w:ind w:firstLine="567"/>
        <w:rPr>
          <w:rFonts w:eastAsia="TimesNewRomanPSMT"/>
          <w:iCs/>
          <w:sz w:val="24"/>
        </w:rPr>
      </w:pPr>
      <w:r w:rsidRPr="00174C22">
        <w:rPr>
          <w:rFonts w:eastAsia="TimesNewRomanPSMT"/>
          <w:iCs/>
          <w:sz w:val="24"/>
        </w:rPr>
        <w:t>4.4.3.3 Блок управления должен быть защищен замком и системой контроля доступа таким образом, чтобы несанкционированное проникновение приводило к появлению видимых следов или сбою в работе.</w:t>
      </w:r>
    </w:p>
    <w:p w:rsidR="00174C22" w:rsidRDefault="00174C22" w:rsidP="00174C22">
      <w:pPr>
        <w:ind w:firstLine="567"/>
        <w:rPr>
          <w:rFonts w:eastAsia="TimesNewRomanPSMT"/>
          <w:iCs/>
          <w:sz w:val="24"/>
        </w:rPr>
      </w:pPr>
    </w:p>
    <w:p w:rsidR="00316247" w:rsidRPr="00174C22" w:rsidRDefault="00316247" w:rsidP="00174C22">
      <w:pPr>
        <w:ind w:firstLine="567"/>
        <w:rPr>
          <w:rFonts w:eastAsia="TimesNewRomanPSMT"/>
          <w:b/>
          <w:iCs/>
          <w:sz w:val="24"/>
        </w:rPr>
      </w:pPr>
      <w:r w:rsidRPr="00174C22">
        <w:rPr>
          <w:rFonts w:eastAsia="TimesNewRomanPSMT"/>
          <w:b/>
          <w:iCs/>
          <w:sz w:val="24"/>
        </w:rPr>
        <w:t xml:space="preserve">4.4.4 Устойчивость к взлому инструмента депонирования </w:t>
      </w:r>
    </w:p>
    <w:p w:rsidR="00174C22" w:rsidRDefault="00174C22" w:rsidP="00174C22">
      <w:pPr>
        <w:ind w:firstLine="567"/>
        <w:rPr>
          <w:rFonts w:eastAsia="TimesNewRomanPSMT"/>
          <w:iCs/>
          <w:sz w:val="24"/>
        </w:rPr>
      </w:pPr>
    </w:p>
    <w:p w:rsidR="00316247" w:rsidRPr="00174C22" w:rsidRDefault="00316247" w:rsidP="00174C22">
      <w:pPr>
        <w:ind w:firstLine="567"/>
        <w:rPr>
          <w:rFonts w:eastAsia="TimesNewRomanPSMT"/>
          <w:iCs/>
          <w:sz w:val="24"/>
        </w:rPr>
      </w:pPr>
      <w:r w:rsidRPr="00174C22">
        <w:rPr>
          <w:rFonts w:eastAsia="TimesNewRomanPSMT"/>
          <w:iCs/>
          <w:sz w:val="24"/>
        </w:rPr>
        <w:t xml:space="preserve">При испытании в соответствии с пунктом 10 депозитный сейф должен обеспечивать сопротивление форсированию, форсированию EX (по выбору), форсированию GAS (по выбору), </w:t>
      </w:r>
      <w:proofErr w:type="spellStart"/>
      <w:r w:rsidRPr="00174C22">
        <w:rPr>
          <w:rFonts w:eastAsia="TimesNewRomanPSMT"/>
          <w:iCs/>
          <w:sz w:val="24"/>
        </w:rPr>
        <w:t>ловильным</w:t>
      </w:r>
      <w:proofErr w:type="spellEnd"/>
      <w:r w:rsidRPr="00174C22">
        <w:rPr>
          <w:rFonts w:eastAsia="TimesNewRomanPSMT"/>
          <w:iCs/>
          <w:sz w:val="24"/>
        </w:rPr>
        <w:t xml:space="preserve"> работам и извлечению депонирования, в соответствии с таблицей 4 для соответствующего класса.</w:t>
      </w:r>
    </w:p>
    <w:p w:rsidR="00316247" w:rsidRPr="00174C22" w:rsidRDefault="00316247" w:rsidP="00174C22">
      <w:pPr>
        <w:ind w:firstLine="567"/>
        <w:rPr>
          <w:rFonts w:eastAsia="TimesNewRomanPSMT"/>
          <w:iCs/>
          <w:sz w:val="24"/>
        </w:rPr>
      </w:pPr>
      <w:r w:rsidRPr="00174C22">
        <w:rPr>
          <w:rFonts w:eastAsia="TimesNewRomanPSMT"/>
          <w:iCs/>
          <w:sz w:val="24"/>
        </w:rPr>
        <w:lastRenderedPageBreak/>
        <w:t xml:space="preserve">При испытании в соответствии с </w:t>
      </w:r>
      <w:r w:rsidR="00BF20E9">
        <w:rPr>
          <w:rFonts w:eastAsia="TimesNewRomanPSMT"/>
          <w:iCs/>
          <w:sz w:val="24"/>
        </w:rPr>
        <w:t>разделом</w:t>
      </w:r>
      <w:r w:rsidRPr="00174C22">
        <w:rPr>
          <w:rFonts w:eastAsia="TimesNewRomanPSMT"/>
          <w:iCs/>
          <w:sz w:val="24"/>
        </w:rPr>
        <w:t xml:space="preserve"> 10 ночной сейф должен обеспечивать устойчивость к форсированию, форсированию EX (по выбору), форсированию GAS (по выбору), </w:t>
      </w:r>
      <w:proofErr w:type="spellStart"/>
      <w:r w:rsidRPr="00174C22">
        <w:rPr>
          <w:rFonts w:eastAsia="TimesNewRomanPSMT"/>
          <w:iCs/>
          <w:sz w:val="24"/>
        </w:rPr>
        <w:t>ловильным</w:t>
      </w:r>
      <w:proofErr w:type="spellEnd"/>
      <w:r w:rsidRPr="00174C22">
        <w:rPr>
          <w:rFonts w:eastAsia="TimesNewRomanPSMT"/>
          <w:iCs/>
          <w:sz w:val="24"/>
        </w:rPr>
        <w:t xml:space="preserve"> работам и извлечению депонирования, захвату конечного депозита и повторному захвату, соответствии с таблицей 5 для соответствующего класса.</w:t>
      </w:r>
    </w:p>
    <w:p w:rsidR="00316247" w:rsidRPr="00174C22" w:rsidRDefault="00316247" w:rsidP="0031624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firstLine="709"/>
        <w:rPr>
          <w:color w:val="000000" w:themeColor="text1"/>
          <w:sz w:val="24"/>
        </w:rPr>
      </w:pPr>
    </w:p>
    <w:p w:rsidR="00316247" w:rsidRPr="00174C22" w:rsidRDefault="00316247" w:rsidP="0031624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firstLine="709"/>
        <w:jc w:val="center"/>
        <w:rPr>
          <w:b/>
          <w:bCs/>
          <w:color w:val="000000" w:themeColor="text1"/>
          <w:kern w:val="2"/>
          <w:sz w:val="24"/>
        </w:rPr>
      </w:pPr>
      <w:r w:rsidRPr="00174C22">
        <w:rPr>
          <w:b/>
          <w:bCs/>
          <w:color w:val="000000" w:themeColor="text1"/>
          <w:sz w:val="24"/>
        </w:rPr>
        <w:t>Таблица 4</w:t>
      </w:r>
      <w:r w:rsidR="00BF20E9">
        <w:rPr>
          <w:b/>
          <w:bCs/>
          <w:color w:val="000000" w:themeColor="text1"/>
          <w:sz w:val="24"/>
        </w:rPr>
        <w:t xml:space="preserve"> – </w:t>
      </w:r>
      <w:r w:rsidRPr="00174C22">
        <w:rPr>
          <w:b/>
          <w:bCs/>
          <w:color w:val="000000" w:themeColor="text1"/>
          <w:sz w:val="24"/>
        </w:rPr>
        <w:t>Минимальные требования</w:t>
      </w:r>
      <w:r w:rsidRPr="00174C22">
        <w:rPr>
          <w:color w:val="000000" w:themeColor="text1"/>
          <w:sz w:val="24"/>
        </w:rPr>
        <w:t xml:space="preserve"> </w:t>
      </w:r>
      <w:r w:rsidRPr="00174C22">
        <w:rPr>
          <w:b/>
          <w:bCs/>
          <w:color w:val="000000" w:themeColor="text1"/>
          <w:sz w:val="24"/>
        </w:rPr>
        <w:t xml:space="preserve">на средства проверки на взлом </w:t>
      </w:r>
      <w:r w:rsidRPr="00174C22">
        <w:rPr>
          <w:b/>
          <w:bCs/>
          <w:color w:val="000000" w:themeColor="text1"/>
          <w:kern w:val="2"/>
          <w:sz w:val="24"/>
        </w:rPr>
        <w:t>для депозитного сейфа (D)</w:t>
      </w:r>
    </w:p>
    <w:p w:rsidR="00316247" w:rsidRPr="00174C22" w:rsidRDefault="00316247" w:rsidP="0031624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firstLine="709"/>
        <w:rPr>
          <w:b/>
          <w:bCs/>
          <w:color w:val="000000" w:themeColor="text1"/>
          <w:kern w:val="2"/>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1427"/>
        <w:gridCol w:w="623"/>
        <w:gridCol w:w="802"/>
        <w:gridCol w:w="2225"/>
        <w:gridCol w:w="2351"/>
      </w:tblGrid>
      <w:tr w:rsidR="00316247" w:rsidRPr="00BF20E9" w:rsidTr="00BF20E9">
        <w:trPr>
          <w:trHeight w:val="497"/>
          <w:jc w:val="center"/>
        </w:trPr>
        <w:tc>
          <w:tcPr>
            <w:tcW w:w="0" w:type="auto"/>
            <w:vMerge w:val="restart"/>
            <w:vAlign w:val="center"/>
            <w:hideMark/>
          </w:tcPr>
          <w:p w:rsidR="00316247" w:rsidRPr="00BF20E9" w:rsidRDefault="00BF20E9">
            <w:pPr>
              <w:pStyle w:val="Tableheader"/>
              <w:keepNext/>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Тип и</w:t>
            </w:r>
            <w:r w:rsidR="00316247" w:rsidRPr="00BF20E9">
              <w:rPr>
                <w:rFonts w:ascii="Times New Roman" w:hAnsi="Times New Roman"/>
                <w:color w:val="000000" w:themeColor="text1"/>
                <w:sz w:val="22"/>
                <w:lang w:val="ru-RU"/>
              </w:rPr>
              <w:t xml:space="preserve"> класс продукта </w:t>
            </w:r>
          </w:p>
        </w:tc>
        <w:tc>
          <w:tcPr>
            <w:tcW w:w="0" w:type="auto"/>
            <w:gridSpan w:val="5"/>
            <w:vAlign w:val="center"/>
            <w:hideMark/>
          </w:tcPr>
          <w:p w:rsidR="00316247" w:rsidRPr="00BF20E9" w:rsidRDefault="00316247">
            <w:pPr>
              <w:pStyle w:val="Tableheader"/>
              <w:keepNext/>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Минимальные значения сопротивления на средства депонирования к проверке на взлом</w:t>
            </w:r>
          </w:p>
          <w:p w:rsidR="00316247" w:rsidRPr="00BF20E9" w:rsidRDefault="00316247">
            <w:pPr>
              <w:pStyle w:val="Tableheader"/>
              <w:keepNext/>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Требования выражены в единицах сопротивления (ЕС)</w:t>
            </w:r>
          </w:p>
        </w:tc>
      </w:tr>
      <w:tr w:rsidR="00316247" w:rsidRPr="00BF20E9" w:rsidTr="00BF20E9">
        <w:trPr>
          <w:trHeight w:val="209"/>
          <w:jc w:val="center"/>
        </w:trPr>
        <w:tc>
          <w:tcPr>
            <w:tcW w:w="0" w:type="auto"/>
            <w:vMerge/>
            <w:vAlign w:val="center"/>
            <w:hideMark/>
          </w:tcPr>
          <w:p w:rsidR="00316247" w:rsidRPr="00BF20E9" w:rsidRDefault="00316247">
            <w:pPr>
              <w:rPr>
                <w:rFonts w:eastAsia="Calibri"/>
                <w:color w:val="000000" w:themeColor="text1"/>
                <w:sz w:val="22"/>
                <w:szCs w:val="22"/>
                <w:lang w:eastAsia="en-GB"/>
              </w:rPr>
            </w:pPr>
          </w:p>
        </w:tc>
        <w:tc>
          <w:tcPr>
            <w:tcW w:w="0" w:type="auto"/>
            <w:gridSpan w:val="3"/>
            <w:vAlign w:val="center"/>
            <w:hideMark/>
          </w:tcPr>
          <w:p w:rsidR="00316247" w:rsidRPr="00BF20E9" w:rsidRDefault="00316247">
            <w:pPr>
              <w:pStyle w:val="Tableheader"/>
              <w:keepNext/>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Частичный доступ</w:t>
            </w:r>
          </w:p>
        </w:tc>
        <w:tc>
          <w:tcPr>
            <w:tcW w:w="0" w:type="auto"/>
            <w:vMerge w:val="restart"/>
            <w:vAlign w:val="center"/>
            <w:hideMark/>
          </w:tcPr>
          <w:p w:rsidR="00316247" w:rsidRPr="00BF20E9" w:rsidRDefault="00316247">
            <w:pPr>
              <w:pStyle w:val="Tableheader"/>
              <w:keepNext/>
              <w:jc w:val="center"/>
              <w:rPr>
                <w:rFonts w:ascii="Times New Roman" w:hAnsi="Times New Roman"/>
                <w:color w:val="000000" w:themeColor="text1"/>
                <w:sz w:val="22"/>
                <w:lang w:val="ru-RU" w:eastAsia="en-GB"/>
              </w:rPr>
            </w:pPr>
            <w:proofErr w:type="spellStart"/>
            <w:r w:rsidRPr="00BF20E9">
              <w:rPr>
                <w:rFonts w:ascii="Times New Roman" w:hAnsi="Times New Roman"/>
                <w:color w:val="000000" w:themeColor="text1"/>
                <w:sz w:val="22"/>
                <w:lang w:val="ru-RU"/>
              </w:rPr>
              <w:t>Ловильные</w:t>
            </w:r>
            <w:proofErr w:type="spellEnd"/>
            <w:r w:rsidRPr="00BF20E9">
              <w:rPr>
                <w:rFonts w:ascii="Times New Roman" w:hAnsi="Times New Roman"/>
                <w:color w:val="000000" w:themeColor="text1"/>
                <w:sz w:val="22"/>
                <w:lang w:val="ru-RU"/>
              </w:rPr>
              <w:t xml:space="preserve"> работы</w:t>
            </w:r>
          </w:p>
        </w:tc>
        <w:tc>
          <w:tcPr>
            <w:tcW w:w="0" w:type="auto"/>
            <w:vMerge w:val="restart"/>
            <w:vAlign w:val="center"/>
            <w:hideMark/>
          </w:tcPr>
          <w:p w:rsidR="00316247" w:rsidRPr="00BF20E9" w:rsidRDefault="00316247">
            <w:pPr>
              <w:pStyle w:val="Tableheader"/>
              <w:keepNext/>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Получения депозита</w:t>
            </w:r>
          </w:p>
        </w:tc>
      </w:tr>
      <w:tr w:rsidR="00316247" w:rsidRPr="00BF20E9" w:rsidTr="00BF20E9">
        <w:trPr>
          <w:trHeight w:val="323"/>
          <w:jc w:val="center"/>
        </w:trPr>
        <w:tc>
          <w:tcPr>
            <w:tcW w:w="0" w:type="auto"/>
            <w:vMerge/>
            <w:vAlign w:val="center"/>
            <w:hideMark/>
          </w:tcPr>
          <w:p w:rsidR="00316247" w:rsidRPr="00BF20E9" w:rsidRDefault="00316247">
            <w:pPr>
              <w:rPr>
                <w:rFonts w:eastAsia="Calibri"/>
                <w:color w:val="000000" w:themeColor="text1"/>
                <w:sz w:val="22"/>
                <w:szCs w:val="22"/>
                <w:lang w:eastAsia="en-GB"/>
              </w:rPr>
            </w:pPr>
          </w:p>
        </w:tc>
        <w:tc>
          <w:tcPr>
            <w:tcW w:w="0" w:type="auto"/>
            <w:vMerge w:val="restart"/>
            <w:vAlign w:val="center"/>
            <w:hideMark/>
          </w:tcPr>
          <w:p w:rsidR="00316247" w:rsidRPr="00BF20E9" w:rsidRDefault="00316247">
            <w:pPr>
              <w:pStyle w:val="Tableheader"/>
              <w:keepNext/>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Основные</w:t>
            </w:r>
          </w:p>
        </w:tc>
        <w:tc>
          <w:tcPr>
            <w:tcW w:w="0" w:type="auto"/>
            <w:gridSpan w:val="2"/>
            <w:vAlign w:val="center"/>
            <w:hideMark/>
          </w:tcPr>
          <w:p w:rsidR="00316247" w:rsidRPr="00BF20E9" w:rsidRDefault="00316247">
            <w:pPr>
              <w:pStyle w:val="Tableheader"/>
              <w:keepNext/>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Опции</w:t>
            </w:r>
          </w:p>
        </w:tc>
        <w:tc>
          <w:tcPr>
            <w:tcW w:w="0" w:type="auto"/>
            <w:vMerge/>
            <w:vAlign w:val="center"/>
            <w:hideMark/>
          </w:tcPr>
          <w:p w:rsidR="00316247" w:rsidRPr="00BF20E9" w:rsidRDefault="00316247">
            <w:pPr>
              <w:rPr>
                <w:rFonts w:eastAsia="Calibri"/>
                <w:color w:val="000000" w:themeColor="text1"/>
                <w:sz w:val="22"/>
                <w:szCs w:val="22"/>
                <w:lang w:eastAsia="en-GB"/>
              </w:rPr>
            </w:pPr>
          </w:p>
        </w:tc>
        <w:tc>
          <w:tcPr>
            <w:tcW w:w="0" w:type="auto"/>
            <w:vMerge/>
            <w:vAlign w:val="center"/>
            <w:hideMark/>
          </w:tcPr>
          <w:p w:rsidR="00316247" w:rsidRPr="00BF20E9" w:rsidRDefault="00316247">
            <w:pPr>
              <w:rPr>
                <w:rFonts w:eastAsia="Calibri"/>
                <w:color w:val="000000" w:themeColor="text1"/>
                <w:sz w:val="22"/>
                <w:szCs w:val="22"/>
                <w:lang w:eastAsia="en-GB"/>
              </w:rPr>
            </w:pPr>
          </w:p>
        </w:tc>
      </w:tr>
      <w:tr w:rsidR="00316247" w:rsidRPr="00BF20E9" w:rsidTr="00BF20E9">
        <w:trPr>
          <w:trHeight w:val="60"/>
          <w:jc w:val="center"/>
        </w:trPr>
        <w:tc>
          <w:tcPr>
            <w:tcW w:w="0" w:type="auto"/>
            <w:vMerge/>
            <w:tcBorders>
              <w:bottom w:val="double" w:sz="4" w:space="0" w:color="auto"/>
            </w:tcBorders>
            <w:vAlign w:val="center"/>
            <w:hideMark/>
          </w:tcPr>
          <w:p w:rsidR="00316247" w:rsidRPr="00BF20E9" w:rsidRDefault="00316247">
            <w:pPr>
              <w:rPr>
                <w:rFonts w:eastAsia="Calibri"/>
                <w:color w:val="000000" w:themeColor="text1"/>
                <w:sz w:val="22"/>
                <w:szCs w:val="22"/>
                <w:lang w:eastAsia="en-GB"/>
              </w:rPr>
            </w:pPr>
          </w:p>
        </w:tc>
        <w:tc>
          <w:tcPr>
            <w:tcW w:w="0" w:type="auto"/>
            <w:vMerge/>
            <w:tcBorders>
              <w:bottom w:val="double" w:sz="4" w:space="0" w:color="auto"/>
            </w:tcBorders>
            <w:vAlign w:val="center"/>
            <w:hideMark/>
          </w:tcPr>
          <w:p w:rsidR="00316247" w:rsidRPr="00BF20E9" w:rsidRDefault="00316247">
            <w:pPr>
              <w:rPr>
                <w:rFonts w:eastAsia="Calibri"/>
                <w:color w:val="000000" w:themeColor="text1"/>
                <w:sz w:val="22"/>
                <w:szCs w:val="22"/>
                <w:lang w:eastAsia="en-GB"/>
              </w:rPr>
            </w:pPr>
          </w:p>
        </w:tc>
        <w:tc>
          <w:tcPr>
            <w:tcW w:w="0" w:type="auto"/>
            <w:tcBorders>
              <w:bottom w:val="double" w:sz="4" w:space="0" w:color="auto"/>
            </w:tcBorders>
            <w:vAlign w:val="center"/>
            <w:hideMark/>
          </w:tcPr>
          <w:p w:rsidR="00316247" w:rsidRPr="00BF20E9" w:rsidRDefault="00316247">
            <w:pPr>
              <w:pStyle w:val="Tableheader"/>
              <w:keepNext/>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EX</w:t>
            </w:r>
          </w:p>
        </w:tc>
        <w:tc>
          <w:tcPr>
            <w:tcW w:w="0" w:type="auto"/>
            <w:tcBorders>
              <w:bottom w:val="double" w:sz="4" w:space="0" w:color="auto"/>
            </w:tcBorders>
            <w:vAlign w:val="center"/>
            <w:hideMark/>
          </w:tcPr>
          <w:p w:rsidR="00316247" w:rsidRPr="00BF20E9" w:rsidRDefault="00316247">
            <w:pPr>
              <w:pStyle w:val="Tableheader"/>
              <w:keepNext/>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GAS</w:t>
            </w:r>
          </w:p>
        </w:tc>
        <w:tc>
          <w:tcPr>
            <w:tcW w:w="0" w:type="auto"/>
            <w:vMerge/>
            <w:tcBorders>
              <w:bottom w:val="double" w:sz="4" w:space="0" w:color="auto"/>
            </w:tcBorders>
            <w:vAlign w:val="center"/>
            <w:hideMark/>
          </w:tcPr>
          <w:p w:rsidR="00316247" w:rsidRPr="00BF20E9" w:rsidRDefault="00316247">
            <w:pPr>
              <w:rPr>
                <w:rFonts w:eastAsia="Calibri"/>
                <w:color w:val="000000" w:themeColor="text1"/>
                <w:sz w:val="22"/>
                <w:szCs w:val="22"/>
                <w:lang w:eastAsia="en-GB"/>
              </w:rPr>
            </w:pPr>
          </w:p>
        </w:tc>
        <w:tc>
          <w:tcPr>
            <w:tcW w:w="0" w:type="auto"/>
            <w:vMerge/>
            <w:tcBorders>
              <w:bottom w:val="double" w:sz="4" w:space="0" w:color="auto"/>
            </w:tcBorders>
            <w:vAlign w:val="center"/>
            <w:hideMark/>
          </w:tcPr>
          <w:p w:rsidR="00316247" w:rsidRPr="00BF20E9" w:rsidRDefault="00316247">
            <w:pPr>
              <w:rPr>
                <w:rFonts w:eastAsia="Calibri"/>
                <w:color w:val="000000" w:themeColor="text1"/>
                <w:sz w:val="22"/>
                <w:szCs w:val="22"/>
                <w:lang w:eastAsia="en-GB"/>
              </w:rPr>
            </w:pPr>
          </w:p>
        </w:tc>
      </w:tr>
      <w:tr w:rsidR="00316247" w:rsidRPr="00BF20E9" w:rsidTr="00BF20E9">
        <w:trPr>
          <w:jc w:val="center"/>
        </w:trPr>
        <w:tc>
          <w:tcPr>
            <w:tcW w:w="0" w:type="auto"/>
            <w:tcBorders>
              <w:top w:val="double" w:sz="4" w:space="0" w:color="auto"/>
            </w:tcBorders>
            <w:hideMark/>
          </w:tcPr>
          <w:p w:rsidR="00316247" w:rsidRPr="00BF20E9" w:rsidRDefault="00316247">
            <w:pPr>
              <w:pStyle w:val="Tablebody"/>
              <w:keepNext/>
              <w:autoSpaceDE w:val="0"/>
              <w:autoSpaceDN w:val="0"/>
              <w:adjustRightInd w:val="0"/>
              <w:jc w:val="both"/>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D-0</w:t>
            </w:r>
          </w:p>
        </w:tc>
        <w:tc>
          <w:tcPr>
            <w:tcW w:w="0" w:type="auto"/>
            <w:tcBorders>
              <w:top w:val="double" w:sz="4" w:space="0" w:color="auto"/>
            </w:tcBorders>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30</w:t>
            </w:r>
          </w:p>
        </w:tc>
        <w:tc>
          <w:tcPr>
            <w:tcW w:w="0" w:type="auto"/>
            <w:tcBorders>
              <w:top w:val="double" w:sz="4" w:space="0" w:color="auto"/>
            </w:tcBorders>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w:t>
            </w:r>
          </w:p>
        </w:tc>
        <w:tc>
          <w:tcPr>
            <w:tcW w:w="0" w:type="auto"/>
            <w:tcBorders>
              <w:top w:val="double" w:sz="4" w:space="0" w:color="auto"/>
            </w:tcBorders>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w:t>
            </w:r>
          </w:p>
        </w:tc>
        <w:tc>
          <w:tcPr>
            <w:tcW w:w="0" w:type="auto"/>
            <w:tcBorders>
              <w:top w:val="double" w:sz="4" w:space="0" w:color="auto"/>
            </w:tcBorders>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30</w:t>
            </w:r>
          </w:p>
        </w:tc>
        <w:tc>
          <w:tcPr>
            <w:tcW w:w="0" w:type="auto"/>
            <w:tcBorders>
              <w:top w:val="double" w:sz="4" w:space="0" w:color="auto"/>
            </w:tcBorders>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30</w:t>
            </w:r>
          </w:p>
        </w:tc>
      </w:tr>
      <w:tr w:rsidR="00316247" w:rsidRPr="00BF20E9" w:rsidTr="00BF20E9">
        <w:trPr>
          <w:jc w:val="center"/>
        </w:trPr>
        <w:tc>
          <w:tcPr>
            <w:tcW w:w="0" w:type="auto"/>
            <w:hideMark/>
          </w:tcPr>
          <w:p w:rsidR="00316247" w:rsidRPr="00BF20E9" w:rsidRDefault="00316247">
            <w:pPr>
              <w:pStyle w:val="Tablebody"/>
              <w:keepNext/>
              <w:autoSpaceDE w:val="0"/>
              <w:autoSpaceDN w:val="0"/>
              <w:adjustRightInd w:val="0"/>
              <w:jc w:val="both"/>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D-I</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30</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30</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50</w:t>
            </w:r>
          </w:p>
        </w:tc>
      </w:tr>
      <w:tr w:rsidR="00316247" w:rsidRPr="00BF20E9" w:rsidTr="00BF20E9">
        <w:trPr>
          <w:jc w:val="center"/>
        </w:trPr>
        <w:tc>
          <w:tcPr>
            <w:tcW w:w="0" w:type="auto"/>
            <w:hideMark/>
          </w:tcPr>
          <w:p w:rsidR="00316247" w:rsidRPr="00BF20E9" w:rsidRDefault="00316247">
            <w:pPr>
              <w:pStyle w:val="Tablebody"/>
              <w:keepNext/>
              <w:autoSpaceDE w:val="0"/>
              <w:autoSpaceDN w:val="0"/>
              <w:adjustRightInd w:val="0"/>
              <w:jc w:val="both"/>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D-II (</w:t>
            </w:r>
            <w:proofErr w:type="gramStart"/>
            <w:r w:rsidRPr="00BF20E9">
              <w:rPr>
                <w:rFonts w:ascii="Times New Roman" w:hAnsi="Times New Roman"/>
                <w:color w:val="000000" w:themeColor="text1"/>
                <w:sz w:val="22"/>
                <w:lang w:val="ru-RU"/>
              </w:rPr>
              <w:t>EX,GAS</w:t>
            </w:r>
            <w:proofErr w:type="gramEnd"/>
            <w:r w:rsidRPr="00BF20E9">
              <w:rPr>
                <w:rFonts w:ascii="Times New Roman" w:hAnsi="Times New Roman"/>
                <w:color w:val="000000" w:themeColor="text1"/>
                <w:sz w:val="22"/>
                <w:lang w:val="ru-RU"/>
              </w:rPr>
              <w:t>)</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50</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4</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4</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50</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80</w:t>
            </w:r>
          </w:p>
        </w:tc>
      </w:tr>
      <w:tr w:rsidR="00316247" w:rsidRPr="00BF20E9" w:rsidTr="00BF20E9">
        <w:trPr>
          <w:jc w:val="center"/>
        </w:trPr>
        <w:tc>
          <w:tcPr>
            <w:tcW w:w="0" w:type="auto"/>
            <w:hideMark/>
          </w:tcPr>
          <w:p w:rsidR="00316247" w:rsidRPr="00BF20E9" w:rsidRDefault="00316247">
            <w:pPr>
              <w:pStyle w:val="Tablebody"/>
              <w:keepNext/>
              <w:autoSpaceDE w:val="0"/>
              <w:autoSpaceDN w:val="0"/>
              <w:adjustRightInd w:val="0"/>
              <w:jc w:val="both"/>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D-III (</w:t>
            </w:r>
            <w:proofErr w:type="gramStart"/>
            <w:r w:rsidRPr="00BF20E9">
              <w:rPr>
                <w:rFonts w:ascii="Times New Roman" w:hAnsi="Times New Roman"/>
                <w:color w:val="000000" w:themeColor="text1"/>
                <w:sz w:val="22"/>
                <w:lang w:val="ru-RU"/>
              </w:rPr>
              <w:t>EX,GAS</w:t>
            </w:r>
            <w:proofErr w:type="gramEnd"/>
            <w:r w:rsidRPr="00BF20E9">
              <w:rPr>
                <w:rFonts w:ascii="Times New Roman" w:hAnsi="Times New Roman"/>
                <w:color w:val="000000" w:themeColor="text1"/>
                <w:sz w:val="22"/>
                <w:lang w:val="ru-RU"/>
              </w:rPr>
              <w:t>)</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80</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6</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6</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80</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120</w:t>
            </w:r>
          </w:p>
        </w:tc>
      </w:tr>
      <w:tr w:rsidR="00316247" w:rsidRPr="00BF20E9" w:rsidTr="00BF20E9">
        <w:trPr>
          <w:jc w:val="center"/>
        </w:trPr>
        <w:tc>
          <w:tcPr>
            <w:tcW w:w="0" w:type="auto"/>
            <w:hideMark/>
          </w:tcPr>
          <w:p w:rsidR="00316247" w:rsidRPr="00BF20E9" w:rsidRDefault="00316247">
            <w:pPr>
              <w:pStyle w:val="Tablebody"/>
              <w:keepNext/>
              <w:autoSpaceDE w:val="0"/>
              <w:autoSpaceDN w:val="0"/>
              <w:adjustRightInd w:val="0"/>
              <w:jc w:val="both"/>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D-IV (</w:t>
            </w:r>
            <w:proofErr w:type="gramStart"/>
            <w:r w:rsidRPr="00BF20E9">
              <w:rPr>
                <w:rFonts w:ascii="Times New Roman" w:hAnsi="Times New Roman"/>
                <w:color w:val="000000" w:themeColor="text1"/>
                <w:sz w:val="22"/>
                <w:lang w:val="ru-RU"/>
              </w:rPr>
              <w:t>EX,GAS</w:t>
            </w:r>
            <w:proofErr w:type="gramEnd"/>
            <w:r w:rsidRPr="00BF20E9">
              <w:rPr>
                <w:rFonts w:ascii="Times New Roman" w:hAnsi="Times New Roman"/>
                <w:color w:val="000000" w:themeColor="text1"/>
                <w:sz w:val="22"/>
                <w:lang w:val="ru-RU"/>
              </w:rPr>
              <w:t>)</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120</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9</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9</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120</w:t>
            </w:r>
          </w:p>
        </w:tc>
        <w:tc>
          <w:tcPr>
            <w:tcW w:w="0" w:type="auto"/>
            <w:hideMark/>
          </w:tcPr>
          <w:p w:rsidR="00316247" w:rsidRPr="00BF20E9" w:rsidRDefault="00316247">
            <w:pPr>
              <w:pStyle w:val="Tablebody"/>
              <w:keepNext/>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180</w:t>
            </w:r>
          </w:p>
        </w:tc>
      </w:tr>
      <w:tr w:rsidR="00316247" w:rsidRPr="00BF20E9" w:rsidTr="00BF20E9">
        <w:trPr>
          <w:jc w:val="center"/>
        </w:trPr>
        <w:tc>
          <w:tcPr>
            <w:tcW w:w="0" w:type="auto"/>
            <w:hideMark/>
          </w:tcPr>
          <w:p w:rsidR="00316247" w:rsidRPr="00BF20E9" w:rsidRDefault="00316247">
            <w:pPr>
              <w:pStyle w:val="Tablebody"/>
              <w:autoSpaceDE w:val="0"/>
              <w:autoSpaceDN w:val="0"/>
              <w:adjustRightInd w:val="0"/>
              <w:jc w:val="both"/>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D-V (</w:t>
            </w:r>
            <w:proofErr w:type="gramStart"/>
            <w:r w:rsidRPr="00BF20E9">
              <w:rPr>
                <w:rFonts w:ascii="Times New Roman" w:hAnsi="Times New Roman"/>
                <w:color w:val="000000" w:themeColor="text1"/>
                <w:sz w:val="22"/>
                <w:lang w:val="ru-RU"/>
              </w:rPr>
              <w:t>EX,GAS</w:t>
            </w:r>
            <w:proofErr w:type="gramEnd"/>
            <w:r w:rsidRPr="00BF20E9">
              <w:rPr>
                <w:rFonts w:ascii="Times New Roman" w:hAnsi="Times New Roman"/>
                <w:color w:val="000000" w:themeColor="text1"/>
                <w:sz w:val="22"/>
                <w:lang w:val="ru-RU"/>
              </w:rPr>
              <w:t>)</w:t>
            </w:r>
          </w:p>
        </w:tc>
        <w:tc>
          <w:tcPr>
            <w:tcW w:w="0" w:type="auto"/>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180</w:t>
            </w:r>
          </w:p>
        </w:tc>
        <w:tc>
          <w:tcPr>
            <w:tcW w:w="0" w:type="auto"/>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14</w:t>
            </w:r>
          </w:p>
        </w:tc>
        <w:tc>
          <w:tcPr>
            <w:tcW w:w="0" w:type="auto"/>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14</w:t>
            </w:r>
          </w:p>
        </w:tc>
        <w:tc>
          <w:tcPr>
            <w:tcW w:w="0" w:type="auto"/>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180</w:t>
            </w:r>
          </w:p>
        </w:tc>
        <w:tc>
          <w:tcPr>
            <w:tcW w:w="0" w:type="auto"/>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270</w:t>
            </w:r>
          </w:p>
        </w:tc>
      </w:tr>
    </w:tbl>
    <w:p w:rsidR="00316247" w:rsidRPr="00BF20E9" w:rsidRDefault="00316247" w:rsidP="0031624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rPr>
          <w:b/>
          <w:bCs/>
          <w:color w:val="000000" w:themeColor="text1"/>
          <w:kern w:val="2"/>
          <w:sz w:val="24"/>
        </w:rPr>
      </w:pPr>
    </w:p>
    <w:p w:rsidR="00316247" w:rsidRPr="00BF20E9" w:rsidRDefault="00316247" w:rsidP="0031624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firstLine="709"/>
        <w:jc w:val="center"/>
        <w:rPr>
          <w:b/>
          <w:bCs/>
          <w:color w:val="000000" w:themeColor="text1"/>
          <w:kern w:val="2"/>
          <w:sz w:val="24"/>
        </w:rPr>
      </w:pPr>
      <w:r w:rsidRPr="00BF20E9">
        <w:rPr>
          <w:b/>
          <w:bCs/>
          <w:color w:val="000000" w:themeColor="text1"/>
          <w:kern w:val="2"/>
          <w:sz w:val="24"/>
        </w:rPr>
        <w:t>Таблица 5</w:t>
      </w:r>
      <w:r w:rsidR="00BF20E9">
        <w:rPr>
          <w:b/>
          <w:bCs/>
          <w:color w:val="000000" w:themeColor="text1"/>
          <w:kern w:val="2"/>
          <w:sz w:val="24"/>
        </w:rPr>
        <w:t xml:space="preserve"> – </w:t>
      </w:r>
      <w:r w:rsidRPr="00BF20E9">
        <w:rPr>
          <w:b/>
          <w:bCs/>
          <w:color w:val="000000" w:themeColor="text1"/>
          <w:kern w:val="2"/>
          <w:sz w:val="24"/>
        </w:rPr>
        <w:t xml:space="preserve">Минимальные требования </w:t>
      </w:r>
      <w:r w:rsidRPr="00BF20E9">
        <w:rPr>
          <w:b/>
          <w:bCs/>
          <w:color w:val="000000" w:themeColor="text1"/>
          <w:sz w:val="24"/>
        </w:rPr>
        <w:t>на средства проверки на взлом</w:t>
      </w:r>
      <w:r w:rsidRPr="00BF20E9">
        <w:rPr>
          <w:b/>
          <w:bCs/>
          <w:color w:val="000000" w:themeColor="text1"/>
          <w:kern w:val="2"/>
          <w:sz w:val="24"/>
        </w:rPr>
        <w:t xml:space="preserve"> для ночного сейфа (N)</w:t>
      </w:r>
    </w:p>
    <w:p w:rsidR="00316247" w:rsidRPr="00BF20E9" w:rsidRDefault="00316247" w:rsidP="00316247">
      <w:pPr>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ind w:firstLine="709"/>
        <w:rPr>
          <w:b/>
          <w:bCs/>
          <w:color w:val="000000" w:themeColor="text1"/>
          <w:kern w:val="2"/>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880"/>
        <w:gridCol w:w="531"/>
        <w:gridCol w:w="746"/>
        <w:gridCol w:w="1276"/>
        <w:gridCol w:w="1417"/>
        <w:gridCol w:w="1276"/>
        <w:gridCol w:w="1411"/>
      </w:tblGrid>
      <w:tr w:rsidR="00316247" w:rsidRPr="00BF20E9" w:rsidTr="00BF20E9">
        <w:trPr>
          <w:cantSplit/>
          <w:jc w:val="center"/>
        </w:trPr>
        <w:tc>
          <w:tcPr>
            <w:tcW w:w="967" w:type="pct"/>
            <w:vMerge w:val="restart"/>
            <w:hideMark/>
          </w:tcPr>
          <w:p w:rsidR="00316247" w:rsidRPr="00BF20E9" w:rsidRDefault="00BF20E9">
            <w:pPr>
              <w:pStyle w:val="Tableheader"/>
              <w:spacing w:before="0" w:after="0" w:line="240" w:lineRule="auto"/>
              <w:jc w:val="center"/>
              <w:rPr>
                <w:rFonts w:ascii="Times New Roman" w:hAnsi="Times New Roman"/>
                <w:color w:val="000000" w:themeColor="text1"/>
                <w:sz w:val="22"/>
                <w:lang w:val="ru-RU" w:eastAsia="en-GB"/>
              </w:rPr>
            </w:pPr>
            <w:r w:rsidRPr="00BF20E9">
              <w:rPr>
                <w:rFonts w:ascii="Times New Roman" w:hAnsi="Times New Roman"/>
                <w:color w:val="000000" w:themeColor="text1"/>
                <w:sz w:val="22"/>
                <w:lang w:val="ru-RU"/>
              </w:rPr>
              <w:t>Тип и</w:t>
            </w:r>
            <w:r w:rsidR="00316247" w:rsidRPr="00BF20E9">
              <w:rPr>
                <w:rFonts w:ascii="Times New Roman" w:hAnsi="Times New Roman"/>
                <w:color w:val="000000" w:themeColor="text1"/>
                <w:sz w:val="22"/>
                <w:lang w:val="ru-RU"/>
              </w:rPr>
              <w:t xml:space="preserve"> класс продукта</w:t>
            </w:r>
          </w:p>
        </w:tc>
        <w:tc>
          <w:tcPr>
            <w:tcW w:w="4033" w:type="pct"/>
            <w:gridSpan w:val="7"/>
            <w:hideMark/>
          </w:tcPr>
          <w:p w:rsidR="00316247" w:rsidRPr="00BF20E9" w:rsidRDefault="00316247">
            <w:pPr>
              <w:pStyle w:val="Tableheader"/>
              <w:keepNext/>
              <w:spacing w:before="0" w:after="0" w:line="240" w:lineRule="auto"/>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Минимальные значения сопротивления на средства депонирования к проверке на взлом</w:t>
            </w:r>
          </w:p>
          <w:p w:rsidR="00316247" w:rsidRPr="00BF20E9" w:rsidRDefault="00316247">
            <w:pPr>
              <w:pStyle w:val="Tableheader"/>
              <w:spacing w:before="0" w:after="0" w:line="240" w:lineRule="auto"/>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Требования выражены в единицах сопротивления (ЕС)</w:t>
            </w:r>
          </w:p>
        </w:tc>
      </w:tr>
      <w:tr w:rsidR="00BF20E9" w:rsidRPr="00BF20E9" w:rsidTr="00BF20E9">
        <w:trPr>
          <w:cantSplit/>
          <w:jc w:val="center"/>
        </w:trPr>
        <w:tc>
          <w:tcPr>
            <w:tcW w:w="967" w:type="pct"/>
            <w:vMerge/>
            <w:vAlign w:val="center"/>
            <w:hideMark/>
          </w:tcPr>
          <w:p w:rsidR="00316247" w:rsidRPr="00BF20E9" w:rsidRDefault="00316247">
            <w:pPr>
              <w:rPr>
                <w:rFonts w:eastAsia="Calibri"/>
                <w:color w:val="000000" w:themeColor="text1"/>
                <w:sz w:val="22"/>
                <w:szCs w:val="22"/>
                <w:lang w:eastAsia="en-GB"/>
              </w:rPr>
            </w:pPr>
          </w:p>
        </w:tc>
        <w:tc>
          <w:tcPr>
            <w:tcW w:w="1154" w:type="pct"/>
            <w:gridSpan w:val="3"/>
            <w:hideMark/>
          </w:tcPr>
          <w:p w:rsidR="00316247" w:rsidRPr="00BF20E9" w:rsidRDefault="00316247">
            <w:pPr>
              <w:pStyle w:val="Tableheader"/>
              <w:spacing w:before="0" w:after="0" w:line="240" w:lineRule="auto"/>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Получения депозита</w:t>
            </w:r>
          </w:p>
        </w:tc>
        <w:tc>
          <w:tcPr>
            <w:tcW w:w="683" w:type="pct"/>
            <w:vMerge w:val="restart"/>
            <w:hideMark/>
          </w:tcPr>
          <w:p w:rsidR="00316247" w:rsidRPr="00BF20E9" w:rsidRDefault="00316247">
            <w:pPr>
              <w:pStyle w:val="Tableheader"/>
              <w:spacing w:before="0" w:after="0" w:line="240" w:lineRule="auto"/>
              <w:jc w:val="center"/>
              <w:rPr>
                <w:rFonts w:ascii="Times New Roman" w:hAnsi="Times New Roman"/>
                <w:color w:val="000000" w:themeColor="text1"/>
                <w:sz w:val="22"/>
                <w:lang w:val="ru-RU"/>
              </w:rPr>
            </w:pPr>
            <w:proofErr w:type="spellStart"/>
            <w:r w:rsidRPr="00BF20E9">
              <w:rPr>
                <w:rFonts w:ascii="Times New Roman" w:hAnsi="Times New Roman"/>
                <w:color w:val="000000" w:themeColor="text1"/>
                <w:sz w:val="22"/>
                <w:lang w:val="ru-RU"/>
              </w:rPr>
              <w:t>Ловильные</w:t>
            </w:r>
            <w:proofErr w:type="spellEnd"/>
            <w:r w:rsidRPr="00BF20E9">
              <w:rPr>
                <w:rFonts w:ascii="Times New Roman" w:hAnsi="Times New Roman"/>
                <w:color w:val="000000" w:themeColor="text1"/>
                <w:sz w:val="22"/>
                <w:lang w:val="ru-RU"/>
              </w:rPr>
              <w:t xml:space="preserve"> работы</w:t>
            </w:r>
          </w:p>
        </w:tc>
        <w:tc>
          <w:tcPr>
            <w:tcW w:w="758" w:type="pct"/>
            <w:vMerge w:val="restart"/>
            <w:hideMark/>
          </w:tcPr>
          <w:p w:rsidR="00316247" w:rsidRPr="00BF20E9" w:rsidRDefault="00316247">
            <w:pPr>
              <w:pStyle w:val="Tableheader"/>
              <w:autoSpaceDE w:val="0"/>
              <w:autoSpaceDN w:val="0"/>
              <w:adjustRightInd w:val="0"/>
              <w:spacing w:before="0" w:after="0" w:line="240" w:lineRule="auto"/>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Получени</w:t>
            </w:r>
            <w:r w:rsidR="00BF20E9">
              <w:rPr>
                <w:rFonts w:ascii="Times New Roman" w:hAnsi="Times New Roman"/>
                <w:color w:val="000000" w:themeColor="text1"/>
                <w:sz w:val="22"/>
                <w:lang w:val="ru-RU"/>
              </w:rPr>
              <w:t>е</w:t>
            </w:r>
            <w:r w:rsidRPr="00BF20E9">
              <w:rPr>
                <w:rFonts w:ascii="Times New Roman" w:hAnsi="Times New Roman"/>
                <w:color w:val="000000" w:themeColor="text1"/>
                <w:sz w:val="22"/>
                <w:lang w:val="ru-RU"/>
              </w:rPr>
              <w:t xml:space="preserve"> депозита</w:t>
            </w:r>
          </w:p>
        </w:tc>
        <w:tc>
          <w:tcPr>
            <w:tcW w:w="683" w:type="pct"/>
            <w:vMerge w:val="restart"/>
          </w:tcPr>
          <w:p w:rsidR="00316247" w:rsidRPr="00BF20E9" w:rsidRDefault="00316247">
            <w:pPr>
              <w:pStyle w:val="Style11"/>
              <w:widowControl/>
              <w:jc w:val="both"/>
              <w:rPr>
                <w:rStyle w:val="FontStyle76"/>
                <w:rFonts w:ascii="Times New Roman" w:hAnsi="Times New Roman"/>
                <w:i w:val="0"/>
                <w:color w:val="000000" w:themeColor="text1"/>
                <w:sz w:val="22"/>
                <w:szCs w:val="22"/>
                <w:lang w:eastAsia="en-US"/>
              </w:rPr>
            </w:pPr>
            <w:r w:rsidRPr="00BF20E9">
              <w:rPr>
                <w:rStyle w:val="FontStyle76"/>
                <w:rFonts w:ascii="Times New Roman" w:hAnsi="Times New Roman"/>
                <w:i w:val="0"/>
                <w:color w:val="000000" w:themeColor="text1"/>
                <w:sz w:val="22"/>
                <w:szCs w:val="22"/>
                <w:lang w:eastAsia="en-US"/>
              </w:rPr>
              <w:t>Захват конечного депозита</w:t>
            </w:r>
          </w:p>
          <w:p w:rsidR="00316247" w:rsidRPr="00BF20E9" w:rsidRDefault="00316247">
            <w:pPr>
              <w:pStyle w:val="Tableheader"/>
              <w:autoSpaceDE w:val="0"/>
              <w:autoSpaceDN w:val="0"/>
              <w:adjustRightInd w:val="0"/>
              <w:spacing w:before="0" w:after="0" w:line="240" w:lineRule="auto"/>
              <w:jc w:val="center"/>
              <w:rPr>
                <w:lang w:val="ru-RU"/>
              </w:rPr>
            </w:pPr>
          </w:p>
        </w:tc>
        <w:tc>
          <w:tcPr>
            <w:tcW w:w="755" w:type="pct"/>
            <w:vMerge w:val="restart"/>
          </w:tcPr>
          <w:p w:rsidR="00316247" w:rsidRPr="00BF20E9" w:rsidRDefault="00316247">
            <w:pPr>
              <w:pStyle w:val="Style11"/>
              <w:widowControl/>
              <w:jc w:val="both"/>
              <w:rPr>
                <w:rStyle w:val="FontStyle76"/>
                <w:rFonts w:ascii="Times New Roman" w:hAnsi="Times New Roman"/>
                <w:i w:val="0"/>
                <w:color w:val="000000" w:themeColor="text1"/>
                <w:sz w:val="22"/>
                <w:szCs w:val="22"/>
                <w:lang w:eastAsia="en-US"/>
              </w:rPr>
            </w:pPr>
            <w:r w:rsidRPr="00BF20E9">
              <w:rPr>
                <w:rStyle w:val="FontStyle76"/>
                <w:rFonts w:ascii="Times New Roman" w:hAnsi="Times New Roman"/>
                <w:i w:val="0"/>
                <w:color w:val="000000" w:themeColor="text1"/>
                <w:sz w:val="22"/>
                <w:szCs w:val="22"/>
                <w:lang w:eastAsia="en-US"/>
              </w:rPr>
              <w:t>Повторный захват</w:t>
            </w:r>
          </w:p>
          <w:p w:rsidR="00316247" w:rsidRPr="00BF20E9" w:rsidRDefault="00316247">
            <w:pPr>
              <w:pStyle w:val="Tableheader"/>
              <w:autoSpaceDE w:val="0"/>
              <w:autoSpaceDN w:val="0"/>
              <w:adjustRightInd w:val="0"/>
              <w:spacing w:before="0" w:after="0" w:line="240" w:lineRule="auto"/>
              <w:jc w:val="center"/>
              <w:rPr>
                <w:lang w:val="ru-RU"/>
              </w:rPr>
            </w:pPr>
          </w:p>
        </w:tc>
      </w:tr>
      <w:tr w:rsidR="00BF20E9" w:rsidRPr="00BF20E9" w:rsidTr="00BF20E9">
        <w:trPr>
          <w:cantSplit/>
          <w:jc w:val="center"/>
        </w:trPr>
        <w:tc>
          <w:tcPr>
            <w:tcW w:w="967" w:type="pct"/>
            <w:vMerge/>
            <w:vAlign w:val="center"/>
            <w:hideMark/>
          </w:tcPr>
          <w:p w:rsidR="00316247" w:rsidRPr="00BF20E9" w:rsidRDefault="00316247">
            <w:pPr>
              <w:rPr>
                <w:rFonts w:eastAsia="Calibri"/>
                <w:color w:val="000000" w:themeColor="text1"/>
                <w:sz w:val="22"/>
                <w:szCs w:val="22"/>
                <w:lang w:eastAsia="en-GB"/>
              </w:rPr>
            </w:pPr>
          </w:p>
        </w:tc>
        <w:tc>
          <w:tcPr>
            <w:tcW w:w="471" w:type="pct"/>
            <w:vMerge w:val="restart"/>
            <w:hideMark/>
          </w:tcPr>
          <w:p w:rsidR="00316247" w:rsidRPr="00BF20E9" w:rsidRDefault="00316247">
            <w:pPr>
              <w:pStyle w:val="Tableheader"/>
              <w:autoSpaceDE w:val="0"/>
              <w:autoSpaceDN w:val="0"/>
              <w:adjustRightInd w:val="0"/>
              <w:jc w:val="center"/>
              <w:rPr>
                <w:rFonts w:ascii="Times New Roman" w:hAnsi="Times New Roman"/>
                <w:color w:val="000000" w:themeColor="text1"/>
                <w:sz w:val="22"/>
                <w:lang w:val="ru-RU"/>
              </w:rPr>
            </w:pPr>
            <w:proofErr w:type="gramStart"/>
            <w:r w:rsidRPr="00BF20E9">
              <w:rPr>
                <w:rFonts w:ascii="Times New Roman" w:hAnsi="Times New Roman"/>
                <w:color w:val="000000" w:themeColor="text1"/>
                <w:sz w:val="22"/>
                <w:lang w:val="ru-RU"/>
              </w:rPr>
              <w:t>Основ</w:t>
            </w:r>
            <w:r w:rsidR="00BF20E9">
              <w:rPr>
                <w:rFonts w:ascii="Times New Roman" w:hAnsi="Times New Roman"/>
                <w:color w:val="000000" w:themeColor="text1"/>
                <w:sz w:val="22"/>
                <w:lang w:val="ru-RU"/>
              </w:rPr>
              <w:t>-</w:t>
            </w:r>
            <w:proofErr w:type="spellStart"/>
            <w:r w:rsidRPr="00BF20E9">
              <w:rPr>
                <w:rFonts w:ascii="Times New Roman" w:hAnsi="Times New Roman"/>
                <w:color w:val="000000" w:themeColor="text1"/>
                <w:sz w:val="22"/>
                <w:lang w:val="ru-RU"/>
              </w:rPr>
              <w:t>ные</w:t>
            </w:r>
            <w:proofErr w:type="spellEnd"/>
            <w:proofErr w:type="gramEnd"/>
          </w:p>
        </w:tc>
        <w:tc>
          <w:tcPr>
            <w:tcW w:w="683" w:type="pct"/>
            <w:gridSpan w:val="2"/>
            <w:hideMark/>
          </w:tcPr>
          <w:p w:rsidR="00316247" w:rsidRPr="00BF20E9" w:rsidRDefault="00316247">
            <w:pPr>
              <w:pStyle w:val="Tableheader"/>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Опции</w:t>
            </w:r>
          </w:p>
        </w:tc>
        <w:tc>
          <w:tcPr>
            <w:tcW w:w="683" w:type="pct"/>
            <w:vMerge/>
            <w:vAlign w:val="center"/>
            <w:hideMark/>
          </w:tcPr>
          <w:p w:rsidR="00316247" w:rsidRPr="00BF20E9" w:rsidRDefault="00316247">
            <w:pPr>
              <w:rPr>
                <w:rFonts w:eastAsia="Calibri"/>
                <w:color w:val="000000" w:themeColor="text1"/>
                <w:sz w:val="22"/>
                <w:szCs w:val="22"/>
                <w:lang w:eastAsia="en-US"/>
              </w:rPr>
            </w:pPr>
          </w:p>
        </w:tc>
        <w:tc>
          <w:tcPr>
            <w:tcW w:w="758" w:type="pct"/>
            <w:vMerge/>
            <w:vAlign w:val="center"/>
            <w:hideMark/>
          </w:tcPr>
          <w:p w:rsidR="00316247" w:rsidRPr="00BF20E9" w:rsidRDefault="00316247">
            <w:pPr>
              <w:rPr>
                <w:rFonts w:eastAsia="Calibri"/>
                <w:color w:val="000000" w:themeColor="text1"/>
                <w:sz w:val="22"/>
                <w:szCs w:val="22"/>
                <w:lang w:eastAsia="en-US"/>
              </w:rPr>
            </w:pPr>
          </w:p>
        </w:tc>
        <w:tc>
          <w:tcPr>
            <w:tcW w:w="683" w:type="pct"/>
            <w:vMerge/>
            <w:vAlign w:val="center"/>
            <w:hideMark/>
          </w:tcPr>
          <w:p w:rsidR="00316247" w:rsidRPr="00BF20E9" w:rsidRDefault="00316247">
            <w:pPr>
              <w:rPr>
                <w:rFonts w:ascii="Arial" w:eastAsia="Calibri" w:hAnsi="Arial"/>
                <w:sz w:val="20"/>
                <w:szCs w:val="22"/>
                <w:lang w:eastAsia="en-US"/>
              </w:rPr>
            </w:pPr>
          </w:p>
        </w:tc>
        <w:tc>
          <w:tcPr>
            <w:tcW w:w="755" w:type="pct"/>
            <w:vMerge/>
            <w:vAlign w:val="center"/>
            <w:hideMark/>
          </w:tcPr>
          <w:p w:rsidR="00316247" w:rsidRPr="00BF20E9" w:rsidRDefault="00316247">
            <w:pPr>
              <w:rPr>
                <w:rFonts w:ascii="Arial" w:eastAsia="Calibri" w:hAnsi="Arial"/>
                <w:sz w:val="20"/>
                <w:szCs w:val="22"/>
                <w:lang w:eastAsia="en-US"/>
              </w:rPr>
            </w:pPr>
          </w:p>
        </w:tc>
      </w:tr>
      <w:tr w:rsidR="00BF20E9" w:rsidRPr="00BF20E9" w:rsidTr="00BF20E9">
        <w:trPr>
          <w:cantSplit/>
          <w:jc w:val="center"/>
        </w:trPr>
        <w:tc>
          <w:tcPr>
            <w:tcW w:w="967" w:type="pct"/>
            <w:vMerge/>
            <w:tcBorders>
              <w:bottom w:val="double" w:sz="4" w:space="0" w:color="auto"/>
            </w:tcBorders>
            <w:vAlign w:val="center"/>
            <w:hideMark/>
          </w:tcPr>
          <w:p w:rsidR="00316247" w:rsidRPr="00BF20E9" w:rsidRDefault="00316247">
            <w:pPr>
              <w:rPr>
                <w:rFonts w:eastAsia="Calibri"/>
                <w:color w:val="000000" w:themeColor="text1"/>
                <w:sz w:val="22"/>
                <w:szCs w:val="22"/>
                <w:lang w:eastAsia="en-GB"/>
              </w:rPr>
            </w:pPr>
          </w:p>
        </w:tc>
        <w:tc>
          <w:tcPr>
            <w:tcW w:w="471" w:type="pct"/>
            <w:vMerge/>
            <w:tcBorders>
              <w:bottom w:val="double" w:sz="4" w:space="0" w:color="auto"/>
            </w:tcBorders>
            <w:vAlign w:val="center"/>
            <w:hideMark/>
          </w:tcPr>
          <w:p w:rsidR="00316247" w:rsidRPr="00BF20E9" w:rsidRDefault="00316247">
            <w:pPr>
              <w:rPr>
                <w:rFonts w:eastAsia="Calibri"/>
                <w:color w:val="000000" w:themeColor="text1"/>
                <w:sz w:val="22"/>
                <w:szCs w:val="22"/>
                <w:lang w:eastAsia="en-US"/>
              </w:rPr>
            </w:pPr>
          </w:p>
        </w:tc>
        <w:tc>
          <w:tcPr>
            <w:tcW w:w="284" w:type="pct"/>
            <w:tcBorders>
              <w:bottom w:val="double" w:sz="4" w:space="0" w:color="auto"/>
            </w:tcBorders>
            <w:hideMark/>
          </w:tcPr>
          <w:p w:rsidR="00316247" w:rsidRPr="00BF20E9" w:rsidRDefault="00316247">
            <w:pPr>
              <w:pStyle w:val="Tableheader"/>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EX</w:t>
            </w:r>
          </w:p>
        </w:tc>
        <w:tc>
          <w:tcPr>
            <w:tcW w:w="399" w:type="pct"/>
            <w:tcBorders>
              <w:bottom w:val="double" w:sz="4" w:space="0" w:color="auto"/>
            </w:tcBorders>
            <w:hideMark/>
          </w:tcPr>
          <w:p w:rsidR="00316247" w:rsidRPr="00BF20E9" w:rsidRDefault="00316247">
            <w:pPr>
              <w:pStyle w:val="Tableheader"/>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GAS</w:t>
            </w:r>
          </w:p>
        </w:tc>
        <w:tc>
          <w:tcPr>
            <w:tcW w:w="683" w:type="pct"/>
            <w:vMerge/>
            <w:tcBorders>
              <w:bottom w:val="double" w:sz="4" w:space="0" w:color="auto"/>
            </w:tcBorders>
            <w:vAlign w:val="center"/>
            <w:hideMark/>
          </w:tcPr>
          <w:p w:rsidR="00316247" w:rsidRPr="00BF20E9" w:rsidRDefault="00316247">
            <w:pPr>
              <w:rPr>
                <w:rFonts w:eastAsia="Calibri"/>
                <w:color w:val="000000" w:themeColor="text1"/>
                <w:sz w:val="22"/>
                <w:szCs w:val="22"/>
                <w:lang w:eastAsia="en-US"/>
              </w:rPr>
            </w:pPr>
          </w:p>
        </w:tc>
        <w:tc>
          <w:tcPr>
            <w:tcW w:w="758" w:type="pct"/>
            <w:vMerge/>
            <w:tcBorders>
              <w:bottom w:val="double" w:sz="4" w:space="0" w:color="auto"/>
            </w:tcBorders>
            <w:vAlign w:val="center"/>
            <w:hideMark/>
          </w:tcPr>
          <w:p w:rsidR="00316247" w:rsidRPr="00BF20E9" w:rsidRDefault="00316247">
            <w:pPr>
              <w:rPr>
                <w:rFonts w:eastAsia="Calibri"/>
                <w:color w:val="000000" w:themeColor="text1"/>
                <w:sz w:val="22"/>
                <w:szCs w:val="22"/>
                <w:lang w:eastAsia="en-US"/>
              </w:rPr>
            </w:pPr>
          </w:p>
        </w:tc>
        <w:tc>
          <w:tcPr>
            <w:tcW w:w="683" w:type="pct"/>
            <w:vMerge/>
            <w:tcBorders>
              <w:bottom w:val="double" w:sz="4" w:space="0" w:color="auto"/>
            </w:tcBorders>
            <w:vAlign w:val="center"/>
            <w:hideMark/>
          </w:tcPr>
          <w:p w:rsidR="00316247" w:rsidRPr="00BF20E9" w:rsidRDefault="00316247">
            <w:pPr>
              <w:rPr>
                <w:rFonts w:ascii="Arial" w:eastAsia="Calibri" w:hAnsi="Arial"/>
                <w:sz w:val="20"/>
                <w:szCs w:val="22"/>
                <w:lang w:eastAsia="en-US"/>
              </w:rPr>
            </w:pPr>
          </w:p>
        </w:tc>
        <w:tc>
          <w:tcPr>
            <w:tcW w:w="755" w:type="pct"/>
            <w:vMerge/>
            <w:tcBorders>
              <w:bottom w:val="double" w:sz="4" w:space="0" w:color="auto"/>
            </w:tcBorders>
            <w:vAlign w:val="center"/>
            <w:hideMark/>
          </w:tcPr>
          <w:p w:rsidR="00316247" w:rsidRPr="00BF20E9" w:rsidRDefault="00316247">
            <w:pPr>
              <w:rPr>
                <w:rFonts w:ascii="Arial" w:eastAsia="Calibri" w:hAnsi="Arial"/>
                <w:sz w:val="20"/>
                <w:szCs w:val="22"/>
                <w:lang w:eastAsia="en-US"/>
              </w:rPr>
            </w:pPr>
          </w:p>
        </w:tc>
      </w:tr>
      <w:tr w:rsidR="00BF20E9" w:rsidRPr="00BF20E9" w:rsidTr="00BF20E9">
        <w:trPr>
          <w:cantSplit/>
          <w:jc w:val="center"/>
        </w:trPr>
        <w:tc>
          <w:tcPr>
            <w:tcW w:w="967" w:type="pct"/>
            <w:tcBorders>
              <w:top w:val="double" w:sz="4" w:space="0" w:color="auto"/>
            </w:tcBorders>
            <w:hideMark/>
          </w:tcPr>
          <w:p w:rsidR="00316247" w:rsidRPr="00BF20E9" w:rsidRDefault="00316247">
            <w:pPr>
              <w:pStyle w:val="Tablebody"/>
              <w:autoSpaceDE w:val="0"/>
              <w:autoSpaceDN w:val="0"/>
              <w:adjustRightInd w:val="0"/>
              <w:jc w:val="both"/>
              <w:rPr>
                <w:rFonts w:ascii="Times New Roman" w:hAnsi="Times New Roman"/>
                <w:color w:val="000000" w:themeColor="text1"/>
                <w:sz w:val="22"/>
                <w:lang w:val="ru-RU"/>
              </w:rPr>
            </w:pPr>
            <w:r w:rsidRPr="00BF20E9">
              <w:rPr>
                <w:rFonts w:ascii="Times New Roman" w:hAnsi="Times New Roman"/>
                <w:color w:val="000000" w:themeColor="text1"/>
                <w:sz w:val="22"/>
                <w:lang w:val="ru-RU"/>
              </w:rPr>
              <w:t>N-II (</w:t>
            </w:r>
            <w:proofErr w:type="gramStart"/>
            <w:r w:rsidRPr="00BF20E9">
              <w:rPr>
                <w:rFonts w:ascii="Times New Roman" w:hAnsi="Times New Roman"/>
                <w:color w:val="000000" w:themeColor="text1"/>
                <w:sz w:val="22"/>
                <w:lang w:val="ru-RU"/>
              </w:rPr>
              <w:t>EX,GAS</w:t>
            </w:r>
            <w:proofErr w:type="gramEnd"/>
            <w:r w:rsidRPr="00BF20E9">
              <w:rPr>
                <w:rFonts w:ascii="Times New Roman" w:hAnsi="Times New Roman"/>
                <w:color w:val="000000" w:themeColor="text1"/>
                <w:sz w:val="22"/>
                <w:lang w:val="ru-RU"/>
              </w:rPr>
              <w:t>)</w:t>
            </w:r>
          </w:p>
        </w:tc>
        <w:tc>
          <w:tcPr>
            <w:tcW w:w="471" w:type="pct"/>
            <w:tcBorders>
              <w:top w:val="double" w:sz="4" w:space="0" w:color="auto"/>
            </w:tcBorders>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50</w:t>
            </w:r>
          </w:p>
        </w:tc>
        <w:tc>
          <w:tcPr>
            <w:tcW w:w="284" w:type="pct"/>
            <w:tcBorders>
              <w:top w:val="double" w:sz="4" w:space="0" w:color="auto"/>
            </w:tcBorders>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4</w:t>
            </w:r>
          </w:p>
        </w:tc>
        <w:tc>
          <w:tcPr>
            <w:tcW w:w="399" w:type="pct"/>
            <w:tcBorders>
              <w:top w:val="double" w:sz="4" w:space="0" w:color="auto"/>
            </w:tcBorders>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4</w:t>
            </w:r>
          </w:p>
        </w:tc>
        <w:tc>
          <w:tcPr>
            <w:tcW w:w="683" w:type="pct"/>
            <w:tcBorders>
              <w:top w:val="double" w:sz="4" w:space="0" w:color="auto"/>
            </w:tcBorders>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50</w:t>
            </w:r>
          </w:p>
        </w:tc>
        <w:tc>
          <w:tcPr>
            <w:tcW w:w="758" w:type="pct"/>
            <w:tcBorders>
              <w:top w:val="double" w:sz="4" w:space="0" w:color="auto"/>
            </w:tcBorders>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80</w:t>
            </w:r>
          </w:p>
        </w:tc>
        <w:tc>
          <w:tcPr>
            <w:tcW w:w="683" w:type="pct"/>
            <w:tcBorders>
              <w:top w:val="double" w:sz="4" w:space="0" w:color="auto"/>
            </w:tcBorders>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20</w:t>
            </w:r>
          </w:p>
        </w:tc>
        <w:tc>
          <w:tcPr>
            <w:tcW w:w="755" w:type="pct"/>
            <w:tcBorders>
              <w:top w:val="double" w:sz="4" w:space="0" w:color="auto"/>
            </w:tcBorders>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50</w:t>
            </w:r>
          </w:p>
        </w:tc>
      </w:tr>
      <w:tr w:rsidR="00BF20E9" w:rsidRPr="00BF20E9" w:rsidTr="00BF20E9">
        <w:trPr>
          <w:cantSplit/>
          <w:jc w:val="center"/>
        </w:trPr>
        <w:tc>
          <w:tcPr>
            <w:tcW w:w="967" w:type="pct"/>
            <w:hideMark/>
          </w:tcPr>
          <w:p w:rsidR="00316247" w:rsidRPr="00BF20E9" w:rsidRDefault="00316247">
            <w:pPr>
              <w:pStyle w:val="Tablebody"/>
              <w:autoSpaceDE w:val="0"/>
              <w:autoSpaceDN w:val="0"/>
              <w:adjustRightInd w:val="0"/>
              <w:jc w:val="both"/>
              <w:rPr>
                <w:rFonts w:ascii="Times New Roman" w:hAnsi="Times New Roman"/>
                <w:color w:val="000000" w:themeColor="text1"/>
                <w:sz w:val="22"/>
                <w:lang w:val="ru-RU"/>
              </w:rPr>
            </w:pPr>
            <w:r w:rsidRPr="00BF20E9">
              <w:rPr>
                <w:rFonts w:ascii="Times New Roman" w:hAnsi="Times New Roman"/>
                <w:color w:val="000000" w:themeColor="text1"/>
                <w:sz w:val="22"/>
                <w:lang w:val="ru-RU"/>
              </w:rPr>
              <w:t>N-III (</w:t>
            </w:r>
            <w:proofErr w:type="gramStart"/>
            <w:r w:rsidRPr="00BF20E9">
              <w:rPr>
                <w:rFonts w:ascii="Times New Roman" w:hAnsi="Times New Roman"/>
                <w:color w:val="000000" w:themeColor="text1"/>
                <w:sz w:val="22"/>
                <w:lang w:val="ru-RU"/>
              </w:rPr>
              <w:t>EX,GAS</w:t>
            </w:r>
            <w:proofErr w:type="gramEnd"/>
            <w:r w:rsidRPr="00BF20E9">
              <w:rPr>
                <w:rFonts w:ascii="Times New Roman" w:hAnsi="Times New Roman"/>
                <w:color w:val="000000" w:themeColor="text1"/>
                <w:sz w:val="22"/>
                <w:lang w:val="ru-RU"/>
              </w:rPr>
              <w:t>)</w:t>
            </w:r>
          </w:p>
        </w:tc>
        <w:tc>
          <w:tcPr>
            <w:tcW w:w="471"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80</w:t>
            </w:r>
          </w:p>
        </w:tc>
        <w:tc>
          <w:tcPr>
            <w:tcW w:w="284"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6</w:t>
            </w:r>
          </w:p>
        </w:tc>
        <w:tc>
          <w:tcPr>
            <w:tcW w:w="399"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6</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80</w:t>
            </w:r>
          </w:p>
        </w:tc>
        <w:tc>
          <w:tcPr>
            <w:tcW w:w="758"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120</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30</w:t>
            </w:r>
          </w:p>
        </w:tc>
        <w:tc>
          <w:tcPr>
            <w:tcW w:w="755"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80</w:t>
            </w:r>
          </w:p>
        </w:tc>
      </w:tr>
      <w:tr w:rsidR="00BF20E9" w:rsidRPr="00BF20E9" w:rsidTr="00BF20E9">
        <w:trPr>
          <w:cantSplit/>
          <w:jc w:val="center"/>
        </w:trPr>
        <w:tc>
          <w:tcPr>
            <w:tcW w:w="967" w:type="pct"/>
            <w:hideMark/>
          </w:tcPr>
          <w:p w:rsidR="00316247" w:rsidRPr="00BF20E9" w:rsidRDefault="00316247">
            <w:pPr>
              <w:pStyle w:val="Tablebody"/>
              <w:autoSpaceDE w:val="0"/>
              <w:autoSpaceDN w:val="0"/>
              <w:adjustRightInd w:val="0"/>
              <w:jc w:val="both"/>
              <w:rPr>
                <w:rFonts w:ascii="Times New Roman" w:hAnsi="Times New Roman"/>
                <w:color w:val="000000" w:themeColor="text1"/>
                <w:sz w:val="22"/>
                <w:lang w:val="ru-RU"/>
              </w:rPr>
            </w:pPr>
            <w:r w:rsidRPr="00BF20E9">
              <w:rPr>
                <w:rFonts w:ascii="Times New Roman" w:hAnsi="Times New Roman"/>
                <w:color w:val="000000" w:themeColor="text1"/>
                <w:sz w:val="22"/>
                <w:lang w:val="ru-RU"/>
              </w:rPr>
              <w:t>N-IV (</w:t>
            </w:r>
            <w:proofErr w:type="gramStart"/>
            <w:r w:rsidRPr="00BF20E9">
              <w:rPr>
                <w:rFonts w:ascii="Times New Roman" w:hAnsi="Times New Roman"/>
                <w:color w:val="000000" w:themeColor="text1"/>
                <w:sz w:val="22"/>
                <w:lang w:val="ru-RU"/>
              </w:rPr>
              <w:t>EX,GAS</w:t>
            </w:r>
            <w:proofErr w:type="gramEnd"/>
            <w:r w:rsidRPr="00BF20E9">
              <w:rPr>
                <w:rFonts w:ascii="Times New Roman" w:hAnsi="Times New Roman"/>
                <w:color w:val="000000" w:themeColor="text1"/>
                <w:sz w:val="22"/>
                <w:lang w:val="ru-RU"/>
              </w:rPr>
              <w:t>)</w:t>
            </w:r>
          </w:p>
        </w:tc>
        <w:tc>
          <w:tcPr>
            <w:tcW w:w="471"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120</w:t>
            </w:r>
          </w:p>
        </w:tc>
        <w:tc>
          <w:tcPr>
            <w:tcW w:w="284"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9</w:t>
            </w:r>
          </w:p>
        </w:tc>
        <w:tc>
          <w:tcPr>
            <w:tcW w:w="399"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9</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120</w:t>
            </w:r>
          </w:p>
        </w:tc>
        <w:tc>
          <w:tcPr>
            <w:tcW w:w="758"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180</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40</w:t>
            </w:r>
          </w:p>
        </w:tc>
        <w:tc>
          <w:tcPr>
            <w:tcW w:w="755"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120</w:t>
            </w:r>
          </w:p>
        </w:tc>
      </w:tr>
      <w:tr w:rsidR="00BF20E9" w:rsidRPr="00BF20E9" w:rsidTr="00BF20E9">
        <w:trPr>
          <w:cantSplit/>
          <w:jc w:val="center"/>
        </w:trPr>
        <w:tc>
          <w:tcPr>
            <w:tcW w:w="967" w:type="pct"/>
            <w:hideMark/>
          </w:tcPr>
          <w:p w:rsidR="00316247" w:rsidRPr="00BF20E9" w:rsidRDefault="00316247">
            <w:pPr>
              <w:pStyle w:val="Tablebody"/>
              <w:autoSpaceDE w:val="0"/>
              <w:autoSpaceDN w:val="0"/>
              <w:adjustRightInd w:val="0"/>
              <w:jc w:val="both"/>
              <w:rPr>
                <w:rFonts w:ascii="Times New Roman" w:hAnsi="Times New Roman"/>
                <w:color w:val="000000" w:themeColor="text1"/>
                <w:sz w:val="22"/>
                <w:lang w:val="ru-RU"/>
              </w:rPr>
            </w:pPr>
            <w:r w:rsidRPr="00BF20E9">
              <w:rPr>
                <w:rFonts w:ascii="Times New Roman" w:hAnsi="Times New Roman"/>
                <w:color w:val="000000" w:themeColor="text1"/>
                <w:sz w:val="22"/>
                <w:lang w:val="ru-RU"/>
              </w:rPr>
              <w:t>N-V (</w:t>
            </w:r>
            <w:proofErr w:type="gramStart"/>
            <w:r w:rsidRPr="00BF20E9">
              <w:rPr>
                <w:rFonts w:ascii="Times New Roman" w:hAnsi="Times New Roman"/>
                <w:color w:val="000000" w:themeColor="text1"/>
                <w:sz w:val="22"/>
                <w:lang w:val="ru-RU"/>
              </w:rPr>
              <w:t>EX,GAS</w:t>
            </w:r>
            <w:proofErr w:type="gramEnd"/>
            <w:r w:rsidRPr="00BF20E9">
              <w:rPr>
                <w:rFonts w:ascii="Times New Roman" w:hAnsi="Times New Roman"/>
                <w:color w:val="000000" w:themeColor="text1"/>
                <w:sz w:val="22"/>
                <w:lang w:val="ru-RU"/>
              </w:rPr>
              <w:t>)</w:t>
            </w:r>
          </w:p>
        </w:tc>
        <w:tc>
          <w:tcPr>
            <w:tcW w:w="471"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180</w:t>
            </w:r>
          </w:p>
        </w:tc>
        <w:tc>
          <w:tcPr>
            <w:tcW w:w="284"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14</w:t>
            </w:r>
          </w:p>
        </w:tc>
        <w:tc>
          <w:tcPr>
            <w:tcW w:w="399"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14</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180</w:t>
            </w:r>
          </w:p>
        </w:tc>
        <w:tc>
          <w:tcPr>
            <w:tcW w:w="758"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270</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40</w:t>
            </w:r>
          </w:p>
        </w:tc>
        <w:tc>
          <w:tcPr>
            <w:tcW w:w="755"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180</w:t>
            </w:r>
          </w:p>
        </w:tc>
      </w:tr>
      <w:tr w:rsidR="00BF20E9" w:rsidRPr="00BF20E9" w:rsidTr="00BF20E9">
        <w:trPr>
          <w:cantSplit/>
          <w:jc w:val="center"/>
        </w:trPr>
        <w:tc>
          <w:tcPr>
            <w:tcW w:w="967" w:type="pct"/>
            <w:hideMark/>
          </w:tcPr>
          <w:p w:rsidR="00316247" w:rsidRPr="00BF20E9" w:rsidRDefault="00316247">
            <w:pPr>
              <w:pStyle w:val="Tablebody"/>
              <w:autoSpaceDE w:val="0"/>
              <w:autoSpaceDN w:val="0"/>
              <w:adjustRightInd w:val="0"/>
              <w:jc w:val="both"/>
              <w:rPr>
                <w:rFonts w:ascii="Times New Roman" w:hAnsi="Times New Roman"/>
                <w:color w:val="000000" w:themeColor="text1"/>
                <w:sz w:val="22"/>
                <w:lang w:val="ru-RU"/>
              </w:rPr>
            </w:pPr>
            <w:r w:rsidRPr="00BF20E9">
              <w:rPr>
                <w:rFonts w:ascii="Times New Roman" w:hAnsi="Times New Roman"/>
                <w:color w:val="000000" w:themeColor="text1"/>
                <w:sz w:val="22"/>
                <w:lang w:val="ru-RU"/>
              </w:rPr>
              <w:t>N-VI (</w:t>
            </w:r>
            <w:proofErr w:type="gramStart"/>
            <w:r w:rsidRPr="00BF20E9">
              <w:rPr>
                <w:rFonts w:ascii="Times New Roman" w:hAnsi="Times New Roman"/>
                <w:color w:val="000000" w:themeColor="text1"/>
                <w:sz w:val="22"/>
                <w:lang w:val="ru-RU"/>
              </w:rPr>
              <w:t>EX,GAS</w:t>
            </w:r>
            <w:proofErr w:type="gramEnd"/>
            <w:r w:rsidRPr="00BF20E9">
              <w:rPr>
                <w:rFonts w:ascii="Times New Roman" w:hAnsi="Times New Roman"/>
                <w:color w:val="000000" w:themeColor="text1"/>
                <w:sz w:val="22"/>
                <w:lang w:val="ru-RU"/>
              </w:rPr>
              <w:t>)</w:t>
            </w:r>
          </w:p>
        </w:tc>
        <w:tc>
          <w:tcPr>
            <w:tcW w:w="471"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270</w:t>
            </w:r>
          </w:p>
        </w:tc>
        <w:tc>
          <w:tcPr>
            <w:tcW w:w="284"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20</w:t>
            </w:r>
          </w:p>
        </w:tc>
        <w:tc>
          <w:tcPr>
            <w:tcW w:w="399"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20</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270</w:t>
            </w:r>
          </w:p>
        </w:tc>
        <w:tc>
          <w:tcPr>
            <w:tcW w:w="758"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400</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40</w:t>
            </w:r>
          </w:p>
        </w:tc>
        <w:tc>
          <w:tcPr>
            <w:tcW w:w="755"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270</w:t>
            </w:r>
          </w:p>
        </w:tc>
      </w:tr>
      <w:tr w:rsidR="00BF20E9" w:rsidRPr="00BF20E9" w:rsidTr="00BF20E9">
        <w:trPr>
          <w:cantSplit/>
          <w:jc w:val="center"/>
        </w:trPr>
        <w:tc>
          <w:tcPr>
            <w:tcW w:w="967" w:type="pct"/>
            <w:hideMark/>
          </w:tcPr>
          <w:p w:rsidR="00316247" w:rsidRPr="00BF20E9" w:rsidRDefault="00316247">
            <w:pPr>
              <w:pStyle w:val="Tablebody"/>
              <w:autoSpaceDE w:val="0"/>
              <w:autoSpaceDN w:val="0"/>
              <w:adjustRightInd w:val="0"/>
              <w:jc w:val="both"/>
              <w:rPr>
                <w:rFonts w:ascii="Times New Roman" w:hAnsi="Times New Roman"/>
                <w:color w:val="000000" w:themeColor="text1"/>
                <w:sz w:val="22"/>
                <w:lang w:val="ru-RU"/>
              </w:rPr>
            </w:pPr>
            <w:r w:rsidRPr="00BF20E9">
              <w:rPr>
                <w:rFonts w:ascii="Times New Roman" w:hAnsi="Times New Roman"/>
                <w:color w:val="000000" w:themeColor="text1"/>
                <w:sz w:val="22"/>
                <w:lang w:val="ru-RU"/>
              </w:rPr>
              <w:t>N-VII (</w:t>
            </w:r>
            <w:proofErr w:type="gramStart"/>
            <w:r w:rsidRPr="00BF20E9">
              <w:rPr>
                <w:rFonts w:ascii="Times New Roman" w:hAnsi="Times New Roman"/>
                <w:color w:val="000000" w:themeColor="text1"/>
                <w:sz w:val="22"/>
                <w:lang w:val="ru-RU"/>
              </w:rPr>
              <w:t>EX,GAS</w:t>
            </w:r>
            <w:proofErr w:type="gramEnd"/>
            <w:r w:rsidRPr="00BF20E9">
              <w:rPr>
                <w:rFonts w:ascii="Times New Roman" w:hAnsi="Times New Roman"/>
                <w:color w:val="000000" w:themeColor="text1"/>
                <w:sz w:val="22"/>
                <w:lang w:val="ru-RU"/>
              </w:rPr>
              <w:t>)</w:t>
            </w:r>
          </w:p>
        </w:tc>
        <w:tc>
          <w:tcPr>
            <w:tcW w:w="471"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400</w:t>
            </w:r>
          </w:p>
        </w:tc>
        <w:tc>
          <w:tcPr>
            <w:tcW w:w="284"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30</w:t>
            </w:r>
          </w:p>
        </w:tc>
        <w:tc>
          <w:tcPr>
            <w:tcW w:w="399"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30</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400</w:t>
            </w:r>
          </w:p>
        </w:tc>
        <w:tc>
          <w:tcPr>
            <w:tcW w:w="758"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600</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40</w:t>
            </w:r>
          </w:p>
        </w:tc>
        <w:tc>
          <w:tcPr>
            <w:tcW w:w="755"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400</w:t>
            </w:r>
          </w:p>
        </w:tc>
      </w:tr>
      <w:tr w:rsidR="00BF20E9" w:rsidRPr="00BF20E9" w:rsidTr="00BF20E9">
        <w:trPr>
          <w:cantSplit/>
          <w:jc w:val="center"/>
        </w:trPr>
        <w:tc>
          <w:tcPr>
            <w:tcW w:w="967" w:type="pct"/>
            <w:hideMark/>
          </w:tcPr>
          <w:p w:rsidR="00316247" w:rsidRPr="00BF20E9" w:rsidRDefault="00316247">
            <w:pPr>
              <w:pStyle w:val="Tablebody"/>
              <w:autoSpaceDE w:val="0"/>
              <w:autoSpaceDN w:val="0"/>
              <w:adjustRightInd w:val="0"/>
              <w:jc w:val="both"/>
              <w:rPr>
                <w:rFonts w:ascii="Times New Roman" w:hAnsi="Times New Roman"/>
                <w:color w:val="000000" w:themeColor="text1"/>
                <w:sz w:val="22"/>
                <w:lang w:val="ru-RU"/>
              </w:rPr>
            </w:pPr>
            <w:r w:rsidRPr="00BF20E9">
              <w:rPr>
                <w:rFonts w:ascii="Times New Roman" w:hAnsi="Times New Roman"/>
                <w:color w:val="000000" w:themeColor="text1"/>
                <w:sz w:val="22"/>
                <w:lang w:val="ru-RU"/>
              </w:rPr>
              <w:t>N-VIII (</w:t>
            </w:r>
            <w:proofErr w:type="gramStart"/>
            <w:r w:rsidRPr="00BF20E9">
              <w:rPr>
                <w:rFonts w:ascii="Times New Roman" w:hAnsi="Times New Roman"/>
                <w:color w:val="000000" w:themeColor="text1"/>
                <w:sz w:val="22"/>
                <w:lang w:val="ru-RU"/>
              </w:rPr>
              <w:t>EX,GAS</w:t>
            </w:r>
            <w:proofErr w:type="gramEnd"/>
            <w:r w:rsidRPr="00BF20E9">
              <w:rPr>
                <w:rFonts w:ascii="Times New Roman" w:hAnsi="Times New Roman"/>
                <w:color w:val="000000" w:themeColor="text1"/>
                <w:sz w:val="22"/>
                <w:lang w:val="ru-RU"/>
              </w:rPr>
              <w:t>)</w:t>
            </w:r>
          </w:p>
        </w:tc>
        <w:tc>
          <w:tcPr>
            <w:tcW w:w="471"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550</w:t>
            </w:r>
          </w:p>
        </w:tc>
        <w:tc>
          <w:tcPr>
            <w:tcW w:w="284"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41</w:t>
            </w:r>
          </w:p>
        </w:tc>
        <w:tc>
          <w:tcPr>
            <w:tcW w:w="399"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41</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550</w:t>
            </w:r>
          </w:p>
        </w:tc>
        <w:tc>
          <w:tcPr>
            <w:tcW w:w="758"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600</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40</w:t>
            </w:r>
          </w:p>
        </w:tc>
        <w:tc>
          <w:tcPr>
            <w:tcW w:w="755"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550</w:t>
            </w:r>
          </w:p>
        </w:tc>
      </w:tr>
      <w:tr w:rsidR="00BF20E9" w:rsidRPr="00BF20E9" w:rsidTr="00BF20E9">
        <w:trPr>
          <w:cantSplit/>
          <w:jc w:val="center"/>
        </w:trPr>
        <w:tc>
          <w:tcPr>
            <w:tcW w:w="967" w:type="pct"/>
            <w:hideMark/>
          </w:tcPr>
          <w:p w:rsidR="00316247" w:rsidRPr="00BF20E9" w:rsidRDefault="00316247">
            <w:pPr>
              <w:pStyle w:val="Tablebody"/>
              <w:autoSpaceDE w:val="0"/>
              <w:autoSpaceDN w:val="0"/>
              <w:adjustRightInd w:val="0"/>
              <w:jc w:val="both"/>
              <w:rPr>
                <w:rFonts w:ascii="Times New Roman" w:hAnsi="Times New Roman"/>
                <w:color w:val="000000" w:themeColor="text1"/>
                <w:sz w:val="22"/>
                <w:lang w:val="ru-RU"/>
              </w:rPr>
            </w:pPr>
            <w:r w:rsidRPr="00BF20E9">
              <w:rPr>
                <w:rFonts w:ascii="Times New Roman" w:hAnsi="Times New Roman"/>
                <w:color w:val="000000" w:themeColor="text1"/>
                <w:sz w:val="22"/>
                <w:lang w:val="ru-RU"/>
              </w:rPr>
              <w:t>N-IX (</w:t>
            </w:r>
            <w:proofErr w:type="gramStart"/>
            <w:r w:rsidRPr="00BF20E9">
              <w:rPr>
                <w:rFonts w:ascii="Times New Roman" w:hAnsi="Times New Roman"/>
                <w:color w:val="000000" w:themeColor="text1"/>
                <w:sz w:val="22"/>
                <w:lang w:val="ru-RU"/>
              </w:rPr>
              <w:t>EX,GAS</w:t>
            </w:r>
            <w:proofErr w:type="gramEnd"/>
            <w:r w:rsidRPr="00BF20E9">
              <w:rPr>
                <w:rFonts w:ascii="Times New Roman" w:hAnsi="Times New Roman"/>
                <w:color w:val="000000" w:themeColor="text1"/>
                <w:sz w:val="22"/>
                <w:lang w:val="ru-RU"/>
              </w:rPr>
              <w:t>)</w:t>
            </w:r>
          </w:p>
        </w:tc>
        <w:tc>
          <w:tcPr>
            <w:tcW w:w="471"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700</w:t>
            </w:r>
          </w:p>
        </w:tc>
        <w:tc>
          <w:tcPr>
            <w:tcW w:w="284"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53</w:t>
            </w:r>
          </w:p>
        </w:tc>
        <w:tc>
          <w:tcPr>
            <w:tcW w:w="399"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53</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700</w:t>
            </w:r>
          </w:p>
        </w:tc>
        <w:tc>
          <w:tcPr>
            <w:tcW w:w="758"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600</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40</w:t>
            </w:r>
          </w:p>
        </w:tc>
        <w:tc>
          <w:tcPr>
            <w:tcW w:w="755"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700</w:t>
            </w:r>
          </w:p>
        </w:tc>
      </w:tr>
      <w:tr w:rsidR="00BF20E9" w:rsidRPr="00BF20E9" w:rsidTr="00BF20E9">
        <w:trPr>
          <w:cantSplit/>
          <w:jc w:val="center"/>
        </w:trPr>
        <w:tc>
          <w:tcPr>
            <w:tcW w:w="967" w:type="pct"/>
            <w:hideMark/>
          </w:tcPr>
          <w:p w:rsidR="00316247" w:rsidRPr="00BF20E9" w:rsidRDefault="00316247">
            <w:pPr>
              <w:pStyle w:val="Tablebody"/>
              <w:autoSpaceDE w:val="0"/>
              <w:autoSpaceDN w:val="0"/>
              <w:adjustRightInd w:val="0"/>
              <w:jc w:val="both"/>
              <w:rPr>
                <w:rFonts w:ascii="Times New Roman" w:hAnsi="Times New Roman"/>
                <w:color w:val="000000" w:themeColor="text1"/>
                <w:sz w:val="22"/>
                <w:lang w:val="ru-RU"/>
              </w:rPr>
            </w:pPr>
            <w:r w:rsidRPr="00BF20E9">
              <w:rPr>
                <w:rFonts w:ascii="Times New Roman" w:hAnsi="Times New Roman"/>
                <w:color w:val="000000" w:themeColor="text1"/>
                <w:sz w:val="22"/>
                <w:lang w:val="ru-RU"/>
              </w:rPr>
              <w:t>N-X (</w:t>
            </w:r>
            <w:proofErr w:type="gramStart"/>
            <w:r w:rsidRPr="00BF20E9">
              <w:rPr>
                <w:rFonts w:ascii="Times New Roman" w:hAnsi="Times New Roman"/>
                <w:color w:val="000000" w:themeColor="text1"/>
                <w:sz w:val="22"/>
                <w:lang w:val="ru-RU"/>
              </w:rPr>
              <w:t>EX,GAS</w:t>
            </w:r>
            <w:proofErr w:type="gramEnd"/>
            <w:r w:rsidRPr="00BF20E9">
              <w:rPr>
                <w:rFonts w:ascii="Times New Roman" w:hAnsi="Times New Roman"/>
                <w:color w:val="000000" w:themeColor="text1"/>
                <w:sz w:val="22"/>
                <w:lang w:val="ru-RU"/>
              </w:rPr>
              <w:t>)</w:t>
            </w:r>
          </w:p>
        </w:tc>
        <w:tc>
          <w:tcPr>
            <w:tcW w:w="471"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900</w:t>
            </w:r>
          </w:p>
        </w:tc>
        <w:tc>
          <w:tcPr>
            <w:tcW w:w="284"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68</w:t>
            </w:r>
          </w:p>
        </w:tc>
        <w:tc>
          <w:tcPr>
            <w:tcW w:w="399"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68</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900</w:t>
            </w:r>
          </w:p>
        </w:tc>
        <w:tc>
          <w:tcPr>
            <w:tcW w:w="758"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600</w:t>
            </w:r>
          </w:p>
        </w:tc>
        <w:tc>
          <w:tcPr>
            <w:tcW w:w="683"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40</w:t>
            </w:r>
          </w:p>
        </w:tc>
        <w:tc>
          <w:tcPr>
            <w:tcW w:w="755" w:type="pct"/>
            <w:hideMark/>
          </w:tcPr>
          <w:p w:rsidR="00316247" w:rsidRPr="00BF20E9" w:rsidRDefault="00316247">
            <w:pPr>
              <w:pStyle w:val="Tablebody"/>
              <w:autoSpaceDE w:val="0"/>
              <w:autoSpaceDN w:val="0"/>
              <w:adjustRightInd w:val="0"/>
              <w:jc w:val="center"/>
              <w:rPr>
                <w:rFonts w:ascii="Times New Roman" w:hAnsi="Times New Roman"/>
                <w:color w:val="000000" w:themeColor="text1"/>
                <w:sz w:val="22"/>
                <w:lang w:val="ru-RU"/>
              </w:rPr>
            </w:pPr>
            <w:r w:rsidRPr="00BF20E9">
              <w:rPr>
                <w:rFonts w:ascii="Times New Roman" w:hAnsi="Times New Roman"/>
                <w:color w:val="000000" w:themeColor="text1"/>
                <w:sz w:val="22"/>
                <w:lang w:val="ru-RU"/>
              </w:rPr>
              <w:t>900</w:t>
            </w:r>
          </w:p>
        </w:tc>
      </w:tr>
    </w:tbl>
    <w:p w:rsidR="00316247" w:rsidRDefault="00316247" w:rsidP="004F74B5">
      <w:pPr>
        <w:ind w:firstLine="567"/>
        <w:rPr>
          <w:sz w:val="24"/>
        </w:rPr>
      </w:pPr>
    </w:p>
    <w:p w:rsidR="00316247" w:rsidRDefault="00316247" w:rsidP="004F74B5">
      <w:pPr>
        <w:ind w:firstLine="567"/>
        <w:rPr>
          <w:sz w:val="24"/>
        </w:rPr>
      </w:pPr>
    </w:p>
    <w:p w:rsidR="00BF20E9" w:rsidRDefault="00BF20E9" w:rsidP="004F74B5">
      <w:pPr>
        <w:ind w:firstLine="567"/>
        <w:rPr>
          <w:sz w:val="24"/>
        </w:rPr>
      </w:pPr>
    </w:p>
    <w:p w:rsidR="00CA3E34" w:rsidRPr="004350D3" w:rsidRDefault="001E2A58" w:rsidP="009271CB">
      <w:pPr>
        <w:pStyle w:val="10"/>
        <w:numPr>
          <w:ilvl w:val="0"/>
          <w:numId w:val="4"/>
        </w:numPr>
        <w:tabs>
          <w:tab w:val="clear" w:pos="1134"/>
          <w:tab w:val="clear" w:pos="1605"/>
          <w:tab w:val="num" w:pos="0"/>
          <w:tab w:val="left" w:pos="851"/>
        </w:tabs>
        <w:spacing w:before="0" w:after="0"/>
        <w:ind w:left="0" w:firstLine="567"/>
        <w:rPr>
          <w:sz w:val="24"/>
          <w:szCs w:val="24"/>
        </w:rPr>
      </w:pPr>
      <w:bookmarkStart w:id="27" w:name="_Toc47980356"/>
      <w:r>
        <w:rPr>
          <w:sz w:val="24"/>
          <w:szCs w:val="24"/>
        </w:rPr>
        <w:lastRenderedPageBreak/>
        <w:t>Техническая документация</w:t>
      </w:r>
      <w:bookmarkEnd w:id="27"/>
    </w:p>
    <w:p w:rsidR="001E2A58" w:rsidRDefault="001E2A58" w:rsidP="001E2A58">
      <w:pPr>
        <w:ind w:firstLine="567"/>
        <w:rPr>
          <w:sz w:val="24"/>
        </w:rPr>
      </w:pPr>
    </w:p>
    <w:p w:rsidR="00BF20E9" w:rsidRPr="00BF20E9" w:rsidRDefault="00BF20E9" w:rsidP="00BF20E9">
      <w:pPr>
        <w:ind w:firstLine="567"/>
        <w:rPr>
          <w:sz w:val="24"/>
        </w:rPr>
      </w:pPr>
      <w:r w:rsidRPr="00BF20E9">
        <w:rPr>
          <w:sz w:val="24"/>
        </w:rPr>
        <w:t>5.1 Техническая информация должна быть доступна для испытательной лаборатории в начале процедуры испытания.</w:t>
      </w:r>
    </w:p>
    <w:p w:rsidR="00BF20E9" w:rsidRPr="00BF20E9" w:rsidRDefault="00BF20E9" w:rsidP="00BF20E9">
      <w:pPr>
        <w:ind w:firstLine="567"/>
        <w:rPr>
          <w:sz w:val="24"/>
        </w:rPr>
      </w:pPr>
      <w:r w:rsidRPr="00BF20E9">
        <w:rPr>
          <w:sz w:val="24"/>
        </w:rPr>
        <w:t>Техническая документация должна содержать следующую информацию:</w:t>
      </w:r>
    </w:p>
    <w:p w:rsidR="00BF20E9" w:rsidRPr="00BF20E9" w:rsidRDefault="00BF20E9" w:rsidP="00BF20E9">
      <w:pPr>
        <w:ind w:firstLine="567"/>
        <w:rPr>
          <w:sz w:val="24"/>
        </w:rPr>
      </w:pPr>
      <w:r w:rsidRPr="00BF20E9">
        <w:rPr>
          <w:sz w:val="24"/>
        </w:rPr>
        <w:t>5.2 Дата выпуска и название производителя или имя заявителя, запрашивающего испытание, на каждой странице.</w:t>
      </w:r>
    </w:p>
    <w:p w:rsidR="00BF20E9" w:rsidRPr="00BF20E9" w:rsidRDefault="00BF20E9" w:rsidP="00BF20E9">
      <w:pPr>
        <w:ind w:firstLine="567"/>
        <w:rPr>
          <w:sz w:val="24"/>
        </w:rPr>
      </w:pPr>
      <w:r w:rsidRPr="00BF20E9">
        <w:rPr>
          <w:sz w:val="24"/>
        </w:rPr>
        <w:t>5.3 Отчет о типе продукта: депозитный сейф или ночной сейф и тип приемного блока (отдельно стоящий или встроенный приемный блок) вместе с перечнем размеров, охватываемых конструкцией.</w:t>
      </w:r>
    </w:p>
    <w:p w:rsidR="00BF20E9" w:rsidRPr="00BF20E9" w:rsidRDefault="00BF20E9" w:rsidP="00BF20E9">
      <w:pPr>
        <w:ind w:firstLine="567"/>
        <w:rPr>
          <w:sz w:val="24"/>
        </w:rPr>
      </w:pPr>
      <w:r w:rsidRPr="00BF20E9">
        <w:rPr>
          <w:sz w:val="24"/>
        </w:rPr>
        <w:t>В отчете также должна содержаться информация о:</w:t>
      </w:r>
    </w:p>
    <w:p w:rsidR="00BF20E9" w:rsidRPr="00BF20E9" w:rsidRDefault="00BF20E9" w:rsidP="00336C68">
      <w:pPr>
        <w:pStyle w:val="af"/>
        <w:numPr>
          <w:ilvl w:val="0"/>
          <w:numId w:val="10"/>
        </w:numPr>
        <w:tabs>
          <w:tab w:val="left" w:pos="851"/>
        </w:tabs>
        <w:spacing w:after="0" w:line="240" w:lineRule="auto"/>
        <w:ind w:left="0" w:firstLine="567"/>
        <w:rPr>
          <w:rFonts w:ascii="Times New Roman" w:hAnsi="Times New Roman"/>
          <w:sz w:val="24"/>
        </w:rPr>
      </w:pPr>
      <w:r w:rsidRPr="00BF20E9">
        <w:rPr>
          <w:rFonts w:ascii="Times New Roman" w:hAnsi="Times New Roman"/>
          <w:sz w:val="24"/>
        </w:rPr>
        <w:t>потенциальных опциях (EX и GAS);</w:t>
      </w:r>
    </w:p>
    <w:p w:rsidR="00BF20E9" w:rsidRPr="00BF20E9" w:rsidRDefault="00BF20E9" w:rsidP="00336C68">
      <w:pPr>
        <w:pStyle w:val="af"/>
        <w:numPr>
          <w:ilvl w:val="0"/>
          <w:numId w:val="10"/>
        </w:numPr>
        <w:tabs>
          <w:tab w:val="left" w:pos="851"/>
        </w:tabs>
        <w:spacing w:after="0" w:line="240" w:lineRule="auto"/>
        <w:ind w:left="0" w:firstLine="567"/>
        <w:rPr>
          <w:rFonts w:ascii="Times New Roman" w:hAnsi="Times New Roman"/>
          <w:sz w:val="24"/>
        </w:rPr>
      </w:pPr>
      <w:r w:rsidRPr="00BF20E9">
        <w:rPr>
          <w:rFonts w:ascii="Times New Roman" w:hAnsi="Times New Roman"/>
          <w:sz w:val="24"/>
        </w:rPr>
        <w:t>включена ли база в систему депонирования или является опцией;</w:t>
      </w:r>
    </w:p>
    <w:p w:rsidR="00BF20E9" w:rsidRPr="00BF20E9" w:rsidRDefault="00BF20E9" w:rsidP="00336C68">
      <w:pPr>
        <w:pStyle w:val="af"/>
        <w:numPr>
          <w:ilvl w:val="0"/>
          <w:numId w:val="10"/>
        </w:numPr>
        <w:tabs>
          <w:tab w:val="left" w:pos="851"/>
        </w:tabs>
        <w:spacing w:after="0" w:line="240" w:lineRule="auto"/>
        <w:ind w:left="0" w:firstLine="567"/>
        <w:rPr>
          <w:rFonts w:ascii="Times New Roman" w:hAnsi="Times New Roman"/>
          <w:sz w:val="24"/>
        </w:rPr>
      </w:pPr>
      <w:r w:rsidRPr="00BF20E9">
        <w:rPr>
          <w:rFonts w:ascii="Times New Roman" w:hAnsi="Times New Roman"/>
          <w:sz w:val="24"/>
        </w:rPr>
        <w:t>проектная мощность.</w:t>
      </w:r>
    </w:p>
    <w:p w:rsidR="00BF20E9" w:rsidRPr="00BF20E9" w:rsidRDefault="00BF20E9" w:rsidP="00BF20E9">
      <w:pPr>
        <w:ind w:firstLine="567"/>
        <w:rPr>
          <w:sz w:val="24"/>
        </w:rPr>
      </w:pPr>
      <w:r w:rsidRPr="00BF20E9">
        <w:rPr>
          <w:sz w:val="24"/>
        </w:rPr>
        <w:t>5.4 Чертежи испытательного образца, включая системные блоки, показывающие следующее:</w:t>
      </w:r>
    </w:p>
    <w:p w:rsidR="00BF20E9" w:rsidRPr="00BF20E9" w:rsidRDefault="00BF20E9" w:rsidP="00336C68">
      <w:pPr>
        <w:pStyle w:val="af"/>
        <w:numPr>
          <w:ilvl w:val="0"/>
          <w:numId w:val="11"/>
        </w:numPr>
        <w:tabs>
          <w:tab w:val="left" w:pos="851"/>
        </w:tabs>
        <w:spacing w:after="0" w:line="240" w:lineRule="auto"/>
        <w:ind w:left="0" w:firstLine="567"/>
        <w:jc w:val="both"/>
        <w:rPr>
          <w:rFonts w:ascii="Times New Roman" w:hAnsi="Times New Roman"/>
          <w:sz w:val="24"/>
        </w:rPr>
      </w:pPr>
      <w:r w:rsidRPr="00BF20E9">
        <w:rPr>
          <w:rFonts w:ascii="Times New Roman" w:hAnsi="Times New Roman"/>
          <w:sz w:val="24"/>
        </w:rPr>
        <w:t>вес, внешние и внутренние размеры, а также производственные допуски;</w:t>
      </w:r>
    </w:p>
    <w:p w:rsidR="00BF20E9" w:rsidRPr="00BF20E9" w:rsidRDefault="00BF20E9" w:rsidP="00336C68">
      <w:pPr>
        <w:pStyle w:val="af"/>
        <w:numPr>
          <w:ilvl w:val="0"/>
          <w:numId w:val="11"/>
        </w:numPr>
        <w:tabs>
          <w:tab w:val="left" w:pos="851"/>
        </w:tabs>
        <w:spacing w:after="0" w:line="240" w:lineRule="auto"/>
        <w:ind w:left="0" w:firstLine="567"/>
        <w:jc w:val="both"/>
        <w:rPr>
          <w:rFonts w:ascii="Times New Roman" w:hAnsi="Times New Roman"/>
          <w:sz w:val="24"/>
        </w:rPr>
      </w:pPr>
      <w:r w:rsidRPr="00BF20E9">
        <w:rPr>
          <w:rFonts w:ascii="Times New Roman" w:hAnsi="Times New Roman"/>
          <w:sz w:val="24"/>
        </w:rPr>
        <w:t>горизонтальные и вертикальные сечения;</w:t>
      </w:r>
    </w:p>
    <w:p w:rsidR="00BF20E9" w:rsidRPr="00BF20E9" w:rsidRDefault="00BF20E9" w:rsidP="00336C68">
      <w:pPr>
        <w:pStyle w:val="af"/>
        <w:numPr>
          <w:ilvl w:val="0"/>
          <w:numId w:val="11"/>
        </w:numPr>
        <w:tabs>
          <w:tab w:val="left" w:pos="851"/>
        </w:tabs>
        <w:spacing w:after="0" w:line="240" w:lineRule="auto"/>
        <w:ind w:left="0" w:firstLine="567"/>
        <w:jc w:val="both"/>
        <w:rPr>
          <w:rFonts w:ascii="Times New Roman" w:hAnsi="Times New Roman"/>
          <w:sz w:val="24"/>
        </w:rPr>
      </w:pPr>
      <w:r w:rsidRPr="00BF20E9">
        <w:rPr>
          <w:rFonts w:ascii="Times New Roman" w:hAnsi="Times New Roman"/>
          <w:sz w:val="24"/>
        </w:rPr>
        <w:t>количество, расположение и характеристики замков, устройств для болтов и блокировки (система, содержащая блокирующие и обнаруживающие элементы, которые будут препятствовать снятию болта при обнаружении взлома. Устройство блокировки может быть частью механизма блокировки (например, активным или прямым) или независимым устройством (например, пассивный));</w:t>
      </w:r>
    </w:p>
    <w:p w:rsidR="00BF20E9" w:rsidRPr="00BF20E9" w:rsidRDefault="00BF20E9" w:rsidP="00336C68">
      <w:pPr>
        <w:pStyle w:val="af"/>
        <w:numPr>
          <w:ilvl w:val="0"/>
          <w:numId w:val="11"/>
        </w:numPr>
        <w:tabs>
          <w:tab w:val="left" w:pos="851"/>
        </w:tabs>
        <w:spacing w:after="0" w:line="240" w:lineRule="auto"/>
        <w:ind w:left="0" w:firstLine="567"/>
        <w:jc w:val="both"/>
        <w:rPr>
          <w:rFonts w:ascii="Times New Roman" w:hAnsi="Times New Roman"/>
          <w:sz w:val="24"/>
        </w:rPr>
      </w:pPr>
      <w:r w:rsidRPr="00BF20E9">
        <w:rPr>
          <w:rFonts w:ascii="Times New Roman" w:hAnsi="Times New Roman"/>
          <w:sz w:val="24"/>
        </w:rPr>
        <w:t>количество, шаг и положение дверных болтов, их размеры (например, поперечное сечение), расстояние и зацепления, тип (подвижный или фиксированный);</w:t>
      </w:r>
    </w:p>
    <w:p w:rsidR="00BF20E9" w:rsidRPr="00BF20E9" w:rsidRDefault="00BF20E9" w:rsidP="00336C68">
      <w:pPr>
        <w:pStyle w:val="af"/>
        <w:numPr>
          <w:ilvl w:val="0"/>
          <w:numId w:val="11"/>
        </w:numPr>
        <w:tabs>
          <w:tab w:val="left" w:pos="851"/>
        </w:tabs>
        <w:spacing w:after="0" w:line="240" w:lineRule="auto"/>
        <w:ind w:left="0" w:firstLine="567"/>
        <w:jc w:val="both"/>
        <w:rPr>
          <w:rFonts w:ascii="Times New Roman" w:hAnsi="Times New Roman"/>
          <w:sz w:val="24"/>
        </w:rPr>
      </w:pPr>
      <w:r w:rsidRPr="00BF20E9">
        <w:rPr>
          <w:rFonts w:ascii="Times New Roman" w:hAnsi="Times New Roman"/>
          <w:sz w:val="24"/>
        </w:rPr>
        <w:t>расположение и вид всех локальных участков специальных защитных материалов;</w:t>
      </w:r>
    </w:p>
    <w:p w:rsidR="00BF20E9" w:rsidRPr="00BF20E9" w:rsidRDefault="00BF20E9" w:rsidP="00336C68">
      <w:pPr>
        <w:pStyle w:val="af"/>
        <w:numPr>
          <w:ilvl w:val="0"/>
          <w:numId w:val="11"/>
        </w:numPr>
        <w:tabs>
          <w:tab w:val="left" w:pos="851"/>
        </w:tabs>
        <w:spacing w:after="0" w:line="240" w:lineRule="auto"/>
        <w:ind w:left="0" w:firstLine="567"/>
        <w:jc w:val="both"/>
        <w:rPr>
          <w:rFonts w:ascii="Times New Roman" w:hAnsi="Times New Roman"/>
          <w:sz w:val="24"/>
        </w:rPr>
      </w:pPr>
      <w:r w:rsidRPr="00BF20E9">
        <w:rPr>
          <w:rFonts w:ascii="Times New Roman" w:hAnsi="Times New Roman"/>
          <w:sz w:val="24"/>
        </w:rPr>
        <w:t>детали крепления и/или установки или крепления всех элементов, имеющих отношение к физической безопасности (например, конструкция и расположение соединений и пересечений, средства, с помощью которых входной блок, желоб и приемный блок соединяются друг с другом);</w:t>
      </w:r>
    </w:p>
    <w:p w:rsidR="00BF20E9" w:rsidRPr="00BF20E9" w:rsidRDefault="00BF20E9" w:rsidP="00336C68">
      <w:pPr>
        <w:pStyle w:val="af"/>
        <w:numPr>
          <w:ilvl w:val="0"/>
          <w:numId w:val="11"/>
        </w:numPr>
        <w:tabs>
          <w:tab w:val="left" w:pos="851"/>
        </w:tabs>
        <w:spacing w:after="0" w:line="240" w:lineRule="auto"/>
        <w:ind w:left="0" w:firstLine="567"/>
        <w:jc w:val="both"/>
        <w:rPr>
          <w:rFonts w:ascii="Times New Roman" w:hAnsi="Times New Roman"/>
          <w:sz w:val="24"/>
        </w:rPr>
      </w:pPr>
      <w:r w:rsidRPr="00BF20E9">
        <w:rPr>
          <w:rFonts w:ascii="Times New Roman" w:hAnsi="Times New Roman"/>
          <w:sz w:val="24"/>
        </w:rPr>
        <w:t>маркировка, расположение и размеры всех отверстий, которые проходят через защитный материал, с подробным описанием особо охраняемых территорий;</w:t>
      </w:r>
    </w:p>
    <w:p w:rsidR="00BF20E9" w:rsidRPr="00BF20E9" w:rsidRDefault="00BF20E9" w:rsidP="00336C68">
      <w:pPr>
        <w:pStyle w:val="af"/>
        <w:numPr>
          <w:ilvl w:val="0"/>
          <w:numId w:val="11"/>
        </w:numPr>
        <w:tabs>
          <w:tab w:val="left" w:pos="851"/>
        </w:tabs>
        <w:spacing w:after="0" w:line="240" w:lineRule="auto"/>
        <w:ind w:left="0" w:firstLine="567"/>
        <w:jc w:val="both"/>
        <w:rPr>
          <w:rFonts w:ascii="Times New Roman" w:hAnsi="Times New Roman"/>
          <w:sz w:val="24"/>
        </w:rPr>
      </w:pPr>
      <w:r w:rsidRPr="00BF20E9">
        <w:rPr>
          <w:rFonts w:ascii="Times New Roman" w:hAnsi="Times New Roman"/>
          <w:sz w:val="24"/>
        </w:rPr>
        <w:t>подробные сведения о дополнительных функциях, например, временном замке и замке с выдержкой времени при открытии;</w:t>
      </w:r>
    </w:p>
    <w:p w:rsidR="00BF20E9" w:rsidRPr="00BF20E9" w:rsidRDefault="00BF20E9" w:rsidP="00336C68">
      <w:pPr>
        <w:pStyle w:val="af"/>
        <w:numPr>
          <w:ilvl w:val="0"/>
          <w:numId w:val="11"/>
        </w:numPr>
        <w:tabs>
          <w:tab w:val="left" w:pos="851"/>
        </w:tabs>
        <w:spacing w:after="0" w:line="240" w:lineRule="auto"/>
        <w:ind w:left="0" w:firstLine="567"/>
        <w:jc w:val="both"/>
        <w:rPr>
          <w:rFonts w:ascii="Times New Roman" w:hAnsi="Times New Roman"/>
          <w:sz w:val="24"/>
        </w:rPr>
      </w:pPr>
      <w:r w:rsidRPr="00BF20E9">
        <w:rPr>
          <w:rFonts w:ascii="Times New Roman" w:hAnsi="Times New Roman"/>
          <w:sz w:val="24"/>
        </w:rPr>
        <w:t>в случае основания настоящее должно быть идентифицировано.</w:t>
      </w:r>
    </w:p>
    <w:p w:rsidR="00BF20E9" w:rsidRPr="00BF20E9" w:rsidRDefault="00BF20E9" w:rsidP="00BF20E9">
      <w:pPr>
        <w:ind w:firstLine="567"/>
        <w:rPr>
          <w:sz w:val="24"/>
        </w:rPr>
      </w:pPr>
      <w:r w:rsidRPr="00BF20E9">
        <w:rPr>
          <w:sz w:val="24"/>
        </w:rPr>
        <w:t>5.5 Список всех замков, которые могут быть установлены, с указанием производителя и номера модели.</w:t>
      </w:r>
    </w:p>
    <w:p w:rsidR="00BF20E9" w:rsidRPr="00BF20E9" w:rsidRDefault="00BF20E9" w:rsidP="00BF20E9">
      <w:pPr>
        <w:ind w:firstLine="567"/>
        <w:rPr>
          <w:sz w:val="24"/>
        </w:rPr>
      </w:pPr>
      <w:r w:rsidRPr="00BF20E9">
        <w:rPr>
          <w:sz w:val="24"/>
        </w:rPr>
        <w:t xml:space="preserve">5.6 Спецификация конструкционных </w:t>
      </w:r>
      <w:r w:rsidR="00CA4396" w:rsidRPr="00BF20E9">
        <w:rPr>
          <w:sz w:val="24"/>
        </w:rPr>
        <w:t>материалов</w:t>
      </w:r>
      <w:r w:rsidR="00CA4396">
        <w:rPr>
          <w:sz w:val="24"/>
        </w:rPr>
        <w:t>,</w:t>
      </w:r>
      <w:r w:rsidR="00CA4396" w:rsidRPr="00BF20E9">
        <w:rPr>
          <w:sz w:val="24"/>
        </w:rPr>
        <w:t xml:space="preserve"> в случае если</w:t>
      </w:r>
      <w:r w:rsidRPr="00BF20E9">
        <w:rPr>
          <w:sz w:val="24"/>
        </w:rPr>
        <w:t xml:space="preserve"> они не указаны на чертежах.</w:t>
      </w:r>
    </w:p>
    <w:p w:rsidR="00BF20E9" w:rsidRPr="00BF20E9" w:rsidRDefault="00BF20E9" w:rsidP="00BF20E9">
      <w:pPr>
        <w:ind w:firstLine="567"/>
        <w:rPr>
          <w:sz w:val="24"/>
        </w:rPr>
      </w:pPr>
      <w:r w:rsidRPr="00BF20E9">
        <w:rPr>
          <w:sz w:val="24"/>
        </w:rPr>
        <w:t>5.7 Подробная информация о любых материалах или устройствах, предназначенных для производства газа, дыма, сажи и т.д., в случае физического нападения или средств, которые могут генерировать вредные вещества во время испытаний.</w:t>
      </w:r>
    </w:p>
    <w:p w:rsidR="00BF20E9" w:rsidRPr="00BF20E9" w:rsidRDefault="00BF20E9" w:rsidP="00BF20E9">
      <w:pPr>
        <w:ind w:firstLine="567"/>
        <w:rPr>
          <w:sz w:val="24"/>
        </w:rPr>
      </w:pPr>
      <w:r w:rsidRPr="00BF20E9">
        <w:rPr>
          <w:sz w:val="24"/>
        </w:rPr>
        <w:t>5.8 Подробная информация о сущности и расположении любых кабелей и/или устройств для систем обнаружения проникновения, для монтажа электромеханических крепежных устройств, устройств сигнализации и т. д.</w:t>
      </w:r>
    </w:p>
    <w:p w:rsidR="00BF20E9" w:rsidRPr="00BF20E9" w:rsidRDefault="00BF20E9" w:rsidP="00BF20E9">
      <w:pPr>
        <w:ind w:firstLine="567"/>
        <w:rPr>
          <w:sz w:val="24"/>
        </w:rPr>
      </w:pPr>
      <w:r w:rsidRPr="00BF20E9">
        <w:rPr>
          <w:sz w:val="24"/>
        </w:rPr>
        <w:t>5.9 Инструкция по установке, содержащая как минимум следующие детали:</w:t>
      </w:r>
    </w:p>
    <w:p w:rsidR="00BF20E9" w:rsidRPr="00CA4396" w:rsidRDefault="00BF20E9" w:rsidP="00336C68">
      <w:pPr>
        <w:pStyle w:val="af"/>
        <w:numPr>
          <w:ilvl w:val="0"/>
          <w:numId w:val="12"/>
        </w:numPr>
        <w:tabs>
          <w:tab w:val="left" w:pos="851"/>
        </w:tabs>
        <w:spacing w:after="0" w:line="240" w:lineRule="auto"/>
        <w:ind w:left="0" w:firstLine="567"/>
        <w:jc w:val="both"/>
        <w:rPr>
          <w:rFonts w:ascii="Times New Roman" w:hAnsi="Times New Roman"/>
          <w:sz w:val="24"/>
        </w:rPr>
      </w:pPr>
      <w:r w:rsidRPr="00CA4396">
        <w:rPr>
          <w:rFonts w:ascii="Times New Roman" w:hAnsi="Times New Roman"/>
          <w:sz w:val="24"/>
        </w:rPr>
        <w:t>метод, с помощью которого система депонирования прикрепляется к полу или другой поверхности. Если основание включено в систему депонирования, способ, с помощью которого система депонирования прикрепляется к основанию, а основание прикрепляется к полу или другой поверхности;</w:t>
      </w:r>
    </w:p>
    <w:p w:rsidR="00BF20E9" w:rsidRPr="00CA4396" w:rsidRDefault="00BF20E9" w:rsidP="00336C68">
      <w:pPr>
        <w:pStyle w:val="af"/>
        <w:numPr>
          <w:ilvl w:val="0"/>
          <w:numId w:val="12"/>
        </w:numPr>
        <w:tabs>
          <w:tab w:val="left" w:pos="851"/>
        </w:tabs>
        <w:spacing w:after="0" w:line="240" w:lineRule="auto"/>
        <w:ind w:left="0" w:firstLine="567"/>
        <w:jc w:val="both"/>
        <w:rPr>
          <w:rFonts w:ascii="Times New Roman" w:hAnsi="Times New Roman"/>
          <w:sz w:val="24"/>
        </w:rPr>
      </w:pPr>
      <w:r w:rsidRPr="00CA4396">
        <w:rPr>
          <w:rFonts w:ascii="Times New Roman" w:hAnsi="Times New Roman"/>
          <w:sz w:val="24"/>
        </w:rPr>
        <w:lastRenderedPageBreak/>
        <w:t>способ размещения встроенных систем депонирования, в том числе:</w:t>
      </w:r>
    </w:p>
    <w:p w:rsidR="00BF20E9" w:rsidRPr="00CA4396" w:rsidRDefault="00BF20E9" w:rsidP="00336C68">
      <w:pPr>
        <w:pStyle w:val="af"/>
        <w:numPr>
          <w:ilvl w:val="0"/>
          <w:numId w:val="13"/>
        </w:numPr>
        <w:tabs>
          <w:tab w:val="left" w:pos="1134"/>
        </w:tabs>
        <w:spacing w:after="0" w:line="240" w:lineRule="auto"/>
        <w:ind w:left="0" w:firstLine="851"/>
        <w:jc w:val="both"/>
        <w:rPr>
          <w:rFonts w:ascii="Times New Roman" w:hAnsi="Times New Roman"/>
          <w:iCs/>
          <w:sz w:val="24"/>
        </w:rPr>
      </w:pPr>
      <w:r w:rsidRPr="00CA4396">
        <w:rPr>
          <w:rFonts w:ascii="Times New Roman" w:hAnsi="Times New Roman"/>
          <w:iCs/>
          <w:sz w:val="24"/>
        </w:rPr>
        <w:t>соотношение приемного блока в оболочке;</w:t>
      </w:r>
    </w:p>
    <w:p w:rsidR="00BF20E9" w:rsidRPr="00CA4396" w:rsidRDefault="00BF20E9" w:rsidP="00336C68">
      <w:pPr>
        <w:pStyle w:val="af"/>
        <w:numPr>
          <w:ilvl w:val="0"/>
          <w:numId w:val="13"/>
        </w:numPr>
        <w:tabs>
          <w:tab w:val="left" w:pos="1134"/>
        </w:tabs>
        <w:spacing w:after="0" w:line="240" w:lineRule="auto"/>
        <w:ind w:left="0" w:firstLine="851"/>
        <w:jc w:val="both"/>
        <w:rPr>
          <w:rFonts w:ascii="Times New Roman" w:hAnsi="Times New Roman"/>
          <w:iCs/>
          <w:sz w:val="24"/>
        </w:rPr>
      </w:pPr>
      <w:r w:rsidRPr="00CA4396">
        <w:rPr>
          <w:rFonts w:ascii="Times New Roman" w:hAnsi="Times New Roman"/>
          <w:iCs/>
          <w:sz w:val="24"/>
        </w:rPr>
        <w:t>минимальный размер и толщина среза оболочки;</w:t>
      </w:r>
    </w:p>
    <w:p w:rsidR="00BF20E9" w:rsidRPr="00CA4396" w:rsidRDefault="00BF20E9" w:rsidP="00336C68">
      <w:pPr>
        <w:pStyle w:val="af"/>
        <w:numPr>
          <w:ilvl w:val="0"/>
          <w:numId w:val="13"/>
        </w:numPr>
        <w:tabs>
          <w:tab w:val="left" w:pos="1134"/>
        </w:tabs>
        <w:spacing w:after="0" w:line="240" w:lineRule="auto"/>
        <w:ind w:left="0" w:firstLine="851"/>
        <w:jc w:val="both"/>
        <w:rPr>
          <w:rFonts w:ascii="Times New Roman" w:hAnsi="Times New Roman"/>
          <w:iCs/>
          <w:sz w:val="24"/>
        </w:rPr>
      </w:pPr>
      <w:r w:rsidRPr="00CA4396">
        <w:rPr>
          <w:rFonts w:ascii="Times New Roman" w:hAnsi="Times New Roman"/>
          <w:iCs/>
          <w:sz w:val="24"/>
        </w:rPr>
        <w:t>минимальное значение для качества материала оболочки; (типы и пропорции заполнителей, цемента и других компонентов; текучесть свежеприготовленной массы и прочность на сжатие куба в течение 28 дней включая методы испытаний для их измерения);</w:t>
      </w:r>
    </w:p>
    <w:p w:rsidR="00BF20E9" w:rsidRPr="00CA4396" w:rsidRDefault="00BF20E9" w:rsidP="00336C68">
      <w:pPr>
        <w:pStyle w:val="af"/>
        <w:numPr>
          <w:ilvl w:val="0"/>
          <w:numId w:val="13"/>
        </w:numPr>
        <w:tabs>
          <w:tab w:val="left" w:pos="1134"/>
        </w:tabs>
        <w:spacing w:after="0" w:line="240" w:lineRule="auto"/>
        <w:ind w:left="0" w:firstLine="851"/>
        <w:jc w:val="both"/>
        <w:rPr>
          <w:rFonts w:ascii="Times New Roman" w:hAnsi="Times New Roman"/>
          <w:iCs/>
          <w:sz w:val="24"/>
        </w:rPr>
      </w:pPr>
      <w:r w:rsidRPr="00CA4396">
        <w:rPr>
          <w:rFonts w:ascii="Times New Roman" w:hAnsi="Times New Roman"/>
          <w:iCs/>
          <w:sz w:val="24"/>
        </w:rPr>
        <w:t>все виды упрочняющих материалов или креплений, которые должны быть включены в оболочную массу.</w:t>
      </w:r>
    </w:p>
    <w:p w:rsidR="00BF20E9" w:rsidRPr="00CA4396" w:rsidRDefault="00BF20E9" w:rsidP="00BF20E9">
      <w:pPr>
        <w:ind w:firstLine="567"/>
        <w:rPr>
          <w:iCs/>
          <w:sz w:val="24"/>
        </w:rPr>
      </w:pPr>
      <w:r w:rsidRPr="00CA4396">
        <w:rPr>
          <w:iCs/>
          <w:sz w:val="24"/>
        </w:rPr>
        <w:t>5.10 Для систем депонирования, содержащих электрические или электронные компоненты, программное обеспечение, а также пневматически или гидравлически управляемые, или приводимые в действие компоненты, необходимо предоставить следующую информацию:</w:t>
      </w:r>
    </w:p>
    <w:p w:rsidR="00BF20E9" w:rsidRPr="00CA4396" w:rsidRDefault="00BF20E9" w:rsidP="00336C68">
      <w:pPr>
        <w:pStyle w:val="af"/>
        <w:numPr>
          <w:ilvl w:val="0"/>
          <w:numId w:val="14"/>
        </w:numPr>
        <w:tabs>
          <w:tab w:val="left" w:pos="851"/>
        </w:tabs>
        <w:spacing w:after="0" w:line="240" w:lineRule="auto"/>
        <w:ind w:left="0" w:firstLine="567"/>
        <w:jc w:val="both"/>
        <w:rPr>
          <w:rFonts w:ascii="Times New Roman" w:hAnsi="Times New Roman"/>
          <w:sz w:val="24"/>
        </w:rPr>
      </w:pPr>
      <w:r w:rsidRPr="00CA4396">
        <w:rPr>
          <w:rFonts w:ascii="Times New Roman" w:hAnsi="Times New Roman"/>
          <w:sz w:val="24"/>
        </w:rPr>
        <w:t>перечень используемых сборок (тип и фирма-поставщик); двигатели, коробки передач, жгуты, ПП (печатные платы) и т.д.;</w:t>
      </w:r>
    </w:p>
    <w:p w:rsidR="00BF20E9" w:rsidRPr="00CA4396" w:rsidRDefault="00BF20E9" w:rsidP="00336C68">
      <w:pPr>
        <w:pStyle w:val="af"/>
        <w:numPr>
          <w:ilvl w:val="0"/>
          <w:numId w:val="14"/>
        </w:numPr>
        <w:tabs>
          <w:tab w:val="left" w:pos="851"/>
        </w:tabs>
        <w:spacing w:after="0" w:line="240" w:lineRule="auto"/>
        <w:ind w:left="0" w:firstLine="567"/>
        <w:jc w:val="both"/>
        <w:rPr>
          <w:rFonts w:ascii="Times New Roman" w:hAnsi="Times New Roman"/>
          <w:sz w:val="24"/>
        </w:rPr>
      </w:pPr>
      <w:r w:rsidRPr="00CA4396">
        <w:rPr>
          <w:rFonts w:ascii="Times New Roman" w:hAnsi="Times New Roman"/>
          <w:sz w:val="24"/>
        </w:rPr>
        <w:t>блок-схема, диаграмма состояний или другое описание логических зависимостей в последовательности ввода депозита;</w:t>
      </w:r>
    </w:p>
    <w:p w:rsidR="00BF20E9" w:rsidRPr="00CA4396" w:rsidRDefault="00BF20E9" w:rsidP="00336C68">
      <w:pPr>
        <w:pStyle w:val="af"/>
        <w:numPr>
          <w:ilvl w:val="0"/>
          <w:numId w:val="14"/>
        </w:numPr>
        <w:tabs>
          <w:tab w:val="left" w:pos="851"/>
        </w:tabs>
        <w:spacing w:after="0" w:line="240" w:lineRule="auto"/>
        <w:ind w:left="0" w:firstLine="567"/>
        <w:jc w:val="both"/>
        <w:rPr>
          <w:rFonts w:ascii="Times New Roman" w:hAnsi="Times New Roman"/>
          <w:sz w:val="24"/>
        </w:rPr>
      </w:pPr>
      <w:r w:rsidRPr="00CA4396">
        <w:rPr>
          <w:rFonts w:ascii="Times New Roman" w:hAnsi="Times New Roman"/>
          <w:sz w:val="24"/>
        </w:rPr>
        <w:t>технические требования к аппаратному и программному обеспечению для всех сборок в системе депонирования;</w:t>
      </w:r>
    </w:p>
    <w:p w:rsidR="00BF20E9" w:rsidRPr="00CA4396" w:rsidRDefault="00BF20E9" w:rsidP="00336C68">
      <w:pPr>
        <w:pStyle w:val="af"/>
        <w:numPr>
          <w:ilvl w:val="0"/>
          <w:numId w:val="14"/>
        </w:numPr>
        <w:tabs>
          <w:tab w:val="left" w:pos="851"/>
        </w:tabs>
        <w:spacing w:after="0" w:line="240" w:lineRule="auto"/>
        <w:ind w:left="0" w:firstLine="567"/>
        <w:jc w:val="both"/>
        <w:rPr>
          <w:rFonts w:ascii="Times New Roman" w:hAnsi="Times New Roman"/>
          <w:sz w:val="24"/>
        </w:rPr>
      </w:pPr>
      <w:r w:rsidRPr="00CA4396">
        <w:rPr>
          <w:rFonts w:ascii="Times New Roman" w:hAnsi="Times New Roman"/>
          <w:sz w:val="24"/>
        </w:rPr>
        <w:t>уникальный номер версии программного обеспечения интегрированной или распределенной системы.</w:t>
      </w:r>
    </w:p>
    <w:p w:rsidR="00BF20E9" w:rsidRPr="00CA4396" w:rsidRDefault="00BF20E9" w:rsidP="00BF20E9">
      <w:pPr>
        <w:ind w:firstLine="567"/>
        <w:rPr>
          <w:iCs/>
          <w:sz w:val="24"/>
        </w:rPr>
      </w:pPr>
      <w:r w:rsidRPr="00CA4396">
        <w:rPr>
          <w:iCs/>
          <w:sz w:val="24"/>
        </w:rPr>
        <w:t>5.11 Спецификация всех возможных депонирований (размеры, материал).</w:t>
      </w:r>
    </w:p>
    <w:p w:rsidR="00BF20E9" w:rsidRPr="00CA4396" w:rsidRDefault="00BF20E9" w:rsidP="00BF20E9">
      <w:pPr>
        <w:ind w:firstLine="567"/>
        <w:rPr>
          <w:iCs/>
          <w:sz w:val="24"/>
        </w:rPr>
      </w:pPr>
      <w:r w:rsidRPr="00CA4396">
        <w:rPr>
          <w:iCs/>
          <w:sz w:val="24"/>
        </w:rPr>
        <w:t>5.12 Письменная инструкция, включающая:</w:t>
      </w:r>
    </w:p>
    <w:p w:rsidR="00BF20E9" w:rsidRPr="00CA4396" w:rsidRDefault="00BF20E9" w:rsidP="00336C68">
      <w:pPr>
        <w:pStyle w:val="af"/>
        <w:numPr>
          <w:ilvl w:val="0"/>
          <w:numId w:val="15"/>
        </w:numPr>
        <w:tabs>
          <w:tab w:val="left" w:pos="851"/>
        </w:tabs>
        <w:spacing w:after="0" w:line="240" w:lineRule="auto"/>
        <w:ind w:left="0" w:firstLine="567"/>
        <w:jc w:val="both"/>
        <w:rPr>
          <w:rFonts w:ascii="Times New Roman" w:hAnsi="Times New Roman"/>
          <w:sz w:val="24"/>
        </w:rPr>
      </w:pPr>
      <w:r w:rsidRPr="00CA4396">
        <w:rPr>
          <w:rFonts w:ascii="Times New Roman" w:hAnsi="Times New Roman"/>
          <w:sz w:val="24"/>
        </w:rPr>
        <w:t>эксплуатацию и техническое обслуживание, включая инструкции в отношении замков;</w:t>
      </w:r>
    </w:p>
    <w:p w:rsidR="00BF20E9" w:rsidRPr="00CA4396" w:rsidRDefault="00BF20E9" w:rsidP="00336C68">
      <w:pPr>
        <w:pStyle w:val="af"/>
        <w:numPr>
          <w:ilvl w:val="0"/>
          <w:numId w:val="15"/>
        </w:numPr>
        <w:tabs>
          <w:tab w:val="left" w:pos="851"/>
        </w:tabs>
        <w:spacing w:after="0" w:line="240" w:lineRule="auto"/>
        <w:ind w:left="0" w:firstLine="567"/>
        <w:jc w:val="both"/>
        <w:rPr>
          <w:rFonts w:ascii="Times New Roman" w:hAnsi="Times New Roman"/>
          <w:sz w:val="24"/>
        </w:rPr>
      </w:pPr>
      <w:r w:rsidRPr="00CA4396">
        <w:rPr>
          <w:rFonts w:ascii="Times New Roman" w:hAnsi="Times New Roman"/>
          <w:sz w:val="24"/>
        </w:rPr>
        <w:t>крепления;</w:t>
      </w:r>
    </w:p>
    <w:p w:rsidR="00BF20E9" w:rsidRPr="00CA4396" w:rsidRDefault="00BF20E9" w:rsidP="00336C68">
      <w:pPr>
        <w:pStyle w:val="af"/>
        <w:numPr>
          <w:ilvl w:val="0"/>
          <w:numId w:val="15"/>
        </w:numPr>
        <w:tabs>
          <w:tab w:val="left" w:pos="851"/>
        </w:tabs>
        <w:spacing w:after="0" w:line="240" w:lineRule="auto"/>
        <w:ind w:left="0" w:firstLine="567"/>
        <w:jc w:val="both"/>
        <w:rPr>
          <w:rFonts w:ascii="Times New Roman" w:hAnsi="Times New Roman"/>
          <w:sz w:val="24"/>
        </w:rPr>
      </w:pPr>
      <w:r w:rsidRPr="00CA4396">
        <w:rPr>
          <w:rFonts w:ascii="Times New Roman" w:hAnsi="Times New Roman"/>
          <w:sz w:val="24"/>
        </w:rPr>
        <w:t>установку системы для встроенных систем депонирования;</w:t>
      </w:r>
    </w:p>
    <w:p w:rsidR="00BF20E9" w:rsidRPr="00CA4396" w:rsidRDefault="00BF20E9" w:rsidP="00336C68">
      <w:pPr>
        <w:pStyle w:val="af"/>
        <w:numPr>
          <w:ilvl w:val="0"/>
          <w:numId w:val="15"/>
        </w:numPr>
        <w:tabs>
          <w:tab w:val="left" w:pos="851"/>
        </w:tabs>
        <w:spacing w:after="0" w:line="240" w:lineRule="auto"/>
        <w:ind w:left="0" w:firstLine="567"/>
        <w:jc w:val="both"/>
        <w:rPr>
          <w:rFonts w:ascii="Times New Roman" w:hAnsi="Times New Roman"/>
          <w:sz w:val="24"/>
        </w:rPr>
      </w:pPr>
      <w:r w:rsidRPr="00CA4396">
        <w:rPr>
          <w:rFonts w:ascii="Times New Roman" w:hAnsi="Times New Roman"/>
          <w:sz w:val="24"/>
        </w:rPr>
        <w:t>вкладчика.</w:t>
      </w:r>
    </w:p>
    <w:p w:rsidR="004350D3" w:rsidRPr="00CA4396" w:rsidRDefault="00BF20E9" w:rsidP="00BF20E9">
      <w:pPr>
        <w:ind w:firstLine="567"/>
        <w:rPr>
          <w:iCs/>
          <w:sz w:val="24"/>
        </w:rPr>
      </w:pPr>
      <w:r w:rsidRPr="00CA4396">
        <w:rPr>
          <w:iCs/>
          <w:sz w:val="24"/>
        </w:rPr>
        <w:t>5.13 Необходимая информация криптографии для распределенных систем приведена в EN 1300.</w:t>
      </w:r>
    </w:p>
    <w:p w:rsidR="00BF20E9" w:rsidRPr="004350D3" w:rsidRDefault="00BF20E9" w:rsidP="00BF20E9">
      <w:pPr>
        <w:ind w:firstLine="567"/>
        <w:rPr>
          <w:sz w:val="24"/>
        </w:rPr>
      </w:pPr>
    </w:p>
    <w:p w:rsidR="00380886" w:rsidRPr="004350D3" w:rsidRDefault="00081F9A" w:rsidP="009271CB">
      <w:pPr>
        <w:pStyle w:val="10"/>
        <w:numPr>
          <w:ilvl w:val="0"/>
          <w:numId w:val="4"/>
        </w:numPr>
        <w:tabs>
          <w:tab w:val="clear" w:pos="1134"/>
          <w:tab w:val="clear" w:pos="1605"/>
          <w:tab w:val="num" w:pos="0"/>
          <w:tab w:val="left" w:pos="851"/>
        </w:tabs>
        <w:spacing w:before="0" w:after="0"/>
        <w:ind w:left="0" w:firstLine="567"/>
        <w:rPr>
          <w:bCs/>
          <w:sz w:val="24"/>
          <w:szCs w:val="24"/>
        </w:rPr>
      </w:pPr>
      <w:bookmarkStart w:id="28" w:name="_Toc47980357"/>
      <w:r>
        <w:rPr>
          <w:sz w:val="24"/>
          <w:szCs w:val="24"/>
        </w:rPr>
        <w:t>Образец для испытаний</w:t>
      </w:r>
      <w:bookmarkEnd w:id="28"/>
    </w:p>
    <w:p w:rsidR="00380886" w:rsidRPr="004350D3" w:rsidRDefault="00380886" w:rsidP="009271CB">
      <w:pPr>
        <w:ind w:firstLine="567"/>
        <w:rPr>
          <w:sz w:val="24"/>
        </w:rPr>
      </w:pPr>
    </w:p>
    <w:p w:rsidR="0058704A" w:rsidRPr="0058704A" w:rsidRDefault="0058704A" w:rsidP="0058704A">
      <w:pPr>
        <w:ind w:firstLine="567"/>
        <w:rPr>
          <w:iCs/>
          <w:sz w:val="24"/>
        </w:rPr>
      </w:pPr>
      <w:r w:rsidRPr="0058704A">
        <w:rPr>
          <w:iCs/>
          <w:sz w:val="24"/>
        </w:rPr>
        <w:t xml:space="preserve">6.1 Испытания проводятся на образце, имеющем приемный блок и входной блок, а также, при необходимости, желоб (см. 6.5). Дополнительные характеристики (см. 5.4 h) </w:t>
      </w:r>
      <w:r w:rsidR="00F00426" w:rsidRPr="0058704A">
        <w:rPr>
          <w:iCs/>
          <w:sz w:val="24"/>
        </w:rPr>
        <w:t xml:space="preserve">и </w:t>
      </w:r>
      <w:r w:rsidRPr="0058704A">
        <w:rPr>
          <w:iCs/>
          <w:sz w:val="24"/>
        </w:rPr>
        <w:t xml:space="preserve">i)), которые могут уменьшить значение сопротивления взлому, должны быть включены в испытательный образец. Дополнительные элементы и принадлежности, такие как </w:t>
      </w:r>
      <w:r w:rsidRPr="0058704A">
        <w:rPr>
          <w:sz w:val="24"/>
        </w:rPr>
        <w:t>временные замки и замки с выдержкой времени при открытии</w:t>
      </w:r>
      <w:r w:rsidRPr="0058704A">
        <w:rPr>
          <w:iCs/>
          <w:sz w:val="24"/>
        </w:rPr>
        <w:t xml:space="preserve">, которые могут увеличить значение сопротивления при </w:t>
      </w:r>
      <w:r w:rsidRPr="0058704A">
        <w:rPr>
          <w:sz w:val="24"/>
        </w:rPr>
        <w:t>испытании на средства для проверки на взлом</w:t>
      </w:r>
      <w:r w:rsidRPr="0058704A">
        <w:rPr>
          <w:iCs/>
          <w:sz w:val="24"/>
        </w:rPr>
        <w:t>, должны быть удалены или выведены во время испытания.</w:t>
      </w:r>
    </w:p>
    <w:p w:rsidR="0058704A" w:rsidRPr="0058704A" w:rsidRDefault="0058704A" w:rsidP="0058704A">
      <w:pPr>
        <w:ind w:firstLine="567"/>
        <w:rPr>
          <w:iCs/>
          <w:sz w:val="24"/>
        </w:rPr>
      </w:pPr>
      <w:r w:rsidRPr="0058704A">
        <w:rPr>
          <w:iCs/>
          <w:sz w:val="24"/>
        </w:rPr>
        <w:t>Если система депонирования включает в себя базу, согласно технической документации, для любого типа установки она должна быть включена в образец для испытаний.</w:t>
      </w:r>
    </w:p>
    <w:p w:rsidR="0058704A" w:rsidRPr="0058704A" w:rsidRDefault="0058704A" w:rsidP="0058704A">
      <w:pPr>
        <w:ind w:firstLine="567"/>
        <w:rPr>
          <w:iCs/>
          <w:sz w:val="24"/>
        </w:rPr>
      </w:pPr>
      <w:r w:rsidRPr="0058704A">
        <w:rPr>
          <w:iCs/>
          <w:sz w:val="24"/>
        </w:rPr>
        <w:t>В случае, если вкладчик хочет внести изменения в конструкцию, необходимо дополнительное испытание только части или модуля системы депонирования. Испытание может быть сокращено только до той части или модуля в которой оно не повлияет на результат испытания.</w:t>
      </w:r>
    </w:p>
    <w:p w:rsidR="0058704A" w:rsidRPr="0058704A" w:rsidRDefault="0058704A" w:rsidP="0058704A">
      <w:pPr>
        <w:ind w:firstLine="567"/>
        <w:rPr>
          <w:iCs/>
          <w:sz w:val="24"/>
        </w:rPr>
      </w:pPr>
      <w:r w:rsidRPr="0058704A">
        <w:rPr>
          <w:iCs/>
          <w:sz w:val="24"/>
        </w:rPr>
        <w:t>Испытательный образец, который был ранее подвергнут испытанию, может использоваться, если предыдущее испытание не повлияет на результат действующего испытания.</w:t>
      </w:r>
    </w:p>
    <w:p w:rsidR="0058704A" w:rsidRPr="0058704A" w:rsidRDefault="0058704A" w:rsidP="0058704A">
      <w:pPr>
        <w:ind w:firstLine="567"/>
        <w:rPr>
          <w:iCs/>
          <w:sz w:val="24"/>
        </w:rPr>
      </w:pPr>
    </w:p>
    <w:p w:rsidR="0058704A" w:rsidRPr="0058704A" w:rsidRDefault="0058704A" w:rsidP="0058704A">
      <w:pPr>
        <w:ind w:firstLine="567"/>
        <w:rPr>
          <w:iCs/>
          <w:sz w:val="24"/>
        </w:rPr>
      </w:pPr>
      <w:r w:rsidRPr="0058704A">
        <w:rPr>
          <w:iCs/>
          <w:sz w:val="24"/>
        </w:rPr>
        <w:lastRenderedPageBreak/>
        <w:t>6.2 В испытуемом образце должны присутствовать кабельные отверстия (входы) для систем обнаружения и/или принадлежностей, указанных в документации.</w:t>
      </w:r>
    </w:p>
    <w:p w:rsidR="0058704A" w:rsidRPr="0058704A" w:rsidRDefault="0058704A" w:rsidP="0058704A">
      <w:pPr>
        <w:ind w:firstLine="567"/>
        <w:rPr>
          <w:iCs/>
          <w:sz w:val="24"/>
        </w:rPr>
      </w:pPr>
      <w:r w:rsidRPr="0058704A">
        <w:rPr>
          <w:iCs/>
          <w:sz w:val="24"/>
        </w:rPr>
        <w:t>6.3 Испытательные образцы для встроенных или монолитных приемных блоков должны быть изготовлены с использованием поставляемых компонентов в соответствии с инструкциями по установке (см. 5.9).</w:t>
      </w:r>
    </w:p>
    <w:p w:rsidR="0058704A" w:rsidRPr="0058704A" w:rsidRDefault="0058704A" w:rsidP="0058704A">
      <w:pPr>
        <w:ind w:firstLine="567"/>
        <w:rPr>
          <w:iCs/>
          <w:sz w:val="24"/>
        </w:rPr>
      </w:pPr>
      <w:r w:rsidRPr="0058704A">
        <w:rPr>
          <w:iCs/>
          <w:sz w:val="24"/>
        </w:rPr>
        <w:t>6.4 Если конструкция системы депонирования позволяет расположить подсистемы системы по-разному (например, система с желобом или без него, желоб другой конструкции, длины, основания и т.д.), все различные конфигурации должны соответствовать требованиям настоящего стандарта, и каждая конфигурация должна быть испытана с использованием соответствующего испытательного образца. С использованием испытательных образцов Испытания или оценка различных конфигураций должны проводиться с использованием испытательных образцов.</w:t>
      </w:r>
    </w:p>
    <w:p w:rsidR="0058704A" w:rsidRPr="0058704A" w:rsidRDefault="0058704A" w:rsidP="0058704A">
      <w:pPr>
        <w:ind w:firstLine="567"/>
        <w:rPr>
          <w:iCs/>
          <w:sz w:val="24"/>
        </w:rPr>
      </w:pPr>
      <w:r w:rsidRPr="0058704A">
        <w:rPr>
          <w:iCs/>
          <w:sz w:val="24"/>
        </w:rPr>
        <w:t>6.5 Системы, которые включают (или могут включать) желоб, должны испытываться вместе с данным желобом. Если длина желоба не является фиксированной, то испытуемый образец должен иметь желоб длиной 1 м.</w:t>
      </w:r>
    </w:p>
    <w:p w:rsidR="00901E06" w:rsidRPr="0058704A" w:rsidRDefault="0058704A" w:rsidP="0058704A">
      <w:pPr>
        <w:ind w:firstLine="567"/>
        <w:rPr>
          <w:iCs/>
          <w:sz w:val="24"/>
        </w:rPr>
      </w:pPr>
      <w:r w:rsidRPr="0058704A">
        <w:rPr>
          <w:iCs/>
          <w:sz w:val="24"/>
        </w:rPr>
        <w:t xml:space="preserve">6.6 Депозиты для заполнения приемного блока во время </w:t>
      </w:r>
      <w:r w:rsidRPr="0058704A">
        <w:rPr>
          <w:sz w:val="24"/>
        </w:rPr>
        <w:t>испытания на средства депонирования к проверке на взлом</w:t>
      </w:r>
      <w:r w:rsidRPr="0058704A">
        <w:rPr>
          <w:iCs/>
          <w:sz w:val="24"/>
        </w:rPr>
        <w:t xml:space="preserve"> (см. 10.1.3).</w:t>
      </w:r>
    </w:p>
    <w:p w:rsidR="0058704A" w:rsidRPr="0058704A" w:rsidRDefault="0058704A" w:rsidP="0058704A">
      <w:pPr>
        <w:pStyle w:val="Style26"/>
        <w:widowControl/>
        <w:ind w:firstLine="567"/>
        <w:jc w:val="both"/>
        <w:rPr>
          <w:rFonts w:ascii="Times New Roman" w:hAnsi="Times New Roman" w:cs="Times New Roman"/>
        </w:rPr>
      </w:pPr>
    </w:p>
    <w:p w:rsidR="000C38E0" w:rsidRDefault="00C576C6" w:rsidP="00C02B32">
      <w:pPr>
        <w:pStyle w:val="10"/>
        <w:numPr>
          <w:ilvl w:val="0"/>
          <w:numId w:val="4"/>
        </w:numPr>
        <w:tabs>
          <w:tab w:val="clear" w:pos="1134"/>
          <w:tab w:val="clear" w:pos="1605"/>
          <w:tab w:val="num" w:pos="0"/>
          <w:tab w:val="left" w:pos="851"/>
        </w:tabs>
        <w:spacing w:before="0" w:after="0"/>
        <w:ind w:left="0" w:firstLine="567"/>
        <w:rPr>
          <w:sz w:val="24"/>
          <w:szCs w:val="24"/>
        </w:rPr>
      </w:pPr>
      <w:bookmarkStart w:id="29" w:name="_Toc47980358"/>
      <w:r w:rsidRPr="0058704A">
        <w:rPr>
          <w:sz w:val="24"/>
          <w:szCs w:val="24"/>
        </w:rPr>
        <w:t>Испыта</w:t>
      </w:r>
      <w:r w:rsidR="0058704A">
        <w:rPr>
          <w:sz w:val="24"/>
          <w:szCs w:val="24"/>
        </w:rPr>
        <w:t>тельная программа</w:t>
      </w:r>
      <w:bookmarkEnd w:id="29"/>
    </w:p>
    <w:p w:rsidR="0058704A" w:rsidRPr="0058704A" w:rsidRDefault="0058704A" w:rsidP="0058704A"/>
    <w:p w:rsidR="0058704A" w:rsidRPr="0058704A" w:rsidRDefault="0058704A" w:rsidP="0058704A">
      <w:pPr>
        <w:ind w:firstLine="567"/>
        <w:rPr>
          <w:sz w:val="24"/>
        </w:rPr>
      </w:pPr>
      <w:bookmarkStart w:id="30" w:name="_Hlk47634180"/>
      <w:r w:rsidRPr="0058704A">
        <w:rPr>
          <w:iCs/>
          <w:sz w:val="24"/>
        </w:rPr>
        <w:t>Испытательная программа</w:t>
      </w:r>
      <w:r w:rsidRPr="0058704A">
        <w:rPr>
          <w:sz w:val="24"/>
        </w:rPr>
        <w:t xml:space="preserve"> в таблицах 6, 7 и 8 демонстрирует типовые испытания, необходимые для классификации систем депонирования. Должно быть проведено по меньшей мере одно испытание каждого вида. Кроме того, испытательная лаборатория может проводить исследовательские испытания различных типов.</w:t>
      </w:r>
    </w:p>
    <w:p w:rsidR="0058704A" w:rsidRPr="0058704A" w:rsidRDefault="0058704A" w:rsidP="0058704A">
      <w:pPr>
        <w:ind w:firstLine="567"/>
        <w:rPr>
          <w:sz w:val="24"/>
        </w:rPr>
      </w:pPr>
      <w:r w:rsidRPr="0058704A">
        <w:rPr>
          <w:sz w:val="24"/>
        </w:rPr>
        <w:t xml:space="preserve">Перед началом испытания на системы депонирования должен быть составлен конкретный план, включающий все виды испытаний, которые должны быть выполнены в соответствии с программой. Если детали или системы уже прошли испытания, то эти испытания могут быть упомянуты в </w:t>
      </w:r>
      <w:r w:rsidRPr="0058704A">
        <w:rPr>
          <w:iCs/>
          <w:sz w:val="24"/>
        </w:rPr>
        <w:t>испытательной программе</w:t>
      </w:r>
      <w:r w:rsidRPr="0058704A">
        <w:rPr>
          <w:sz w:val="24"/>
        </w:rPr>
        <w:t>.</w:t>
      </w:r>
    </w:p>
    <w:p w:rsidR="0058704A" w:rsidRPr="0058704A" w:rsidRDefault="0058704A" w:rsidP="0058704A">
      <w:pPr>
        <w:ind w:firstLine="567"/>
        <w:rPr>
          <w:sz w:val="24"/>
        </w:rPr>
      </w:pPr>
      <w:r w:rsidRPr="0058704A">
        <w:rPr>
          <w:sz w:val="24"/>
        </w:rPr>
        <w:t xml:space="preserve">В </w:t>
      </w:r>
      <w:r>
        <w:rPr>
          <w:sz w:val="24"/>
        </w:rPr>
        <w:t>разделе</w:t>
      </w:r>
      <w:r w:rsidRPr="0058704A">
        <w:rPr>
          <w:sz w:val="24"/>
        </w:rPr>
        <w:t xml:space="preserve"> 9 содержится конкретная информация для планирования и выполнения частичных и полных испытаний на средства доступа.</w:t>
      </w:r>
    </w:p>
    <w:p w:rsidR="0058704A" w:rsidRPr="0058704A" w:rsidRDefault="0058704A" w:rsidP="0058704A">
      <w:pPr>
        <w:ind w:firstLine="567"/>
        <w:rPr>
          <w:sz w:val="24"/>
        </w:rPr>
      </w:pPr>
      <w:r w:rsidRPr="0058704A">
        <w:rPr>
          <w:sz w:val="24"/>
        </w:rPr>
        <w:t xml:space="preserve">В </w:t>
      </w:r>
      <w:r>
        <w:rPr>
          <w:sz w:val="24"/>
        </w:rPr>
        <w:t>разделе</w:t>
      </w:r>
      <w:r w:rsidRPr="0058704A">
        <w:rPr>
          <w:sz w:val="24"/>
        </w:rPr>
        <w:t xml:space="preserve"> 10 содержится конкретная информация для планирования и выполнения испытаний на средства депонирования к проверке на взлом.</w:t>
      </w:r>
    </w:p>
    <w:p w:rsidR="0058704A" w:rsidRPr="0058704A" w:rsidRDefault="0058704A" w:rsidP="0058704A">
      <w:pPr>
        <w:ind w:firstLine="567"/>
        <w:rPr>
          <w:sz w:val="24"/>
        </w:rPr>
      </w:pPr>
      <w:r w:rsidRPr="0058704A">
        <w:rPr>
          <w:sz w:val="24"/>
        </w:rPr>
        <w:t xml:space="preserve">В </w:t>
      </w:r>
      <w:r>
        <w:rPr>
          <w:sz w:val="24"/>
        </w:rPr>
        <w:t>разделе</w:t>
      </w:r>
      <w:r w:rsidRPr="0058704A">
        <w:rPr>
          <w:sz w:val="24"/>
        </w:rPr>
        <w:t xml:space="preserve"> 11 содержится конкретная информация для выполнения испытаний на крепежную систему к проверке на взлом.</w:t>
      </w:r>
    </w:p>
    <w:p w:rsidR="0058704A" w:rsidRDefault="0058704A" w:rsidP="0058704A">
      <w:pPr>
        <w:pStyle w:val="Style12"/>
        <w:widowControl/>
        <w:ind w:firstLine="720"/>
        <w:jc w:val="both"/>
        <w:rPr>
          <w:rStyle w:val="FontStyle75"/>
          <w:rFonts w:ascii="Times New Roman" w:hAnsi="Times New Roman"/>
          <w:i w:val="0"/>
          <w:color w:val="000000" w:themeColor="text1"/>
          <w:sz w:val="24"/>
          <w:szCs w:val="24"/>
        </w:rPr>
      </w:pPr>
    </w:p>
    <w:p w:rsidR="0058704A" w:rsidRDefault="0058704A" w:rsidP="0058704A">
      <w:pPr>
        <w:pStyle w:val="Style12"/>
        <w:widowControl/>
        <w:ind w:firstLine="720"/>
        <w:jc w:val="both"/>
        <w:rPr>
          <w:rStyle w:val="FontStyle75"/>
          <w:rFonts w:ascii="Times New Roman" w:hAnsi="Times New Roman"/>
          <w:i w:val="0"/>
          <w:color w:val="000000" w:themeColor="text1"/>
          <w:sz w:val="24"/>
          <w:szCs w:val="24"/>
        </w:rPr>
      </w:pPr>
    </w:p>
    <w:p w:rsidR="0058704A" w:rsidRDefault="0058704A" w:rsidP="0058704A">
      <w:pPr>
        <w:pStyle w:val="Style12"/>
        <w:widowControl/>
        <w:ind w:firstLine="720"/>
        <w:jc w:val="both"/>
        <w:rPr>
          <w:rStyle w:val="FontStyle75"/>
          <w:rFonts w:ascii="Times New Roman" w:hAnsi="Times New Roman"/>
          <w:i w:val="0"/>
          <w:color w:val="000000" w:themeColor="text1"/>
          <w:sz w:val="24"/>
          <w:szCs w:val="24"/>
        </w:rPr>
      </w:pPr>
    </w:p>
    <w:p w:rsidR="0058704A" w:rsidRDefault="0058704A" w:rsidP="0058704A">
      <w:pPr>
        <w:pStyle w:val="Style12"/>
        <w:widowControl/>
        <w:ind w:firstLine="720"/>
        <w:jc w:val="both"/>
        <w:rPr>
          <w:rStyle w:val="FontStyle75"/>
          <w:rFonts w:ascii="Times New Roman" w:hAnsi="Times New Roman"/>
          <w:i w:val="0"/>
          <w:color w:val="000000" w:themeColor="text1"/>
          <w:sz w:val="24"/>
          <w:szCs w:val="24"/>
        </w:rPr>
      </w:pPr>
    </w:p>
    <w:p w:rsidR="0058704A" w:rsidRDefault="0058704A" w:rsidP="0058704A">
      <w:pPr>
        <w:pStyle w:val="Style12"/>
        <w:widowControl/>
        <w:ind w:firstLine="720"/>
        <w:jc w:val="both"/>
        <w:rPr>
          <w:rStyle w:val="FontStyle75"/>
          <w:rFonts w:ascii="Times New Roman" w:hAnsi="Times New Roman"/>
          <w:i w:val="0"/>
          <w:color w:val="000000" w:themeColor="text1"/>
          <w:sz w:val="24"/>
          <w:szCs w:val="24"/>
        </w:rPr>
      </w:pPr>
    </w:p>
    <w:p w:rsidR="0058704A" w:rsidRDefault="0058704A" w:rsidP="0058704A">
      <w:pPr>
        <w:pStyle w:val="Style12"/>
        <w:widowControl/>
        <w:ind w:firstLine="720"/>
        <w:jc w:val="both"/>
        <w:rPr>
          <w:rStyle w:val="FontStyle75"/>
          <w:rFonts w:ascii="Times New Roman" w:hAnsi="Times New Roman"/>
          <w:i w:val="0"/>
          <w:color w:val="000000" w:themeColor="text1"/>
          <w:sz w:val="24"/>
          <w:szCs w:val="24"/>
        </w:rPr>
      </w:pPr>
    </w:p>
    <w:p w:rsidR="0058704A" w:rsidRDefault="0058704A" w:rsidP="0058704A">
      <w:pPr>
        <w:pStyle w:val="Style12"/>
        <w:widowControl/>
        <w:ind w:firstLine="720"/>
        <w:jc w:val="both"/>
        <w:rPr>
          <w:rStyle w:val="FontStyle75"/>
          <w:rFonts w:ascii="Times New Roman" w:hAnsi="Times New Roman"/>
          <w:i w:val="0"/>
          <w:color w:val="000000" w:themeColor="text1"/>
          <w:sz w:val="24"/>
          <w:szCs w:val="24"/>
        </w:rPr>
      </w:pPr>
    </w:p>
    <w:p w:rsidR="0058704A" w:rsidRDefault="0058704A" w:rsidP="0058704A">
      <w:pPr>
        <w:pStyle w:val="Style12"/>
        <w:widowControl/>
        <w:ind w:firstLine="720"/>
        <w:jc w:val="both"/>
        <w:rPr>
          <w:rStyle w:val="FontStyle75"/>
          <w:rFonts w:ascii="Times New Roman" w:hAnsi="Times New Roman"/>
          <w:i w:val="0"/>
          <w:color w:val="000000" w:themeColor="text1"/>
          <w:sz w:val="24"/>
          <w:szCs w:val="24"/>
        </w:rPr>
      </w:pPr>
    </w:p>
    <w:p w:rsidR="0058704A" w:rsidRDefault="0058704A" w:rsidP="0058704A">
      <w:pPr>
        <w:pStyle w:val="Style12"/>
        <w:widowControl/>
        <w:ind w:firstLine="720"/>
        <w:jc w:val="both"/>
        <w:rPr>
          <w:rStyle w:val="FontStyle75"/>
          <w:rFonts w:ascii="Times New Roman" w:hAnsi="Times New Roman"/>
          <w:i w:val="0"/>
          <w:color w:val="000000" w:themeColor="text1"/>
          <w:sz w:val="24"/>
          <w:szCs w:val="24"/>
        </w:rPr>
      </w:pPr>
    </w:p>
    <w:p w:rsidR="0058704A" w:rsidRDefault="0058704A" w:rsidP="0058704A">
      <w:pPr>
        <w:pStyle w:val="Style12"/>
        <w:widowControl/>
        <w:ind w:firstLine="720"/>
        <w:jc w:val="both"/>
        <w:rPr>
          <w:rStyle w:val="FontStyle75"/>
          <w:rFonts w:ascii="Times New Roman" w:hAnsi="Times New Roman"/>
          <w:i w:val="0"/>
          <w:color w:val="000000" w:themeColor="text1"/>
          <w:sz w:val="24"/>
          <w:szCs w:val="24"/>
        </w:rPr>
      </w:pPr>
    </w:p>
    <w:p w:rsidR="0058704A" w:rsidRDefault="0058704A" w:rsidP="0058704A">
      <w:pPr>
        <w:pStyle w:val="Style12"/>
        <w:widowControl/>
        <w:ind w:firstLine="720"/>
        <w:jc w:val="both"/>
        <w:rPr>
          <w:rStyle w:val="FontStyle75"/>
          <w:rFonts w:ascii="Times New Roman" w:hAnsi="Times New Roman"/>
          <w:i w:val="0"/>
          <w:color w:val="000000" w:themeColor="text1"/>
          <w:sz w:val="24"/>
          <w:szCs w:val="24"/>
        </w:rPr>
      </w:pPr>
    </w:p>
    <w:p w:rsidR="0058704A" w:rsidRDefault="0058704A" w:rsidP="0058704A">
      <w:pPr>
        <w:pStyle w:val="Style12"/>
        <w:widowControl/>
        <w:ind w:firstLine="720"/>
        <w:jc w:val="both"/>
        <w:rPr>
          <w:rStyle w:val="FontStyle75"/>
          <w:rFonts w:ascii="Times New Roman" w:hAnsi="Times New Roman"/>
          <w:i w:val="0"/>
          <w:color w:val="000000" w:themeColor="text1"/>
          <w:sz w:val="24"/>
          <w:szCs w:val="24"/>
        </w:rPr>
      </w:pPr>
    </w:p>
    <w:p w:rsidR="0058704A" w:rsidRDefault="0058704A" w:rsidP="0058704A">
      <w:pPr>
        <w:pStyle w:val="Style12"/>
        <w:widowControl/>
        <w:ind w:firstLine="720"/>
        <w:jc w:val="both"/>
        <w:rPr>
          <w:rStyle w:val="FontStyle75"/>
          <w:rFonts w:ascii="Times New Roman" w:hAnsi="Times New Roman"/>
          <w:i w:val="0"/>
          <w:color w:val="000000" w:themeColor="text1"/>
          <w:sz w:val="24"/>
          <w:szCs w:val="24"/>
        </w:rPr>
      </w:pPr>
    </w:p>
    <w:p w:rsidR="0058704A" w:rsidRDefault="0058704A" w:rsidP="0058704A">
      <w:pPr>
        <w:pStyle w:val="Style12"/>
        <w:widowControl/>
        <w:ind w:firstLine="720"/>
        <w:jc w:val="both"/>
        <w:rPr>
          <w:rStyle w:val="FontStyle75"/>
          <w:rFonts w:ascii="Times New Roman" w:hAnsi="Times New Roman"/>
          <w:i w:val="0"/>
          <w:color w:val="000000" w:themeColor="text1"/>
          <w:sz w:val="24"/>
          <w:szCs w:val="24"/>
        </w:rPr>
      </w:pPr>
    </w:p>
    <w:p w:rsidR="0058704A" w:rsidRPr="0058704A" w:rsidRDefault="0058704A" w:rsidP="0058704A">
      <w:pPr>
        <w:pStyle w:val="Style12"/>
        <w:widowControl/>
        <w:ind w:firstLine="720"/>
        <w:jc w:val="both"/>
        <w:rPr>
          <w:rStyle w:val="FontStyle75"/>
          <w:rFonts w:ascii="Times New Roman" w:hAnsi="Times New Roman"/>
          <w:i w:val="0"/>
          <w:color w:val="000000" w:themeColor="text1"/>
          <w:sz w:val="24"/>
          <w:szCs w:val="24"/>
        </w:rPr>
      </w:pPr>
    </w:p>
    <w:p w:rsidR="0058704A" w:rsidRPr="0058704A" w:rsidRDefault="0058704A" w:rsidP="00C02B32">
      <w:pPr>
        <w:pStyle w:val="Style12"/>
        <w:widowControl/>
        <w:jc w:val="center"/>
        <w:rPr>
          <w:rStyle w:val="FontStyle75"/>
          <w:rFonts w:ascii="Times New Roman" w:hAnsi="Times New Roman"/>
          <w:b/>
          <w:i w:val="0"/>
          <w:color w:val="000000" w:themeColor="text1"/>
          <w:sz w:val="24"/>
          <w:szCs w:val="24"/>
        </w:rPr>
      </w:pPr>
      <w:r w:rsidRPr="0058704A">
        <w:rPr>
          <w:rStyle w:val="FontStyle75"/>
          <w:rFonts w:ascii="Times New Roman" w:hAnsi="Times New Roman"/>
          <w:b/>
          <w:i w:val="0"/>
          <w:color w:val="000000" w:themeColor="text1"/>
          <w:sz w:val="24"/>
          <w:szCs w:val="24"/>
        </w:rPr>
        <w:lastRenderedPageBreak/>
        <w:t>Таблица 6</w:t>
      </w:r>
      <w:r>
        <w:rPr>
          <w:rStyle w:val="FontStyle75"/>
          <w:rFonts w:ascii="Times New Roman" w:hAnsi="Times New Roman"/>
          <w:b/>
          <w:i w:val="0"/>
          <w:color w:val="000000" w:themeColor="text1"/>
          <w:sz w:val="24"/>
          <w:szCs w:val="24"/>
        </w:rPr>
        <w:t xml:space="preserve"> – </w:t>
      </w:r>
      <w:r w:rsidRPr="0058704A">
        <w:rPr>
          <w:rStyle w:val="FontStyle75"/>
          <w:rFonts w:ascii="Times New Roman" w:hAnsi="Times New Roman"/>
          <w:b/>
          <w:i w:val="0"/>
          <w:color w:val="000000" w:themeColor="text1"/>
          <w:sz w:val="24"/>
          <w:szCs w:val="24"/>
        </w:rPr>
        <w:t>Краткое описание испытаний, которые должны быть проведены на всех системах депонирования во всех соответствующих классах</w:t>
      </w:r>
    </w:p>
    <w:p w:rsidR="0058704A" w:rsidRPr="0058704A" w:rsidRDefault="0058704A" w:rsidP="0058704A">
      <w:pPr>
        <w:pStyle w:val="Style12"/>
        <w:widowControl/>
        <w:ind w:firstLine="720"/>
        <w:jc w:val="center"/>
        <w:rPr>
          <w:rStyle w:val="FontStyle75"/>
          <w:rFonts w:ascii="Times New Roman" w:hAnsi="Times New Roman"/>
          <w:b/>
          <w:i w:val="0"/>
          <w:color w:val="000000" w:themeColor="text1"/>
          <w:sz w:val="24"/>
          <w:szCs w:val="24"/>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071"/>
        <w:gridCol w:w="2166"/>
      </w:tblGrid>
      <w:tr w:rsidR="0058704A" w:rsidRPr="00C02B32" w:rsidTr="0058704A">
        <w:trPr>
          <w:tblHeader/>
          <w:jc w:val="center"/>
        </w:trPr>
        <w:tc>
          <w:tcPr>
            <w:tcW w:w="2943" w:type="dxa"/>
            <w:tcBorders>
              <w:bottom w:val="double" w:sz="4" w:space="0" w:color="auto"/>
            </w:tcBorders>
            <w:hideMark/>
          </w:tcPr>
          <w:p w:rsidR="0058704A" w:rsidRPr="00C02B32" w:rsidRDefault="0058704A" w:rsidP="00C02B32">
            <w:pPr>
              <w:pStyle w:val="Tableheader"/>
              <w:autoSpaceDE w:val="0"/>
              <w:autoSpaceDN w:val="0"/>
              <w:adjustRightInd w:val="0"/>
              <w:spacing w:before="0" w:after="0" w:line="240" w:lineRule="auto"/>
              <w:jc w:val="both"/>
              <w:rPr>
                <w:sz w:val="24"/>
                <w:szCs w:val="24"/>
                <w:lang w:val="ru-RU" w:eastAsia="en-GB"/>
              </w:rPr>
            </w:pPr>
            <w:r w:rsidRPr="00C02B32">
              <w:rPr>
                <w:rFonts w:ascii="Times New Roman" w:hAnsi="Times New Roman"/>
                <w:color w:val="000000" w:themeColor="text1"/>
                <w:sz w:val="24"/>
                <w:szCs w:val="24"/>
                <w:lang w:val="ru-RU" w:eastAsia="en-GB"/>
              </w:rPr>
              <w:t>Испытание</w:t>
            </w:r>
          </w:p>
        </w:tc>
        <w:tc>
          <w:tcPr>
            <w:tcW w:w="4071" w:type="dxa"/>
            <w:tcBorders>
              <w:bottom w:val="double" w:sz="4" w:space="0" w:color="auto"/>
            </w:tcBorders>
            <w:hideMark/>
          </w:tcPr>
          <w:p w:rsidR="0058704A" w:rsidRPr="00C02B32" w:rsidRDefault="0058704A" w:rsidP="00C02B32">
            <w:pPr>
              <w:pStyle w:val="Tableheader"/>
              <w:autoSpaceDE w:val="0"/>
              <w:autoSpaceDN w:val="0"/>
              <w:adjustRightInd w:val="0"/>
              <w:spacing w:before="0" w:after="0" w:line="240" w:lineRule="auto"/>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Категория взлома</w:t>
            </w:r>
          </w:p>
        </w:tc>
        <w:tc>
          <w:tcPr>
            <w:tcW w:w="2166" w:type="dxa"/>
            <w:tcBorders>
              <w:bottom w:val="double" w:sz="4" w:space="0" w:color="auto"/>
            </w:tcBorders>
            <w:hideMark/>
          </w:tcPr>
          <w:p w:rsidR="0058704A" w:rsidRPr="00C02B32" w:rsidRDefault="0058704A" w:rsidP="00C02B32">
            <w:pPr>
              <w:pStyle w:val="Tableheader"/>
              <w:autoSpaceDE w:val="0"/>
              <w:autoSpaceDN w:val="0"/>
              <w:adjustRightInd w:val="0"/>
              <w:spacing w:before="0" w:after="0" w:line="240" w:lineRule="auto"/>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Часть взлома</w:t>
            </w:r>
          </w:p>
        </w:tc>
      </w:tr>
      <w:tr w:rsidR="0058704A" w:rsidRPr="00C02B32" w:rsidTr="0058704A">
        <w:trPr>
          <w:jc w:val="center"/>
        </w:trPr>
        <w:tc>
          <w:tcPr>
            <w:tcW w:w="2943" w:type="dxa"/>
            <w:tcBorders>
              <w:top w:val="double" w:sz="4" w:space="0" w:color="auto"/>
            </w:tcBorders>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9.1.1a. Частичный доступ - испытания на средства для проверки на взлом</w:t>
            </w:r>
          </w:p>
        </w:tc>
        <w:tc>
          <w:tcPr>
            <w:tcW w:w="4071" w:type="dxa"/>
            <w:tcBorders>
              <w:top w:val="double" w:sz="4" w:space="0" w:color="auto"/>
            </w:tcBorders>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 xml:space="preserve">Кража со взломом средств для проверки </w:t>
            </w:r>
          </w:p>
        </w:tc>
        <w:tc>
          <w:tcPr>
            <w:tcW w:w="2166" w:type="dxa"/>
            <w:tcBorders>
              <w:top w:val="double" w:sz="4" w:space="0" w:color="auto"/>
            </w:tcBorders>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Приемный блок</w:t>
            </w:r>
          </w:p>
        </w:tc>
      </w:tr>
      <w:tr w:rsidR="0058704A" w:rsidRPr="00C02B32" w:rsidTr="0058704A">
        <w:trPr>
          <w:jc w:val="center"/>
        </w:trPr>
        <w:tc>
          <w:tcPr>
            <w:tcW w:w="2943"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9.1.1б. Частичный доступ - испытания на средства для проверки на взлом (Дополнительно)</w:t>
            </w:r>
          </w:p>
        </w:tc>
        <w:tc>
          <w:tcPr>
            <w:tcW w:w="4071"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Кража со взломом средств для проверки</w:t>
            </w:r>
          </w:p>
        </w:tc>
        <w:tc>
          <w:tcPr>
            <w:tcW w:w="2166" w:type="dxa"/>
            <w:hideMark/>
          </w:tcPr>
          <w:p w:rsidR="0058704A" w:rsidRPr="00C02B32" w:rsidRDefault="0058704A" w:rsidP="00C02B32">
            <w:pPr>
              <w:pStyle w:val="Tablebody"/>
              <w:spacing w:before="0" w:after="0" w:line="240" w:lineRule="auto"/>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Приемный блок ослабленных зон</w:t>
            </w:r>
          </w:p>
          <w:p w:rsidR="0058704A" w:rsidRPr="00C02B32" w:rsidRDefault="0058704A" w:rsidP="00C02B3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(Не апертура для входного блока или желоба)</w:t>
            </w:r>
          </w:p>
        </w:tc>
      </w:tr>
      <w:tr w:rsidR="0058704A" w:rsidRPr="00C02B32" w:rsidTr="0058704A">
        <w:trPr>
          <w:jc w:val="center"/>
        </w:trPr>
        <w:tc>
          <w:tcPr>
            <w:tcW w:w="2943"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9.2.1a. Полный доступ - испытания на средства для проверки на взлом</w:t>
            </w:r>
          </w:p>
        </w:tc>
        <w:tc>
          <w:tcPr>
            <w:tcW w:w="4071"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Кража со взломом средств для проверки</w:t>
            </w:r>
          </w:p>
        </w:tc>
        <w:tc>
          <w:tcPr>
            <w:tcW w:w="2166" w:type="dxa"/>
            <w:hideMark/>
          </w:tcPr>
          <w:p w:rsidR="0058704A" w:rsidRPr="00C02B32" w:rsidRDefault="0058704A" w:rsidP="00C02B3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Приемный блок</w:t>
            </w:r>
          </w:p>
        </w:tc>
      </w:tr>
      <w:tr w:rsidR="0058704A" w:rsidRPr="00C02B32" w:rsidTr="0058704A">
        <w:trPr>
          <w:jc w:val="center"/>
        </w:trPr>
        <w:tc>
          <w:tcPr>
            <w:tcW w:w="2943"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9.2.1б. Полный доступ - испытания на средства для проверки на взлом (Дополнительно)</w:t>
            </w:r>
          </w:p>
        </w:tc>
        <w:tc>
          <w:tcPr>
            <w:tcW w:w="4071"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Кража со взломом средств для проверки</w:t>
            </w:r>
          </w:p>
        </w:tc>
        <w:tc>
          <w:tcPr>
            <w:tcW w:w="2166" w:type="dxa"/>
            <w:hideMark/>
          </w:tcPr>
          <w:p w:rsidR="0058704A" w:rsidRPr="00C02B32" w:rsidRDefault="0058704A" w:rsidP="00C02B32">
            <w:pPr>
              <w:pStyle w:val="Tablebody"/>
              <w:spacing w:before="0" w:after="0" w:line="240" w:lineRule="auto"/>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Приемный блок ослабленных зон</w:t>
            </w:r>
          </w:p>
          <w:p w:rsidR="0058704A" w:rsidRPr="00C02B32" w:rsidRDefault="0058704A" w:rsidP="00C02B3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(Не апертура для входного блока или желоба)</w:t>
            </w:r>
          </w:p>
        </w:tc>
      </w:tr>
      <w:tr w:rsidR="0058704A" w:rsidRPr="00C02B32" w:rsidTr="0058704A">
        <w:trPr>
          <w:jc w:val="center"/>
        </w:trPr>
        <w:tc>
          <w:tcPr>
            <w:tcW w:w="2943"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9.2.1в Полный доступ - испытания на средства для проверки на взлом (Дополнительно)</w:t>
            </w:r>
          </w:p>
        </w:tc>
        <w:tc>
          <w:tcPr>
            <w:tcW w:w="4071"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Кража со взломом средств для проверки</w:t>
            </w:r>
          </w:p>
        </w:tc>
        <w:tc>
          <w:tcPr>
            <w:tcW w:w="2166"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Система депонирования</w:t>
            </w:r>
          </w:p>
        </w:tc>
      </w:tr>
      <w:tr w:rsidR="0058704A" w:rsidRPr="00C02B32" w:rsidTr="0058704A">
        <w:trPr>
          <w:cantSplit/>
          <w:jc w:val="center"/>
        </w:trPr>
        <w:tc>
          <w:tcPr>
            <w:tcW w:w="2943"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10.2 Условия испытаний на средства для проверки на взлом форсированных депозитов</w:t>
            </w:r>
          </w:p>
        </w:tc>
        <w:tc>
          <w:tcPr>
            <w:tcW w:w="4071"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Разрушительный взлом с намерением удалить несколько депозитов из приемного блока.</w:t>
            </w:r>
          </w:p>
        </w:tc>
        <w:tc>
          <w:tcPr>
            <w:tcW w:w="2166" w:type="dxa"/>
            <w:hideMark/>
          </w:tcPr>
          <w:p w:rsidR="0058704A" w:rsidRPr="00C02B32" w:rsidRDefault="0058704A" w:rsidP="00C02B3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Система депонирования (входной блок, желоб и ранее существовавшие отверстия)</w:t>
            </w:r>
          </w:p>
        </w:tc>
      </w:tr>
      <w:tr w:rsidR="0058704A" w:rsidRPr="00C02B32" w:rsidTr="0058704A">
        <w:trPr>
          <w:jc w:val="center"/>
        </w:trPr>
        <w:tc>
          <w:tcPr>
            <w:tcW w:w="2943"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 xml:space="preserve">10.5 Условия испытаний на средства для проверки на взлом </w:t>
            </w:r>
            <w:proofErr w:type="spellStart"/>
            <w:r w:rsidRPr="00C02B32">
              <w:rPr>
                <w:rFonts w:ascii="Times New Roman" w:hAnsi="Times New Roman"/>
                <w:color w:val="000000" w:themeColor="text1"/>
                <w:sz w:val="24"/>
                <w:szCs w:val="24"/>
                <w:lang w:val="ru-RU"/>
              </w:rPr>
              <w:t>ловильных</w:t>
            </w:r>
            <w:proofErr w:type="spellEnd"/>
            <w:r w:rsidRPr="00C02B32">
              <w:rPr>
                <w:rFonts w:ascii="Times New Roman" w:hAnsi="Times New Roman"/>
                <w:color w:val="000000" w:themeColor="text1"/>
                <w:sz w:val="24"/>
                <w:szCs w:val="24"/>
                <w:lang w:val="ru-RU"/>
              </w:rPr>
              <w:t xml:space="preserve"> депозитов</w:t>
            </w:r>
          </w:p>
        </w:tc>
        <w:tc>
          <w:tcPr>
            <w:tcW w:w="4071"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kk-KZ"/>
              </w:rPr>
              <w:t>Манипулятивный</w:t>
            </w:r>
            <w:r w:rsidRPr="00C02B32">
              <w:rPr>
                <w:rFonts w:ascii="Times New Roman" w:hAnsi="Times New Roman"/>
                <w:color w:val="000000" w:themeColor="text1"/>
                <w:sz w:val="24"/>
                <w:szCs w:val="24"/>
                <w:lang w:val="ru-RU"/>
              </w:rPr>
              <w:t xml:space="preserve"> неразрушающий взлом с намерением удалить несколько депозитов из приемного блока из еще функционирующей системы депонирования.</w:t>
            </w:r>
          </w:p>
        </w:tc>
        <w:tc>
          <w:tcPr>
            <w:tcW w:w="2166" w:type="dxa"/>
            <w:hideMark/>
          </w:tcPr>
          <w:p w:rsidR="0058704A" w:rsidRPr="00C02B32" w:rsidRDefault="0058704A" w:rsidP="00C02B3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Система депонирования (входной блок, желоб и ранее существовавшие отверстия в приемном блоке)</w:t>
            </w:r>
          </w:p>
        </w:tc>
      </w:tr>
      <w:tr w:rsidR="0058704A" w:rsidRPr="00C02B32" w:rsidTr="0058704A">
        <w:trPr>
          <w:jc w:val="center"/>
        </w:trPr>
        <w:tc>
          <w:tcPr>
            <w:tcW w:w="2943"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10.6 Условия испытаний на средства для проверки на взлом извлеченных депозитов</w:t>
            </w:r>
          </w:p>
        </w:tc>
        <w:tc>
          <w:tcPr>
            <w:tcW w:w="4071"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kk-KZ"/>
              </w:rPr>
              <w:t>Манипулятивный</w:t>
            </w:r>
            <w:r w:rsidRPr="00C02B32">
              <w:rPr>
                <w:rFonts w:ascii="Times New Roman" w:hAnsi="Times New Roman"/>
                <w:color w:val="000000" w:themeColor="text1"/>
                <w:sz w:val="24"/>
                <w:szCs w:val="24"/>
                <w:lang w:val="ru-RU"/>
              </w:rPr>
              <w:t xml:space="preserve"> неразрушающий взлом без следов с намерением снять один депозит с приемного блока.</w:t>
            </w:r>
          </w:p>
        </w:tc>
        <w:tc>
          <w:tcPr>
            <w:tcW w:w="2166" w:type="dxa"/>
            <w:hideMark/>
          </w:tcPr>
          <w:p w:rsidR="0058704A" w:rsidRPr="00C02B32" w:rsidRDefault="0058704A" w:rsidP="00C02B3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Система депонирования</w:t>
            </w:r>
          </w:p>
          <w:p w:rsidR="0058704A" w:rsidRPr="00C02B32" w:rsidRDefault="0058704A" w:rsidP="00C02B3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(все части)</w:t>
            </w:r>
          </w:p>
        </w:tc>
      </w:tr>
      <w:tr w:rsidR="0058704A" w:rsidRPr="00C02B32" w:rsidTr="0058704A">
        <w:trPr>
          <w:jc w:val="center"/>
        </w:trPr>
        <w:tc>
          <w:tcPr>
            <w:tcW w:w="2943" w:type="dxa"/>
            <w:hideMark/>
          </w:tcPr>
          <w:p w:rsidR="0058704A" w:rsidRPr="00C02B32" w:rsidRDefault="0058704A" w:rsidP="00C02B32">
            <w:pPr>
              <w:pStyle w:val="Style12"/>
              <w:widowControl/>
              <w:jc w:val="both"/>
              <w:rPr>
                <w:rStyle w:val="FontStyle75"/>
                <w:rFonts w:ascii="Times New Roman" w:hAnsi="Times New Roman"/>
                <w:i w:val="0"/>
                <w:iCs w:val="0"/>
                <w:color w:val="000000" w:themeColor="text1"/>
                <w:sz w:val="24"/>
                <w:szCs w:val="24"/>
                <w:lang w:eastAsia="en-US"/>
              </w:rPr>
            </w:pPr>
            <w:r w:rsidRPr="00C02B32">
              <w:rPr>
                <w:rFonts w:ascii="Times New Roman" w:hAnsi="Times New Roman"/>
                <w:color w:val="000000" w:themeColor="text1"/>
              </w:rPr>
              <w:t>11.1</w:t>
            </w:r>
            <w:r w:rsidRPr="00C02B32">
              <w:rPr>
                <w:rStyle w:val="FontStyle75"/>
                <w:i w:val="0"/>
                <w:color w:val="000000" w:themeColor="text1"/>
                <w:sz w:val="24"/>
                <w:szCs w:val="24"/>
                <w:lang w:eastAsia="en-US"/>
              </w:rPr>
              <w:t xml:space="preserve"> </w:t>
            </w:r>
            <w:r w:rsidRPr="00C02B32">
              <w:rPr>
                <w:rStyle w:val="FontStyle75"/>
                <w:rFonts w:ascii="Times New Roman" w:hAnsi="Times New Roman"/>
                <w:i w:val="0"/>
                <w:color w:val="000000" w:themeColor="text1"/>
                <w:sz w:val="24"/>
                <w:szCs w:val="24"/>
                <w:lang w:eastAsia="en-US"/>
              </w:rPr>
              <w:t>Крепежная система</w:t>
            </w:r>
          </w:p>
          <w:p w:rsidR="0058704A" w:rsidRPr="00C02B32" w:rsidRDefault="0058704A" w:rsidP="00C02B32">
            <w:pPr>
              <w:pStyle w:val="Tablebody"/>
              <w:autoSpaceDE w:val="0"/>
              <w:autoSpaceDN w:val="0"/>
              <w:adjustRightInd w:val="0"/>
              <w:spacing w:before="0" w:after="0" w:line="240" w:lineRule="auto"/>
              <w:jc w:val="both"/>
              <w:rPr>
                <w:sz w:val="24"/>
                <w:szCs w:val="24"/>
                <w:lang w:val="ru-RU"/>
              </w:rPr>
            </w:pPr>
            <w:r w:rsidRPr="00C02B32">
              <w:rPr>
                <w:rFonts w:ascii="Times New Roman" w:hAnsi="Times New Roman"/>
                <w:color w:val="000000" w:themeColor="text1"/>
                <w:sz w:val="24"/>
                <w:szCs w:val="24"/>
                <w:lang w:val="ru-RU"/>
              </w:rPr>
              <w:t>- испытания на средства для проверки на взлом без усилий</w:t>
            </w:r>
          </w:p>
        </w:tc>
        <w:tc>
          <w:tcPr>
            <w:tcW w:w="4071"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Кража со взломом средств для проверки</w:t>
            </w:r>
          </w:p>
        </w:tc>
        <w:tc>
          <w:tcPr>
            <w:tcW w:w="2166" w:type="dxa"/>
            <w:hideMark/>
          </w:tcPr>
          <w:p w:rsidR="0058704A" w:rsidRPr="00C02B32" w:rsidRDefault="0058704A" w:rsidP="00C02B3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Приемный блок и крепежные приспособления для основания.</w:t>
            </w:r>
          </w:p>
        </w:tc>
      </w:tr>
      <w:tr w:rsidR="0058704A" w:rsidRPr="00C02B32" w:rsidTr="0058704A">
        <w:trPr>
          <w:jc w:val="center"/>
        </w:trPr>
        <w:tc>
          <w:tcPr>
            <w:tcW w:w="2943" w:type="dxa"/>
            <w:hideMark/>
          </w:tcPr>
          <w:p w:rsidR="0058704A" w:rsidRPr="00C02B32" w:rsidRDefault="0058704A" w:rsidP="00C02B32">
            <w:pPr>
              <w:pStyle w:val="Style12"/>
              <w:widowControl/>
              <w:jc w:val="both"/>
              <w:rPr>
                <w:rStyle w:val="FontStyle75"/>
                <w:rFonts w:ascii="Times New Roman" w:hAnsi="Times New Roman"/>
                <w:i w:val="0"/>
                <w:iCs w:val="0"/>
                <w:color w:val="000000" w:themeColor="text1"/>
                <w:sz w:val="24"/>
                <w:szCs w:val="24"/>
                <w:lang w:eastAsia="en-US"/>
              </w:rPr>
            </w:pPr>
            <w:r w:rsidRPr="00C02B32">
              <w:rPr>
                <w:rFonts w:ascii="Times New Roman" w:hAnsi="Times New Roman"/>
                <w:color w:val="000000" w:themeColor="text1"/>
              </w:rPr>
              <w:t xml:space="preserve">11.2 </w:t>
            </w:r>
            <w:r w:rsidRPr="00C02B32">
              <w:rPr>
                <w:rStyle w:val="FontStyle75"/>
                <w:rFonts w:ascii="Times New Roman" w:hAnsi="Times New Roman"/>
                <w:i w:val="0"/>
                <w:color w:val="000000" w:themeColor="text1"/>
                <w:sz w:val="24"/>
                <w:szCs w:val="24"/>
                <w:lang w:eastAsia="en-US"/>
              </w:rPr>
              <w:t>Крепежная система</w:t>
            </w:r>
          </w:p>
          <w:p w:rsidR="0058704A" w:rsidRPr="00C02B32" w:rsidRDefault="0058704A" w:rsidP="00C02B32">
            <w:pPr>
              <w:pStyle w:val="Tablebody"/>
              <w:autoSpaceDE w:val="0"/>
              <w:autoSpaceDN w:val="0"/>
              <w:adjustRightInd w:val="0"/>
              <w:spacing w:before="0" w:after="0" w:line="240" w:lineRule="auto"/>
              <w:jc w:val="both"/>
              <w:rPr>
                <w:sz w:val="24"/>
                <w:szCs w:val="24"/>
                <w:lang w:val="ru-RU"/>
              </w:rPr>
            </w:pPr>
            <w:r w:rsidRPr="00C02B32">
              <w:rPr>
                <w:rFonts w:ascii="Times New Roman" w:hAnsi="Times New Roman"/>
                <w:color w:val="000000" w:themeColor="text1"/>
                <w:sz w:val="24"/>
                <w:szCs w:val="24"/>
                <w:lang w:val="ru-RU"/>
              </w:rPr>
              <w:t>- испытания на средства для проверки на взлом с усилием</w:t>
            </w:r>
          </w:p>
        </w:tc>
        <w:tc>
          <w:tcPr>
            <w:tcW w:w="4071" w:type="dxa"/>
            <w:hideMark/>
          </w:tcPr>
          <w:p w:rsidR="0058704A" w:rsidRPr="00C02B32" w:rsidRDefault="0058704A" w:rsidP="00C02B32">
            <w:pPr>
              <w:pStyle w:val="Tablebody"/>
              <w:autoSpaceDE w:val="0"/>
              <w:autoSpaceDN w:val="0"/>
              <w:adjustRightInd w:val="0"/>
              <w:spacing w:before="0" w:after="0" w:line="240" w:lineRule="auto"/>
              <w:jc w:val="both"/>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Кража со взломом средств для проверки</w:t>
            </w:r>
          </w:p>
        </w:tc>
        <w:tc>
          <w:tcPr>
            <w:tcW w:w="2166" w:type="dxa"/>
            <w:hideMark/>
          </w:tcPr>
          <w:p w:rsidR="0058704A" w:rsidRPr="00C02B32" w:rsidRDefault="0058704A" w:rsidP="00C02B32">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C02B32">
              <w:rPr>
                <w:rFonts w:ascii="Times New Roman" w:hAnsi="Times New Roman"/>
                <w:color w:val="000000" w:themeColor="text1"/>
                <w:sz w:val="24"/>
                <w:szCs w:val="24"/>
                <w:lang w:val="ru-RU"/>
              </w:rPr>
              <w:t>Приемный блок и крепежные приспособления для основания.</w:t>
            </w:r>
          </w:p>
        </w:tc>
      </w:tr>
    </w:tbl>
    <w:p w:rsidR="0058704A" w:rsidRPr="00C02B32" w:rsidRDefault="0058704A" w:rsidP="00C02B32">
      <w:pPr>
        <w:pStyle w:val="Style12"/>
        <w:widowControl/>
        <w:jc w:val="center"/>
        <w:rPr>
          <w:rStyle w:val="FontStyle75"/>
          <w:rFonts w:ascii="Times New Roman" w:hAnsi="Times New Roman"/>
          <w:b/>
          <w:i w:val="0"/>
          <w:color w:val="000000" w:themeColor="text1"/>
          <w:sz w:val="24"/>
          <w:szCs w:val="24"/>
        </w:rPr>
      </w:pPr>
      <w:r w:rsidRPr="00C02B32">
        <w:rPr>
          <w:rStyle w:val="FontStyle75"/>
          <w:rFonts w:ascii="Times New Roman" w:hAnsi="Times New Roman"/>
          <w:b/>
          <w:i w:val="0"/>
          <w:color w:val="000000" w:themeColor="text1"/>
          <w:sz w:val="24"/>
          <w:szCs w:val="24"/>
        </w:rPr>
        <w:lastRenderedPageBreak/>
        <w:t>Таблица 7</w:t>
      </w:r>
      <w:r w:rsidR="00C02B32">
        <w:rPr>
          <w:rStyle w:val="FontStyle75"/>
          <w:rFonts w:ascii="Times New Roman" w:hAnsi="Times New Roman"/>
          <w:b/>
          <w:i w:val="0"/>
          <w:color w:val="000000" w:themeColor="text1"/>
          <w:sz w:val="24"/>
          <w:szCs w:val="24"/>
        </w:rPr>
        <w:t xml:space="preserve"> – </w:t>
      </w:r>
      <w:r w:rsidRPr="00C02B32">
        <w:rPr>
          <w:rStyle w:val="FontStyle75"/>
          <w:rFonts w:ascii="Times New Roman" w:hAnsi="Times New Roman"/>
          <w:b/>
          <w:i w:val="0"/>
          <w:color w:val="000000" w:themeColor="text1"/>
          <w:sz w:val="24"/>
          <w:szCs w:val="24"/>
        </w:rPr>
        <w:t>Сводная таблица испытаний, которые должны быть проведены на ночных сейфах всех классов</w:t>
      </w:r>
    </w:p>
    <w:p w:rsidR="0058704A" w:rsidRPr="00C02B32" w:rsidRDefault="0058704A" w:rsidP="0058704A">
      <w:pPr>
        <w:pStyle w:val="Style12"/>
        <w:widowControl/>
        <w:ind w:firstLine="720"/>
        <w:jc w:val="center"/>
        <w:rPr>
          <w:rStyle w:val="FontStyle75"/>
          <w:rFonts w:ascii="Times New Roman" w:hAnsi="Times New Roman"/>
          <w:b/>
          <w:i w:val="0"/>
          <w:color w:val="000000" w:themeColor="text1"/>
          <w:sz w:val="24"/>
          <w:szCs w:val="24"/>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253"/>
        <w:gridCol w:w="1984"/>
      </w:tblGrid>
      <w:tr w:rsidR="0058704A" w:rsidRPr="00C02B32" w:rsidTr="00C02B32">
        <w:trPr>
          <w:jc w:val="center"/>
        </w:trPr>
        <w:tc>
          <w:tcPr>
            <w:tcW w:w="2943" w:type="dxa"/>
            <w:tcBorders>
              <w:bottom w:val="double" w:sz="4" w:space="0" w:color="auto"/>
            </w:tcBorders>
            <w:hideMark/>
          </w:tcPr>
          <w:p w:rsidR="0058704A" w:rsidRPr="00C02B32" w:rsidRDefault="0058704A">
            <w:pPr>
              <w:pStyle w:val="Tableheader"/>
              <w:autoSpaceDE w:val="0"/>
              <w:autoSpaceDN w:val="0"/>
              <w:adjustRightInd w:val="0"/>
              <w:spacing w:before="0" w:after="0" w:line="240" w:lineRule="auto"/>
              <w:jc w:val="both"/>
              <w:rPr>
                <w:sz w:val="24"/>
                <w:szCs w:val="24"/>
                <w:lang w:val="ru-RU" w:eastAsia="en-GB"/>
              </w:rPr>
            </w:pPr>
            <w:r w:rsidRPr="00C02B32">
              <w:rPr>
                <w:rFonts w:ascii="Times New Roman" w:hAnsi="Times New Roman"/>
                <w:color w:val="000000" w:themeColor="text1"/>
                <w:sz w:val="24"/>
                <w:szCs w:val="24"/>
                <w:lang w:val="ru-RU" w:eastAsia="en-GB"/>
              </w:rPr>
              <w:t>Испытание</w:t>
            </w:r>
          </w:p>
        </w:tc>
        <w:tc>
          <w:tcPr>
            <w:tcW w:w="4253" w:type="dxa"/>
            <w:tcBorders>
              <w:bottom w:val="double" w:sz="4" w:space="0" w:color="auto"/>
            </w:tcBorders>
            <w:hideMark/>
          </w:tcPr>
          <w:p w:rsidR="0058704A" w:rsidRPr="00C02B32" w:rsidRDefault="0058704A">
            <w:pPr>
              <w:pStyle w:val="Tableheader"/>
              <w:autoSpaceDE w:val="0"/>
              <w:autoSpaceDN w:val="0"/>
              <w:adjustRightInd w:val="0"/>
              <w:spacing w:before="0" w:after="0" w:line="240" w:lineRule="auto"/>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Категория взлома</w:t>
            </w:r>
          </w:p>
        </w:tc>
        <w:tc>
          <w:tcPr>
            <w:tcW w:w="1984" w:type="dxa"/>
            <w:tcBorders>
              <w:bottom w:val="double" w:sz="4" w:space="0" w:color="auto"/>
            </w:tcBorders>
            <w:hideMark/>
          </w:tcPr>
          <w:p w:rsidR="0058704A" w:rsidRPr="00C02B32" w:rsidRDefault="0058704A">
            <w:pPr>
              <w:pStyle w:val="Tableheader"/>
              <w:autoSpaceDE w:val="0"/>
              <w:autoSpaceDN w:val="0"/>
              <w:adjustRightInd w:val="0"/>
              <w:spacing w:before="0" w:after="0" w:line="240" w:lineRule="auto"/>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Часть взлома</w:t>
            </w:r>
          </w:p>
        </w:tc>
      </w:tr>
      <w:tr w:rsidR="0058704A" w:rsidRPr="00C02B32" w:rsidTr="00C02B32">
        <w:trPr>
          <w:jc w:val="center"/>
        </w:trPr>
        <w:tc>
          <w:tcPr>
            <w:tcW w:w="2943" w:type="dxa"/>
            <w:tcBorders>
              <w:top w:val="double" w:sz="4" w:space="0" w:color="auto"/>
            </w:tcBorders>
          </w:tcPr>
          <w:p w:rsidR="0058704A" w:rsidRPr="00C02B32" w:rsidRDefault="0058704A">
            <w:pPr>
              <w:pStyle w:val="Style11"/>
              <w:widowControl/>
              <w:jc w:val="both"/>
              <w:rPr>
                <w:rStyle w:val="FontStyle76"/>
                <w:rFonts w:ascii="Times New Roman" w:hAnsi="Times New Roman"/>
                <w:i w:val="0"/>
                <w:color w:val="000000" w:themeColor="text1"/>
                <w:sz w:val="24"/>
                <w:szCs w:val="24"/>
                <w:lang w:eastAsia="en-US"/>
              </w:rPr>
            </w:pPr>
            <w:r w:rsidRPr="00C02B32">
              <w:rPr>
                <w:rFonts w:ascii="Times New Roman" w:hAnsi="Times New Roman"/>
                <w:color w:val="000000" w:themeColor="text1"/>
                <w:lang w:eastAsia="en-GB"/>
              </w:rPr>
              <w:t xml:space="preserve">10.7 </w:t>
            </w:r>
            <w:r w:rsidRPr="00C02B32">
              <w:rPr>
                <w:rFonts w:ascii="Times New Roman" w:hAnsi="Times New Roman"/>
                <w:color w:val="000000" w:themeColor="text1"/>
              </w:rPr>
              <w:t xml:space="preserve">Условия испытаний на средства для проверки на взлом </w:t>
            </w:r>
            <w:r w:rsidRPr="00C02B32">
              <w:rPr>
                <w:rStyle w:val="FontStyle76"/>
                <w:rFonts w:ascii="Times New Roman" w:hAnsi="Times New Roman"/>
                <w:i w:val="0"/>
                <w:color w:val="000000" w:themeColor="text1"/>
                <w:sz w:val="24"/>
                <w:szCs w:val="24"/>
                <w:lang w:eastAsia="en-US"/>
              </w:rPr>
              <w:t>конечного депонирования</w:t>
            </w:r>
          </w:p>
          <w:p w:rsidR="0058704A" w:rsidRPr="00C02B32" w:rsidRDefault="0058704A">
            <w:pPr>
              <w:pStyle w:val="Tablebody"/>
              <w:autoSpaceDE w:val="0"/>
              <w:autoSpaceDN w:val="0"/>
              <w:adjustRightInd w:val="0"/>
              <w:jc w:val="both"/>
              <w:rPr>
                <w:sz w:val="24"/>
                <w:szCs w:val="24"/>
                <w:lang w:val="ru-RU" w:eastAsia="en-GB"/>
              </w:rPr>
            </w:pPr>
          </w:p>
        </w:tc>
        <w:tc>
          <w:tcPr>
            <w:tcW w:w="4253" w:type="dxa"/>
            <w:tcBorders>
              <w:top w:val="double" w:sz="4" w:space="0" w:color="auto"/>
            </w:tcBorders>
            <w:hideMark/>
          </w:tcPr>
          <w:p w:rsidR="0058704A" w:rsidRPr="00C02B32" w:rsidRDefault="0058704A">
            <w:pPr>
              <w:pStyle w:val="Tablebody"/>
              <w:autoSpaceDE w:val="0"/>
              <w:autoSpaceDN w:val="0"/>
              <w:adjustRightInd w:val="0"/>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kk-KZ"/>
              </w:rPr>
              <w:t>Манипулятивный</w:t>
            </w:r>
            <w:r w:rsidRPr="00C02B32">
              <w:rPr>
                <w:rFonts w:ascii="Times New Roman" w:hAnsi="Times New Roman"/>
                <w:color w:val="000000" w:themeColor="text1"/>
                <w:sz w:val="24"/>
                <w:szCs w:val="24"/>
                <w:lang w:val="ru-RU"/>
              </w:rPr>
              <w:t xml:space="preserve"> взлом путем введения устройств, которые предотвращают попадание одного депозита в приемный блок, а затем удаляют его из депозитной системы.</w:t>
            </w:r>
          </w:p>
        </w:tc>
        <w:tc>
          <w:tcPr>
            <w:tcW w:w="1984" w:type="dxa"/>
            <w:tcBorders>
              <w:top w:val="double" w:sz="4" w:space="0" w:color="auto"/>
            </w:tcBorders>
            <w:hideMark/>
          </w:tcPr>
          <w:p w:rsidR="0058704A" w:rsidRPr="00C02B32" w:rsidRDefault="0058704A">
            <w:pPr>
              <w:pStyle w:val="Tablebody"/>
              <w:autoSpaceDE w:val="0"/>
              <w:autoSpaceDN w:val="0"/>
              <w:adjustRightInd w:val="0"/>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Система депонирования (входной блок и желоб)</w:t>
            </w:r>
          </w:p>
        </w:tc>
      </w:tr>
      <w:tr w:rsidR="0058704A" w:rsidRPr="00C02B32" w:rsidTr="00C02B32">
        <w:trPr>
          <w:jc w:val="center"/>
        </w:trPr>
        <w:tc>
          <w:tcPr>
            <w:tcW w:w="2943" w:type="dxa"/>
          </w:tcPr>
          <w:p w:rsidR="0058704A" w:rsidRPr="00C02B32" w:rsidRDefault="0058704A">
            <w:pPr>
              <w:pStyle w:val="Style11"/>
              <w:widowControl/>
              <w:jc w:val="both"/>
              <w:rPr>
                <w:rStyle w:val="FontStyle76"/>
                <w:rFonts w:ascii="Times New Roman" w:hAnsi="Times New Roman"/>
                <w:b/>
                <w:i w:val="0"/>
                <w:color w:val="000000" w:themeColor="text1"/>
                <w:sz w:val="24"/>
                <w:szCs w:val="24"/>
                <w:lang w:eastAsia="en-US"/>
              </w:rPr>
            </w:pPr>
            <w:r w:rsidRPr="00C02B32">
              <w:rPr>
                <w:rFonts w:ascii="Times New Roman" w:hAnsi="Times New Roman"/>
                <w:color w:val="000000" w:themeColor="text1"/>
                <w:lang w:eastAsia="en-GB"/>
              </w:rPr>
              <w:t xml:space="preserve">10.8 </w:t>
            </w:r>
            <w:r w:rsidRPr="00C02B32">
              <w:rPr>
                <w:rFonts w:ascii="Times New Roman" w:hAnsi="Times New Roman"/>
                <w:color w:val="000000" w:themeColor="text1"/>
              </w:rPr>
              <w:t xml:space="preserve">Условия испытаний на средства для проверки на взлом </w:t>
            </w:r>
            <w:r w:rsidRPr="00C02B32">
              <w:rPr>
                <w:rStyle w:val="FontStyle76"/>
                <w:rFonts w:ascii="Times New Roman" w:hAnsi="Times New Roman"/>
                <w:i w:val="0"/>
                <w:color w:val="000000" w:themeColor="text1"/>
                <w:sz w:val="24"/>
                <w:szCs w:val="24"/>
                <w:lang w:eastAsia="en-US"/>
              </w:rPr>
              <w:t>повторного депонирования</w:t>
            </w:r>
          </w:p>
          <w:p w:rsidR="0058704A" w:rsidRPr="00C02B32" w:rsidRDefault="0058704A">
            <w:pPr>
              <w:pStyle w:val="Style11"/>
              <w:widowControl/>
              <w:jc w:val="both"/>
              <w:rPr>
                <w:rStyle w:val="FontStyle76"/>
                <w:rFonts w:ascii="Times New Roman" w:hAnsi="Times New Roman"/>
                <w:i w:val="0"/>
                <w:color w:val="000000" w:themeColor="text1"/>
                <w:sz w:val="24"/>
                <w:szCs w:val="24"/>
                <w:lang w:eastAsia="en-US"/>
              </w:rPr>
            </w:pPr>
          </w:p>
          <w:p w:rsidR="0058704A" w:rsidRPr="00C02B32" w:rsidRDefault="0058704A">
            <w:pPr>
              <w:pStyle w:val="Tablebody"/>
              <w:autoSpaceDE w:val="0"/>
              <w:autoSpaceDN w:val="0"/>
              <w:adjustRightInd w:val="0"/>
              <w:jc w:val="both"/>
              <w:rPr>
                <w:sz w:val="24"/>
                <w:szCs w:val="24"/>
                <w:lang w:val="ru-RU" w:eastAsia="en-GB"/>
              </w:rPr>
            </w:pPr>
          </w:p>
        </w:tc>
        <w:tc>
          <w:tcPr>
            <w:tcW w:w="4253" w:type="dxa"/>
            <w:hideMark/>
          </w:tcPr>
          <w:p w:rsidR="0058704A" w:rsidRPr="00C02B32" w:rsidRDefault="0058704A">
            <w:pPr>
              <w:pStyle w:val="Tablebody"/>
              <w:autoSpaceDE w:val="0"/>
              <w:autoSpaceDN w:val="0"/>
              <w:adjustRightInd w:val="0"/>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kk-KZ"/>
              </w:rPr>
              <w:t>Манипулятивный</w:t>
            </w:r>
            <w:r w:rsidRPr="00C02B32">
              <w:rPr>
                <w:rFonts w:ascii="Times New Roman" w:hAnsi="Times New Roman"/>
                <w:color w:val="000000" w:themeColor="text1"/>
                <w:sz w:val="24"/>
                <w:szCs w:val="24"/>
                <w:lang w:val="ru-RU"/>
              </w:rPr>
              <w:t xml:space="preserve"> взлом посредством введения устройств, которые предотвращают попадание нескольких депозитов в приемный блок, а затем удаляют их из все еще функционирующей системы депонирования.</w:t>
            </w:r>
          </w:p>
        </w:tc>
        <w:tc>
          <w:tcPr>
            <w:tcW w:w="1984" w:type="dxa"/>
            <w:hideMark/>
          </w:tcPr>
          <w:p w:rsidR="0058704A" w:rsidRPr="00C02B32" w:rsidRDefault="0058704A">
            <w:pPr>
              <w:pStyle w:val="Tablebody"/>
              <w:autoSpaceDE w:val="0"/>
              <w:autoSpaceDN w:val="0"/>
              <w:adjustRightInd w:val="0"/>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Система депонирования (входной блок и желоб)</w:t>
            </w:r>
          </w:p>
        </w:tc>
      </w:tr>
    </w:tbl>
    <w:p w:rsidR="0058704A" w:rsidRPr="00C02B32" w:rsidRDefault="0058704A" w:rsidP="00C02B32">
      <w:pPr>
        <w:pStyle w:val="Style12"/>
        <w:widowControl/>
        <w:jc w:val="center"/>
        <w:rPr>
          <w:rStyle w:val="FontStyle75"/>
          <w:rFonts w:ascii="Times New Roman" w:hAnsi="Times New Roman"/>
          <w:b/>
          <w:i w:val="0"/>
          <w:color w:val="000000" w:themeColor="text1"/>
          <w:sz w:val="24"/>
          <w:szCs w:val="24"/>
        </w:rPr>
      </w:pPr>
    </w:p>
    <w:p w:rsidR="0058704A" w:rsidRPr="00C02B32" w:rsidRDefault="0058704A" w:rsidP="00C02B32">
      <w:pPr>
        <w:pStyle w:val="Style12"/>
        <w:widowControl/>
        <w:jc w:val="center"/>
        <w:rPr>
          <w:rStyle w:val="FontStyle75"/>
          <w:rFonts w:ascii="Times New Roman" w:hAnsi="Times New Roman"/>
          <w:b/>
          <w:i w:val="0"/>
          <w:color w:val="000000" w:themeColor="text1"/>
          <w:sz w:val="24"/>
          <w:szCs w:val="24"/>
        </w:rPr>
      </w:pPr>
      <w:r w:rsidRPr="00C02B32">
        <w:rPr>
          <w:rStyle w:val="FontStyle75"/>
          <w:rFonts w:ascii="Times New Roman" w:hAnsi="Times New Roman"/>
          <w:b/>
          <w:i w:val="0"/>
          <w:color w:val="000000" w:themeColor="text1"/>
          <w:sz w:val="24"/>
          <w:szCs w:val="24"/>
        </w:rPr>
        <w:t>Таблица 8</w:t>
      </w:r>
      <w:r w:rsidR="00C02B32">
        <w:rPr>
          <w:rStyle w:val="FontStyle75"/>
          <w:rFonts w:ascii="Times New Roman" w:hAnsi="Times New Roman"/>
          <w:b/>
          <w:i w:val="0"/>
          <w:color w:val="000000" w:themeColor="text1"/>
          <w:sz w:val="24"/>
          <w:szCs w:val="24"/>
        </w:rPr>
        <w:t xml:space="preserve"> – </w:t>
      </w:r>
      <w:r w:rsidRPr="00C02B32">
        <w:rPr>
          <w:rStyle w:val="FontStyle75"/>
          <w:rFonts w:ascii="Times New Roman" w:hAnsi="Times New Roman"/>
          <w:b/>
          <w:i w:val="0"/>
          <w:color w:val="000000" w:themeColor="text1"/>
          <w:sz w:val="24"/>
          <w:szCs w:val="24"/>
        </w:rPr>
        <w:t>Сводка испытаний, которые должны проводиться на системах депонирования с необязательным требованием в соответствующих классах</w:t>
      </w:r>
    </w:p>
    <w:p w:rsidR="0058704A" w:rsidRPr="00C02B32" w:rsidRDefault="0058704A" w:rsidP="0058704A">
      <w:pPr>
        <w:pStyle w:val="Style12"/>
        <w:widowControl/>
        <w:ind w:firstLine="720"/>
        <w:jc w:val="center"/>
        <w:rPr>
          <w:rStyle w:val="FontStyle75"/>
          <w:rFonts w:ascii="Times New Roman" w:hAnsi="Times New Roman"/>
          <w:b/>
          <w:i w:val="0"/>
          <w:color w:val="000000" w:themeColor="text1"/>
          <w:sz w:val="24"/>
          <w:szCs w:val="24"/>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253"/>
        <w:gridCol w:w="1984"/>
      </w:tblGrid>
      <w:tr w:rsidR="0058704A" w:rsidRPr="00C02B32" w:rsidTr="00C02B32">
        <w:trPr>
          <w:jc w:val="center"/>
        </w:trPr>
        <w:tc>
          <w:tcPr>
            <w:tcW w:w="2943" w:type="dxa"/>
            <w:tcBorders>
              <w:bottom w:val="double" w:sz="4" w:space="0" w:color="auto"/>
            </w:tcBorders>
            <w:hideMark/>
          </w:tcPr>
          <w:p w:rsidR="0058704A" w:rsidRPr="00C02B32" w:rsidRDefault="0058704A">
            <w:pPr>
              <w:pStyle w:val="Tableheader"/>
              <w:autoSpaceDE w:val="0"/>
              <w:autoSpaceDN w:val="0"/>
              <w:adjustRightInd w:val="0"/>
              <w:spacing w:before="0" w:after="0" w:line="240" w:lineRule="auto"/>
              <w:jc w:val="both"/>
              <w:rPr>
                <w:sz w:val="24"/>
                <w:szCs w:val="24"/>
                <w:lang w:val="ru-RU" w:eastAsia="en-GB"/>
              </w:rPr>
            </w:pPr>
            <w:r w:rsidRPr="00C02B32">
              <w:rPr>
                <w:rFonts w:ascii="Times New Roman" w:hAnsi="Times New Roman"/>
                <w:color w:val="000000" w:themeColor="text1"/>
                <w:sz w:val="24"/>
                <w:szCs w:val="24"/>
                <w:lang w:val="ru-RU" w:eastAsia="en-GB"/>
              </w:rPr>
              <w:t>Испытание</w:t>
            </w:r>
          </w:p>
        </w:tc>
        <w:tc>
          <w:tcPr>
            <w:tcW w:w="4253" w:type="dxa"/>
            <w:tcBorders>
              <w:bottom w:val="double" w:sz="4" w:space="0" w:color="auto"/>
            </w:tcBorders>
            <w:hideMark/>
          </w:tcPr>
          <w:p w:rsidR="0058704A" w:rsidRPr="00C02B32" w:rsidRDefault="0058704A">
            <w:pPr>
              <w:pStyle w:val="Tableheader"/>
              <w:autoSpaceDE w:val="0"/>
              <w:autoSpaceDN w:val="0"/>
              <w:adjustRightInd w:val="0"/>
              <w:spacing w:before="0" w:after="0" w:line="240" w:lineRule="auto"/>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Категория взлома</w:t>
            </w:r>
          </w:p>
        </w:tc>
        <w:tc>
          <w:tcPr>
            <w:tcW w:w="1984" w:type="dxa"/>
            <w:tcBorders>
              <w:bottom w:val="double" w:sz="4" w:space="0" w:color="auto"/>
            </w:tcBorders>
            <w:hideMark/>
          </w:tcPr>
          <w:p w:rsidR="0058704A" w:rsidRPr="00C02B32" w:rsidRDefault="0058704A">
            <w:pPr>
              <w:pStyle w:val="Tableheader"/>
              <w:autoSpaceDE w:val="0"/>
              <w:autoSpaceDN w:val="0"/>
              <w:adjustRightInd w:val="0"/>
              <w:spacing w:before="0" w:after="0" w:line="240" w:lineRule="auto"/>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Часть взлома</w:t>
            </w:r>
          </w:p>
        </w:tc>
      </w:tr>
      <w:tr w:rsidR="0058704A" w:rsidRPr="00C02B32" w:rsidTr="00C02B32">
        <w:trPr>
          <w:jc w:val="center"/>
        </w:trPr>
        <w:tc>
          <w:tcPr>
            <w:tcW w:w="2943" w:type="dxa"/>
            <w:tcBorders>
              <w:top w:val="double" w:sz="4" w:space="0" w:color="auto"/>
            </w:tcBorders>
            <w:hideMark/>
          </w:tcPr>
          <w:p w:rsidR="0058704A" w:rsidRPr="00C02B32" w:rsidRDefault="0058704A">
            <w:pPr>
              <w:pStyle w:val="Tablebody"/>
              <w:autoSpaceDE w:val="0"/>
              <w:autoSpaceDN w:val="0"/>
              <w:adjustRightInd w:val="0"/>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eastAsia="en-GB"/>
              </w:rPr>
              <w:t xml:space="preserve">9.3 Частичный доступ EX - </w:t>
            </w:r>
            <w:r w:rsidRPr="00C02B32">
              <w:rPr>
                <w:rFonts w:ascii="Times New Roman" w:hAnsi="Times New Roman"/>
                <w:color w:val="000000" w:themeColor="text1"/>
                <w:sz w:val="24"/>
                <w:szCs w:val="24"/>
                <w:lang w:val="ru-RU"/>
              </w:rPr>
              <w:t>испытания на средства для проверки на взлом</w:t>
            </w:r>
            <w:r w:rsidRPr="00C02B32">
              <w:rPr>
                <w:rStyle w:val="FontStyle76"/>
                <w:rFonts w:ascii="Times New Roman" w:hAnsi="Times New Roman"/>
                <w:i w:val="0"/>
                <w:color w:val="000000" w:themeColor="text1"/>
                <w:sz w:val="24"/>
                <w:szCs w:val="24"/>
                <w:lang w:val="ru-RU"/>
              </w:rPr>
              <w:t xml:space="preserve"> взрывного инструмента</w:t>
            </w:r>
          </w:p>
        </w:tc>
        <w:tc>
          <w:tcPr>
            <w:tcW w:w="4253" w:type="dxa"/>
            <w:tcBorders>
              <w:top w:val="double" w:sz="4" w:space="0" w:color="auto"/>
            </w:tcBorders>
            <w:hideMark/>
          </w:tcPr>
          <w:p w:rsidR="0058704A" w:rsidRPr="00C02B32" w:rsidRDefault="0058704A">
            <w:pPr>
              <w:pStyle w:val="Tablebody"/>
              <w:autoSpaceDE w:val="0"/>
              <w:autoSpaceDN w:val="0"/>
              <w:adjustRightInd w:val="0"/>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Кража со взрывчатым устройством для взлома средств для проверки</w:t>
            </w:r>
            <w:r w:rsidRPr="00C02B32">
              <w:rPr>
                <w:rFonts w:ascii="Times New Roman" w:hAnsi="Times New Roman"/>
                <w:color w:val="000000" w:themeColor="text1"/>
                <w:sz w:val="24"/>
                <w:szCs w:val="24"/>
                <w:lang w:val="ru-RU" w:eastAsia="en-GB"/>
              </w:rPr>
              <w:t xml:space="preserve"> </w:t>
            </w:r>
          </w:p>
        </w:tc>
        <w:tc>
          <w:tcPr>
            <w:tcW w:w="1984" w:type="dxa"/>
            <w:tcBorders>
              <w:top w:val="double" w:sz="4" w:space="0" w:color="auto"/>
            </w:tcBorders>
            <w:hideMark/>
          </w:tcPr>
          <w:p w:rsidR="0058704A" w:rsidRPr="00C02B32" w:rsidRDefault="0058704A">
            <w:pPr>
              <w:pStyle w:val="Tablebody"/>
              <w:autoSpaceDE w:val="0"/>
              <w:autoSpaceDN w:val="0"/>
              <w:adjustRightInd w:val="0"/>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Приемный блок</w:t>
            </w:r>
          </w:p>
        </w:tc>
      </w:tr>
      <w:tr w:rsidR="0058704A" w:rsidRPr="00C02B32" w:rsidTr="00C02B32">
        <w:trPr>
          <w:jc w:val="center"/>
        </w:trPr>
        <w:tc>
          <w:tcPr>
            <w:tcW w:w="2943" w:type="dxa"/>
            <w:hideMark/>
          </w:tcPr>
          <w:p w:rsidR="0058704A" w:rsidRPr="00C02B32" w:rsidRDefault="0058704A">
            <w:pPr>
              <w:pStyle w:val="Tablebody"/>
              <w:autoSpaceDE w:val="0"/>
              <w:autoSpaceDN w:val="0"/>
              <w:adjustRightInd w:val="0"/>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eastAsia="en-GB"/>
              </w:rPr>
              <w:t xml:space="preserve">9.4 Частичный доступ GAS- </w:t>
            </w:r>
            <w:r w:rsidRPr="00C02B32">
              <w:rPr>
                <w:rFonts w:ascii="Times New Roman" w:hAnsi="Times New Roman"/>
                <w:color w:val="000000" w:themeColor="text1"/>
                <w:sz w:val="24"/>
                <w:szCs w:val="24"/>
                <w:lang w:val="ru-RU"/>
              </w:rPr>
              <w:t>испытания на средства для проверки на взлом</w:t>
            </w:r>
            <w:r w:rsidRPr="00C02B32">
              <w:rPr>
                <w:rStyle w:val="FontStyle76"/>
                <w:rFonts w:ascii="Times New Roman" w:hAnsi="Times New Roman"/>
                <w:i w:val="0"/>
                <w:color w:val="000000" w:themeColor="text1"/>
                <w:sz w:val="24"/>
                <w:szCs w:val="24"/>
                <w:lang w:val="ru-RU"/>
              </w:rPr>
              <w:t xml:space="preserve"> взрывного инструмента</w:t>
            </w:r>
            <w:r w:rsidRPr="00C02B32">
              <w:rPr>
                <w:rFonts w:ascii="Times New Roman" w:hAnsi="Times New Roman"/>
                <w:color w:val="000000" w:themeColor="text1"/>
                <w:sz w:val="24"/>
                <w:szCs w:val="24"/>
                <w:lang w:val="ru-RU" w:eastAsia="en-GB"/>
              </w:rPr>
              <w:t xml:space="preserve"> </w:t>
            </w:r>
            <w:r w:rsidRPr="00C02B32">
              <w:rPr>
                <w:rFonts w:ascii="Times New Roman" w:hAnsi="Times New Roman"/>
                <w:color w:val="000000" w:themeColor="text1"/>
                <w:sz w:val="24"/>
                <w:szCs w:val="24"/>
                <w:vertAlign w:val="superscript"/>
                <w:lang w:val="ru-RU" w:eastAsia="en-GB"/>
              </w:rPr>
              <w:t>а)</w:t>
            </w:r>
          </w:p>
        </w:tc>
        <w:tc>
          <w:tcPr>
            <w:tcW w:w="4253" w:type="dxa"/>
            <w:hideMark/>
          </w:tcPr>
          <w:p w:rsidR="0058704A" w:rsidRPr="00C02B32" w:rsidRDefault="0058704A">
            <w:pPr>
              <w:pStyle w:val="Tablebody"/>
              <w:autoSpaceDE w:val="0"/>
              <w:autoSpaceDN w:val="0"/>
              <w:adjustRightInd w:val="0"/>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Кража со взрывчатым устройством для взлома средств для проверки</w:t>
            </w:r>
          </w:p>
        </w:tc>
        <w:tc>
          <w:tcPr>
            <w:tcW w:w="1984" w:type="dxa"/>
            <w:hideMark/>
          </w:tcPr>
          <w:p w:rsidR="0058704A" w:rsidRPr="00C02B32" w:rsidRDefault="0058704A">
            <w:pPr>
              <w:pStyle w:val="Tablebody"/>
              <w:autoSpaceDE w:val="0"/>
              <w:autoSpaceDN w:val="0"/>
              <w:adjustRightInd w:val="0"/>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Приемный блок</w:t>
            </w:r>
          </w:p>
        </w:tc>
      </w:tr>
      <w:tr w:rsidR="0058704A" w:rsidRPr="00C02B32" w:rsidTr="00C02B32">
        <w:trPr>
          <w:trHeight w:val="433"/>
          <w:jc w:val="center"/>
        </w:trPr>
        <w:tc>
          <w:tcPr>
            <w:tcW w:w="2943" w:type="dxa"/>
            <w:hideMark/>
          </w:tcPr>
          <w:p w:rsidR="0058704A" w:rsidRPr="00C02B32" w:rsidRDefault="0058704A">
            <w:pPr>
              <w:pStyle w:val="Tablebody"/>
              <w:autoSpaceDE w:val="0"/>
              <w:autoSpaceDN w:val="0"/>
              <w:adjustRightInd w:val="0"/>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eastAsia="en-GB"/>
              </w:rPr>
              <w:t xml:space="preserve">10.3 Условия испытаний </w:t>
            </w:r>
            <w:r w:rsidRPr="00C02B32">
              <w:rPr>
                <w:rFonts w:ascii="Times New Roman" w:hAnsi="Times New Roman"/>
                <w:color w:val="000000" w:themeColor="text1"/>
                <w:sz w:val="24"/>
                <w:szCs w:val="24"/>
                <w:lang w:val="ru-RU"/>
              </w:rPr>
              <w:t>на средства для проверки на взлом</w:t>
            </w:r>
            <w:r w:rsidRPr="00C02B32">
              <w:rPr>
                <w:rStyle w:val="FontStyle76"/>
                <w:rFonts w:ascii="Times New Roman" w:hAnsi="Times New Roman"/>
                <w:i w:val="0"/>
                <w:color w:val="000000" w:themeColor="text1"/>
                <w:sz w:val="24"/>
                <w:szCs w:val="24"/>
                <w:lang w:val="ru-RU"/>
              </w:rPr>
              <w:t xml:space="preserve"> депозитного инструмента EX</w:t>
            </w:r>
            <w:r w:rsidRPr="00C02B32">
              <w:rPr>
                <w:rFonts w:ascii="Times New Roman" w:hAnsi="Times New Roman"/>
                <w:color w:val="000000" w:themeColor="text1"/>
                <w:sz w:val="24"/>
                <w:szCs w:val="24"/>
                <w:lang w:val="ru-RU" w:eastAsia="en-GB"/>
              </w:rPr>
              <w:t xml:space="preserve"> </w:t>
            </w:r>
          </w:p>
        </w:tc>
        <w:tc>
          <w:tcPr>
            <w:tcW w:w="4253" w:type="dxa"/>
            <w:hideMark/>
          </w:tcPr>
          <w:p w:rsidR="0058704A" w:rsidRPr="00C02B32" w:rsidRDefault="0058704A">
            <w:pPr>
              <w:pStyle w:val="Tablebody"/>
              <w:autoSpaceDE w:val="0"/>
              <w:autoSpaceDN w:val="0"/>
              <w:adjustRightInd w:val="0"/>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Разрушительный взлом, включающий в себя пластиковую взрывчатку с намерением удалить несколько депозитов из приемного блока.</w:t>
            </w:r>
          </w:p>
        </w:tc>
        <w:tc>
          <w:tcPr>
            <w:tcW w:w="1984" w:type="dxa"/>
            <w:hideMark/>
          </w:tcPr>
          <w:p w:rsidR="0058704A" w:rsidRPr="00C02B32" w:rsidRDefault="0058704A">
            <w:pPr>
              <w:pStyle w:val="Tablebody"/>
              <w:autoSpaceDE w:val="0"/>
              <w:autoSpaceDN w:val="0"/>
              <w:adjustRightInd w:val="0"/>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Система депонирования (входной блок и желоб) и ранее существовавшие отверстия</w:t>
            </w:r>
          </w:p>
        </w:tc>
      </w:tr>
      <w:tr w:rsidR="0058704A" w:rsidRPr="00C02B32" w:rsidTr="00C02B32">
        <w:trPr>
          <w:trHeight w:val="433"/>
          <w:jc w:val="center"/>
        </w:trPr>
        <w:tc>
          <w:tcPr>
            <w:tcW w:w="2943" w:type="dxa"/>
            <w:hideMark/>
          </w:tcPr>
          <w:p w:rsidR="0058704A" w:rsidRPr="00C02B32" w:rsidRDefault="0058704A">
            <w:pPr>
              <w:pStyle w:val="Tablebody"/>
              <w:autoSpaceDE w:val="0"/>
              <w:autoSpaceDN w:val="0"/>
              <w:adjustRightInd w:val="0"/>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eastAsia="en-GB"/>
              </w:rPr>
              <w:t xml:space="preserve">10.4 Условия испытаний </w:t>
            </w:r>
            <w:r w:rsidRPr="00C02B32">
              <w:rPr>
                <w:rFonts w:ascii="Times New Roman" w:hAnsi="Times New Roman"/>
                <w:color w:val="000000" w:themeColor="text1"/>
                <w:sz w:val="24"/>
                <w:szCs w:val="24"/>
                <w:lang w:val="ru-RU"/>
              </w:rPr>
              <w:t>на взлом</w:t>
            </w:r>
            <w:r w:rsidRPr="00C02B32">
              <w:rPr>
                <w:rStyle w:val="FontStyle76"/>
                <w:rFonts w:ascii="Times New Roman" w:hAnsi="Times New Roman"/>
                <w:i w:val="0"/>
                <w:color w:val="000000" w:themeColor="text1"/>
                <w:sz w:val="24"/>
                <w:szCs w:val="24"/>
                <w:lang w:val="ru-RU"/>
              </w:rPr>
              <w:t xml:space="preserve"> с использованием инструмента депонирования GAS.</w:t>
            </w:r>
            <w:r w:rsidRPr="00C02B32">
              <w:rPr>
                <w:rFonts w:ascii="Times New Roman" w:hAnsi="Times New Roman"/>
                <w:color w:val="000000" w:themeColor="text1"/>
                <w:sz w:val="24"/>
                <w:szCs w:val="24"/>
                <w:lang w:val="ru-RU" w:eastAsia="en-GB"/>
              </w:rPr>
              <w:t xml:space="preserve"> </w:t>
            </w:r>
          </w:p>
        </w:tc>
        <w:tc>
          <w:tcPr>
            <w:tcW w:w="4253" w:type="dxa"/>
            <w:hideMark/>
          </w:tcPr>
          <w:p w:rsidR="0058704A" w:rsidRPr="00C02B32" w:rsidRDefault="0058704A">
            <w:pPr>
              <w:pStyle w:val="Tablebody"/>
              <w:autoSpaceDE w:val="0"/>
              <w:autoSpaceDN w:val="0"/>
              <w:adjustRightInd w:val="0"/>
              <w:jc w:val="both"/>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Разрушительный взлом, включающий в себя газовые взрывчатые вещества с намерением удалить несколько депозитов из приемного блока.</w:t>
            </w:r>
          </w:p>
        </w:tc>
        <w:tc>
          <w:tcPr>
            <w:tcW w:w="1984" w:type="dxa"/>
            <w:hideMark/>
          </w:tcPr>
          <w:p w:rsidR="0058704A" w:rsidRPr="00C02B32" w:rsidRDefault="0058704A">
            <w:pPr>
              <w:pStyle w:val="Tablebody"/>
              <w:autoSpaceDE w:val="0"/>
              <w:autoSpaceDN w:val="0"/>
              <w:adjustRightInd w:val="0"/>
              <w:rPr>
                <w:rFonts w:ascii="Times New Roman" w:hAnsi="Times New Roman"/>
                <w:color w:val="000000" w:themeColor="text1"/>
                <w:sz w:val="24"/>
                <w:szCs w:val="24"/>
                <w:lang w:val="ru-RU" w:eastAsia="en-GB"/>
              </w:rPr>
            </w:pPr>
            <w:r w:rsidRPr="00C02B32">
              <w:rPr>
                <w:rFonts w:ascii="Times New Roman" w:hAnsi="Times New Roman"/>
                <w:color w:val="000000" w:themeColor="text1"/>
                <w:sz w:val="24"/>
                <w:szCs w:val="24"/>
                <w:lang w:val="ru-RU"/>
              </w:rPr>
              <w:t>Система депонирования (входной блок и желоб)</w:t>
            </w:r>
          </w:p>
        </w:tc>
      </w:tr>
      <w:tr w:rsidR="0058704A" w:rsidRPr="00C02B32" w:rsidTr="00C02B32">
        <w:trPr>
          <w:trHeight w:val="433"/>
          <w:jc w:val="center"/>
        </w:trPr>
        <w:tc>
          <w:tcPr>
            <w:tcW w:w="9180" w:type="dxa"/>
            <w:gridSpan w:val="3"/>
            <w:hideMark/>
          </w:tcPr>
          <w:p w:rsidR="00C02B32" w:rsidRPr="00C02B32" w:rsidRDefault="00C02B32" w:rsidP="00C02B32">
            <w:pPr>
              <w:pStyle w:val="Tablefooter-"/>
              <w:autoSpaceDE w:val="0"/>
              <w:autoSpaceDN w:val="0"/>
              <w:adjustRightInd w:val="0"/>
              <w:ind w:firstLine="589"/>
              <w:rPr>
                <w:rFonts w:ascii="Times New Roman" w:hAnsi="Times New Roman"/>
                <w:color w:val="000000" w:themeColor="text1"/>
                <w:position w:val="6"/>
                <w:sz w:val="20"/>
                <w:szCs w:val="20"/>
                <w:lang w:val="ru-RU"/>
              </w:rPr>
            </w:pPr>
            <w:r w:rsidRPr="00C02B32">
              <w:rPr>
                <w:rFonts w:ascii="Times New Roman" w:hAnsi="Times New Roman"/>
                <w:color w:val="000000" w:themeColor="text1"/>
                <w:position w:val="6"/>
                <w:sz w:val="20"/>
                <w:szCs w:val="20"/>
                <w:lang w:val="ru-RU"/>
              </w:rPr>
              <w:t>_</w:t>
            </w:r>
            <w:r w:rsidRPr="00C02B32">
              <w:rPr>
                <w:rFonts w:ascii="Times New Roman" w:hAnsi="Times New Roman"/>
                <w:position w:val="6"/>
                <w:sz w:val="20"/>
                <w:szCs w:val="20"/>
                <w:lang w:val="ru-RU"/>
              </w:rPr>
              <w:t>____________________</w:t>
            </w:r>
          </w:p>
          <w:p w:rsidR="0058704A" w:rsidRPr="00C02B32" w:rsidRDefault="0058704A" w:rsidP="00C02B32">
            <w:pPr>
              <w:pStyle w:val="Tablefooter-"/>
              <w:autoSpaceDE w:val="0"/>
              <w:autoSpaceDN w:val="0"/>
              <w:adjustRightInd w:val="0"/>
              <w:ind w:firstLine="589"/>
              <w:rPr>
                <w:color w:val="000000" w:themeColor="text1"/>
                <w:sz w:val="20"/>
                <w:szCs w:val="20"/>
                <w:lang w:val="ru-RU"/>
              </w:rPr>
            </w:pPr>
            <w:r w:rsidRPr="00C02B32">
              <w:rPr>
                <w:rFonts w:ascii="Times New Roman" w:hAnsi="Times New Roman"/>
                <w:color w:val="000000" w:themeColor="text1"/>
                <w:position w:val="6"/>
                <w:sz w:val="20"/>
                <w:szCs w:val="20"/>
                <w:lang w:val="ru-RU"/>
              </w:rPr>
              <w:t xml:space="preserve">а </w:t>
            </w:r>
            <w:r w:rsidRPr="00C02B32">
              <w:rPr>
                <w:rFonts w:ascii="Times New Roman" w:hAnsi="Times New Roman"/>
                <w:color w:val="000000" w:themeColor="text1"/>
                <w:sz w:val="20"/>
                <w:szCs w:val="20"/>
                <w:lang w:val="ru-RU"/>
              </w:rPr>
              <w:t>Испытания согласно 9.4 и 10.4 обычно проводятся на одном и том же испытательном образце в одно и то же время.</w:t>
            </w:r>
          </w:p>
        </w:tc>
      </w:tr>
    </w:tbl>
    <w:p w:rsidR="0058704A" w:rsidRDefault="0058704A" w:rsidP="0058704A">
      <w:pPr>
        <w:pStyle w:val="Style12"/>
        <w:widowControl/>
        <w:ind w:firstLine="720"/>
        <w:jc w:val="both"/>
        <w:rPr>
          <w:rStyle w:val="FontStyle75"/>
          <w:rFonts w:ascii="Times New Roman" w:hAnsi="Times New Roman"/>
          <w:i w:val="0"/>
          <w:color w:val="000000" w:themeColor="text1"/>
          <w:sz w:val="28"/>
          <w:szCs w:val="28"/>
        </w:rPr>
      </w:pPr>
    </w:p>
    <w:p w:rsidR="000C38E0" w:rsidRPr="00C02B32" w:rsidRDefault="0058704A" w:rsidP="0058704A">
      <w:pPr>
        <w:ind w:firstLine="567"/>
        <w:rPr>
          <w:iCs/>
          <w:sz w:val="24"/>
        </w:rPr>
      </w:pPr>
      <w:r w:rsidRPr="00C02B32">
        <w:rPr>
          <w:iCs/>
          <w:sz w:val="24"/>
        </w:rPr>
        <w:lastRenderedPageBreak/>
        <w:t xml:space="preserve">Структура испытательных положений </w:t>
      </w:r>
      <w:r w:rsidR="00C02B32">
        <w:rPr>
          <w:iCs/>
          <w:sz w:val="24"/>
        </w:rPr>
        <w:t>разделов</w:t>
      </w:r>
      <w:r w:rsidRPr="00C02B32">
        <w:rPr>
          <w:iCs/>
          <w:sz w:val="24"/>
        </w:rPr>
        <w:t xml:space="preserve"> 7-11 проиллюстрированы в приложении D.</w:t>
      </w:r>
    </w:p>
    <w:p w:rsidR="0058704A" w:rsidRPr="00C639F1" w:rsidRDefault="0058704A" w:rsidP="0058704A">
      <w:pPr>
        <w:ind w:firstLine="567"/>
        <w:rPr>
          <w:sz w:val="24"/>
        </w:rPr>
      </w:pPr>
    </w:p>
    <w:p w:rsidR="000C38E0" w:rsidRPr="00C639F1" w:rsidRDefault="00F2509F" w:rsidP="00C639F1">
      <w:pPr>
        <w:pStyle w:val="10"/>
        <w:numPr>
          <w:ilvl w:val="0"/>
          <w:numId w:val="4"/>
        </w:numPr>
        <w:tabs>
          <w:tab w:val="clear" w:pos="1134"/>
          <w:tab w:val="clear" w:pos="1605"/>
          <w:tab w:val="num" w:pos="0"/>
          <w:tab w:val="left" w:pos="851"/>
        </w:tabs>
        <w:spacing w:before="0" w:after="0"/>
        <w:ind w:left="0" w:firstLine="567"/>
        <w:rPr>
          <w:sz w:val="24"/>
          <w:szCs w:val="24"/>
        </w:rPr>
      </w:pPr>
      <w:bookmarkStart w:id="31" w:name="_Toc47980359"/>
      <w:r>
        <w:rPr>
          <w:sz w:val="24"/>
          <w:szCs w:val="24"/>
        </w:rPr>
        <w:t>Испытани</w:t>
      </w:r>
      <w:r w:rsidR="00C02B32">
        <w:rPr>
          <w:sz w:val="24"/>
          <w:szCs w:val="24"/>
        </w:rPr>
        <w:t>я</w:t>
      </w:r>
      <w:r>
        <w:rPr>
          <w:sz w:val="24"/>
          <w:szCs w:val="24"/>
        </w:rPr>
        <w:t xml:space="preserve"> на </w:t>
      </w:r>
      <w:r w:rsidR="00C02B32">
        <w:rPr>
          <w:sz w:val="24"/>
          <w:szCs w:val="24"/>
        </w:rPr>
        <w:t>средства для проверки на взлом</w:t>
      </w:r>
      <w:bookmarkEnd w:id="31"/>
      <w:r w:rsidR="00C02B32">
        <w:rPr>
          <w:sz w:val="24"/>
          <w:szCs w:val="24"/>
        </w:rPr>
        <w:t xml:space="preserve"> </w:t>
      </w:r>
    </w:p>
    <w:p w:rsidR="00C639F1" w:rsidRDefault="00C639F1" w:rsidP="00C639F1">
      <w:pPr>
        <w:ind w:firstLine="567"/>
        <w:rPr>
          <w:sz w:val="24"/>
        </w:rPr>
      </w:pPr>
    </w:p>
    <w:p w:rsidR="00F2509F" w:rsidRPr="00F2509F" w:rsidRDefault="00C02B32" w:rsidP="00BA53A7">
      <w:pPr>
        <w:pStyle w:val="2"/>
      </w:pPr>
      <w:bookmarkStart w:id="32" w:name="_Toc47980360"/>
      <w:bookmarkEnd w:id="30"/>
      <w:r>
        <w:t>Общее положение</w:t>
      </w:r>
      <w:bookmarkEnd w:id="32"/>
    </w:p>
    <w:p w:rsidR="00F2509F" w:rsidRDefault="00F2509F" w:rsidP="00F2509F">
      <w:pPr>
        <w:ind w:firstLine="567"/>
        <w:rPr>
          <w:b/>
          <w:sz w:val="24"/>
        </w:rPr>
      </w:pP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Для испытания используется метод для </w:t>
      </w:r>
      <w:r w:rsidRPr="00C02B32">
        <w:rPr>
          <w:rFonts w:ascii="Times New Roman" w:hAnsi="Times New Roman" w:cs="Times New Roman"/>
          <w:color w:val="000000" w:themeColor="text1"/>
        </w:rPr>
        <w:t>испытания на средства для проверки на взлом</w:t>
      </w:r>
      <w:r w:rsidRPr="00C02B32">
        <w:rPr>
          <w:rStyle w:val="FontStyle75"/>
          <w:rFonts w:ascii="Times New Roman" w:hAnsi="Times New Roman" w:cs="Times New Roman"/>
          <w:i w:val="0"/>
          <w:color w:val="000000" w:themeColor="text1"/>
          <w:sz w:val="24"/>
          <w:szCs w:val="24"/>
        </w:rPr>
        <w:t>:</w:t>
      </w:r>
    </w:p>
    <w:p w:rsidR="00C02B32" w:rsidRPr="00C02B32" w:rsidRDefault="00C02B32" w:rsidP="00336C68">
      <w:pPr>
        <w:pStyle w:val="Style12"/>
        <w:widowControl/>
        <w:numPr>
          <w:ilvl w:val="0"/>
          <w:numId w:val="16"/>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Fonts w:ascii="Times New Roman" w:hAnsi="Times New Roman" w:cs="Times New Roman"/>
          <w:color w:val="000000" w:themeColor="text1"/>
        </w:rPr>
        <w:t>испытания на средства доступа к проверке на взлом</w:t>
      </w:r>
      <w:r w:rsidRPr="00C02B32">
        <w:rPr>
          <w:rStyle w:val="FontStyle75"/>
          <w:rFonts w:ascii="Times New Roman" w:hAnsi="Times New Roman" w:cs="Times New Roman"/>
          <w:i w:val="0"/>
          <w:color w:val="000000" w:themeColor="text1"/>
          <w:sz w:val="24"/>
          <w:szCs w:val="24"/>
        </w:rPr>
        <w:t xml:space="preserve">, см. </w:t>
      </w:r>
      <w:r>
        <w:rPr>
          <w:rStyle w:val="FontStyle75"/>
          <w:rFonts w:ascii="Times New Roman" w:hAnsi="Times New Roman" w:cs="Times New Roman"/>
          <w:i w:val="0"/>
          <w:color w:val="000000" w:themeColor="text1"/>
          <w:sz w:val="24"/>
          <w:szCs w:val="24"/>
        </w:rPr>
        <w:t>раздел</w:t>
      </w:r>
      <w:r w:rsidRPr="00C02B32">
        <w:rPr>
          <w:rStyle w:val="FontStyle75"/>
          <w:rFonts w:ascii="Times New Roman" w:hAnsi="Times New Roman" w:cs="Times New Roman"/>
          <w:i w:val="0"/>
          <w:color w:val="000000" w:themeColor="text1"/>
          <w:sz w:val="24"/>
          <w:szCs w:val="24"/>
        </w:rPr>
        <w:t xml:space="preserve"> 9;</w:t>
      </w:r>
    </w:p>
    <w:p w:rsidR="00C02B32" w:rsidRPr="00C02B32" w:rsidRDefault="00C02B32" w:rsidP="00336C68">
      <w:pPr>
        <w:pStyle w:val="Style12"/>
        <w:widowControl/>
        <w:numPr>
          <w:ilvl w:val="0"/>
          <w:numId w:val="16"/>
        </w:numPr>
        <w:tabs>
          <w:tab w:val="left" w:pos="851"/>
        </w:tabs>
        <w:ind w:left="0" w:firstLine="567"/>
        <w:jc w:val="both"/>
        <w:rPr>
          <w:rStyle w:val="FontStyle75"/>
          <w:rFonts w:ascii="Times New Roman" w:hAnsi="Times New Roman" w:cs="Times New Roman"/>
          <w:i w:val="0"/>
          <w:color w:val="000000" w:themeColor="text1"/>
          <w:sz w:val="24"/>
          <w:szCs w:val="24"/>
        </w:rPr>
      </w:pPr>
      <w:r>
        <w:rPr>
          <w:rFonts w:ascii="Times New Roman" w:hAnsi="Times New Roman" w:cs="Times New Roman"/>
          <w:color w:val="000000" w:themeColor="text1"/>
        </w:rPr>
        <w:t>и</w:t>
      </w:r>
      <w:r w:rsidRPr="00C02B32">
        <w:rPr>
          <w:rFonts w:ascii="Times New Roman" w:hAnsi="Times New Roman" w:cs="Times New Roman"/>
          <w:color w:val="000000" w:themeColor="text1"/>
        </w:rPr>
        <w:t>спытания на средства депонирования к проверке на взлом (удаление депозитов)</w:t>
      </w:r>
      <w:r w:rsidRPr="00C02B32">
        <w:rPr>
          <w:rStyle w:val="FontStyle75"/>
          <w:rFonts w:ascii="Times New Roman" w:hAnsi="Times New Roman" w:cs="Times New Roman"/>
          <w:i w:val="0"/>
          <w:color w:val="000000" w:themeColor="text1"/>
          <w:sz w:val="24"/>
          <w:szCs w:val="24"/>
        </w:rPr>
        <w:t xml:space="preserve">, см. </w:t>
      </w:r>
      <w:r>
        <w:rPr>
          <w:rStyle w:val="FontStyle75"/>
          <w:rFonts w:ascii="Times New Roman" w:hAnsi="Times New Roman" w:cs="Times New Roman"/>
          <w:i w:val="0"/>
          <w:color w:val="000000" w:themeColor="text1"/>
          <w:sz w:val="24"/>
          <w:szCs w:val="24"/>
        </w:rPr>
        <w:t>раздел</w:t>
      </w:r>
      <w:r w:rsidRPr="00C02B32">
        <w:rPr>
          <w:rStyle w:val="FontStyle75"/>
          <w:rFonts w:ascii="Times New Roman" w:hAnsi="Times New Roman" w:cs="Times New Roman"/>
          <w:i w:val="0"/>
          <w:color w:val="000000" w:themeColor="text1"/>
          <w:sz w:val="24"/>
          <w:szCs w:val="24"/>
        </w:rPr>
        <w:t xml:space="preserve"> 10;</w:t>
      </w:r>
    </w:p>
    <w:p w:rsidR="00C02B32" w:rsidRPr="00C02B32" w:rsidRDefault="00C02B32" w:rsidP="00336C68">
      <w:pPr>
        <w:pStyle w:val="Style12"/>
        <w:widowControl/>
        <w:numPr>
          <w:ilvl w:val="0"/>
          <w:numId w:val="16"/>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Fonts w:ascii="Times New Roman" w:hAnsi="Times New Roman" w:cs="Times New Roman"/>
          <w:color w:val="000000" w:themeColor="text1"/>
        </w:rPr>
        <w:t>испытание на крепежную систему к проверке на взлом</w:t>
      </w:r>
      <w:r w:rsidRPr="00C02B32">
        <w:rPr>
          <w:rStyle w:val="FontStyle75"/>
          <w:rFonts w:ascii="Times New Roman" w:hAnsi="Times New Roman" w:cs="Times New Roman"/>
          <w:i w:val="0"/>
          <w:color w:val="000000" w:themeColor="text1"/>
          <w:sz w:val="24"/>
          <w:szCs w:val="24"/>
        </w:rPr>
        <w:t xml:space="preserve">, см. </w:t>
      </w:r>
      <w:r>
        <w:rPr>
          <w:rStyle w:val="FontStyle75"/>
          <w:rFonts w:ascii="Times New Roman" w:hAnsi="Times New Roman" w:cs="Times New Roman"/>
          <w:i w:val="0"/>
          <w:color w:val="000000" w:themeColor="text1"/>
          <w:sz w:val="24"/>
          <w:szCs w:val="24"/>
        </w:rPr>
        <w:t>раздел</w:t>
      </w:r>
      <w:r w:rsidRPr="00C02B32">
        <w:rPr>
          <w:rStyle w:val="FontStyle75"/>
          <w:rFonts w:ascii="Times New Roman" w:hAnsi="Times New Roman" w:cs="Times New Roman"/>
          <w:i w:val="0"/>
          <w:color w:val="000000" w:themeColor="text1"/>
          <w:sz w:val="24"/>
          <w:szCs w:val="24"/>
        </w:rPr>
        <w:t xml:space="preserve"> 11.</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C02B32" w:rsidRDefault="00C02B32" w:rsidP="00BA53A7">
      <w:pPr>
        <w:pStyle w:val="2"/>
      </w:pPr>
      <w:bookmarkStart w:id="33" w:name="_Toc47980361"/>
      <w:r w:rsidRPr="00C02B32">
        <w:t>Принцип действий</w:t>
      </w:r>
      <w:bookmarkEnd w:id="33"/>
    </w:p>
    <w:p w:rsid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Испытания служат для установления наименьшей оценки испытательного образца путем определения минимальных значений сопротивления для каждого вида </w:t>
      </w:r>
      <w:r w:rsidRPr="00C02B32">
        <w:rPr>
          <w:rFonts w:ascii="Times New Roman" w:hAnsi="Times New Roman" w:cs="Times New Roman"/>
          <w:color w:val="000000" w:themeColor="text1"/>
        </w:rPr>
        <w:t>испытания на средства для проверки на взлом</w:t>
      </w:r>
      <w:r w:rsidRPr="00C02B32">
        <w:rPr>
          <w:rStyle w:val="FontStyle75"/>
          <w:rFonts w:ascii="Times New Roman" w:hAnsi="Times New Roman" w:cs="Times New Roman"/>
          <w:i w:val="0"/>
          <w:color w:val="000000" w:themeColor="text1"/>
          <w:sz w:val="24"/>
          <w:szCs w:val="24"/>
        </w:rPr>
        <w:t>.</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Если испытательный образец включает в себя различные опции, испытания должны проводиться на той, которая приводит к наименьшему значению сопротивления. Опции могут различаться по размерам, замкам, желобам, одинарным или двойным дверям, по основаниям для крепления и т.д. (см. </w:t>
      </w:r>
      <w:r>
        <w:rPr>
          <w:rStyle w:val="FontStyle75"/>
          <w:rFonts w:ascii="Times New Roman" w:hAnsi="Times New Roman" w:cs="Times New Roman"/>
          <w:i w:val="0"/>
          <w:color w:val="000000" w:themeColor="text1"/>
          <w:sz w:val="24"/>
          <w:szCs w:val="24"/>
        </w:rPr>
        <w:t>раздел</w:t>
      </w:r>
      <w:r w:rsidRPr="00C02B32">
        <w:rPr>
          <w:rStyle w:val="FontStyle75"/>
          <w:rFonts w:ascii="Times New Roman" w:hAnsi="Times New Roman" w:cs="Times New Roman"/>
          <w:i w:val="0"/>
          <w:color w:val="000000" w:themeColor="text1"/>
          <w:sz w:val="24"/>
          <w:szCs w:val="24"/>
        </w:rPr>
        <w:t xml:space="preserve"> 6.)</w:t>
      </w:r>
    </w:p>
    <w:p w:rsidR="00C02B32" w:rsidRPr="00C02B32" w:rsidRDefault="00C02B32" w:rsidP="00C02B32">
      <w:pPr>
        <w:pStyle w:val="Style12"/>
        <w:widowControl/>
        <w:ind w:firstLine="567"/>
        <w:jc w:val="both"/>
        <w:rPr>
          <w:rFonts w:ascii="Times New Roman" w:hAnsi="Times New Roman" w:cs="Times New Roman"/>
        </w:rPr>
      </w:pPr>
      <w:r w:rsidRPr="00C02B32">
        <w:rPr>
          <w:rStyle w:val="FontStyle75"/>
          <w:rFonts w:ascii="Times New Roman" w:hAnsi="Times New Roman" w:cs="Times New Roman"/>
          <w:i w:val="0"/>
          <w:color w:val="000000" w:themeColor="text1"/>
          <w:sz w:val="24"/>
          <w:szCs w:val="24"/>
        </w:rPr>
        <w:t xml:space="preserve">Испытательная группа (см. 8.3) должна изучить испытуемый образец (см. </w:t>
      </w:r>
      <w:r>
        <w:rPr>
          <w:rStyle w:val="FontStyle75"/>
          <w:rFonts w:ascii="Times New Roman" w:hAnsi="Times New Roman" w:cs="Times New Roman"/>
          <w:i w:val="0"/>
          <w:color w:val="000000" w:themeColor="text1"/>
          <w:sz w:val="24"/>
          <w:szCs w:val="24"/>
        </w:rPr>
        <w:t>раздел</w:t>
      </w:r>
      <w:r w:rsidRPr="00C02B32">
        <w:rPr>
          <w:rStyle w:val="FontStyle75"/>
          <w:rFonts w:ascii="Times New Roman" w:hAnsi="Times New Roman" w:cs="Times New Roman"/>
          <w:i w:val="0"/>
          <w:color w:val="000000" w:themeColor="text1"/>
          <w:sz w:val="24"/>
          <w:szCs w:val="24"/>
        </w:rPr>
        <w:t xml:space="preserve"> 6) и техническую документацию (см. </w:t>
      </w:r>
      <w:r>
        <w:rPr>
          <w:rStyle w:val="FontStyle75"/>
          <w:rFonts w:ascii="Times New Roman" w:hAnsi="Times New Roman" w:cs="Times New Roman"/>
          <w:i w:val="0"/>
          <w:color w:val="000000" w:themeColor="text1"/>
          <w:sz w:val="24"/>
          <w:szCs w:val="24"/>
        </w:rPr>
        <w:t>раздел</w:t>
      </w:r>
      <w:r w:rsidRPr="00C02B32">
        <w:rPr>
          <w:rStyle w:val="FontStyle75"/>
          <w:rFonts w:ascii="Times New Roman" w:hAnsi="Times New Roman" w:cs="Times New Roman"/>
          <w:i w:val="0"/>
          <w:color w:val="000000" w:themeColor="text1"/>
          <w:sz w:val="24"/>
          <w:szCs w:val="24"/>
        </w:rPr>
        <w:t xml:space="preserve"> 5) и разработать программу взлома на испытуемый образец. Значения сопротивления для различных видов </w:t>
      </w:r>
      <w:r w:rsidRPr="00C02B32">
        <w:rPr>
          <w:rFonts w:ascii="Times New Roman" w:hAnsi="Times New Roman" w:cs="Times New Roman"/>
          <w:color w:val="000000" w:themeColor="text1"/>
        </w:rPr>
        <w:t>испытания на средства для проверки на взлом</w:t>
      </w:r>
      <w:r w:rsidRPr="00C02B32">
        <w:rPr>
          <w:rStyle w:val="FontStyle75"/>
          <w:rFonts w:ascii="Times New Roman" w:hAnsi="Times New Roman" w:cs="Times New Roman"/>
          <w:i w:val="0"/>
          <w:color w:val="000000" w:themeColor="text1"/>
          <w:sz w:val="24"/>
          <w:szCs w:val="24"/>
        </w:rPr>
        <w:t xml:space="preserve"> (в соответствии с </w:t>
      </w:r>
      <w:r>
        <w:rPr>
          <w:rStyle w:val="FontStyle75"/>
          <w:rFonts w:ascii="Times New Roman" w:hAnsi="Times New Roman" w:cs="Times New Roman"/>
          <w:i w:val="0"/>
          <w:color w:val="000000" w:themeColor="text1"/>
          <w:sz w:val="24"/>
          <w:szCs w:val="24"/>
        </w:rPr>
        <w:t>разделом</w:t>
      </w:r>
      <w:r w:rsidRPr="00C02B32">
        <w:rPr>
          <w:rStyle w:val="FontStyle75"/>
          <w:rFonts w:ascii="Times New Roman" w:hAnsi="Times New Roman" w:cs="Times New Roman"/>
          <w:i w:val="0"/>
          <w:color w:val="000000" w:themeColor="text1"/>
          <w:sz w:val="24"/>
          <w:szCs w:val="24"/>
        </w:rPr>
        <w:t xml:space="preserve"> 7) рассчитываются исходя из времени, затраченного на достижение критериев для выполненного </w:t>
      </w:r>
      <w:r w:rsidRPr="00C02B32">
        <w:rPr>
          <w:rFonts w:ascii="Times New Roman" w:hAnsi="Times New Roman" w:cs="Times New Roman"/>
          <w:color w:val="000000" w:themeColor="text1"/>
        </w:rPr>
        <w:t>испытания на средства для проверки на взлом.</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Средства и программа взлома, используемые в ходе испытаний, должны быть такими, которые, по мнению испытательной группы, с наибольшей вероятностью приведут к самым низким значениям сопротивления. Могут быть проведены пробные испытания.</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C02B32" w:rsidRDefault="00C02B32" w:rsidP="00BA53A7">
      <w:pPr>
        <w:pStyle w:val="2"/>
      </w:pPr>
      <w:bookmarkStart w:id="34" w:name="_Toc47980362"/>
      <w:r w:rsidRPr="00C02B32">
        <w:t>Испытательная группа</w:t>
      </w:r>
      <w:bookmarkEnd w:id="34"/>
    </w:p>
    <w:p w:rsid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В состав испытательной группы входят:</w:t>
      </w:r>
    </w:p>
    <w:p w:rsidR="00C02B32" w:rsidRPr="00C02B32" w:rsidRDefault="00C02B32" w:rsidP="00336C68">
      <w:pPr>
        <w:pStyle w:val="Style12"/>
        <w:widowControl/>
        <w:numPr>
          <w:ilvl w:val="0"/>
          <w:numId w:val="17"/>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руководитель испытательной группы, который отвечает за проведение испытания и чья функция заключается в планировании, руководстве и контроле испытания;</w:t>
      </w:r>
    </w:p>
    <w:p w:rsidR="00C02B32" w:rsidRPr="00C02B32" w:rsidRDefault="00C02B32" w:rsidP="00336C68">
      <w:pPr>
        <w:pStyle w:val="Style12"/>
        <w:widowControl/>
        <w:numPr>
          <w:ilvl w:val="0"/>
          <w:numId w:val="17"/>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хронометрист чья функция заключается в ведении хронометража и составлении протокола испытаний;</w:t>
      </w:r>
    </w:p>
    <w:p w:rsidR="00C02B32" w:rsidRPr="00C02B32" w:rsidRDefault="00C02B32" w:rsidP="00336C68">
      <w:pPr>
        <w:pStyle w:val="Style12"/>
        <w:widowControl/>
        <w:numPr>
          <w:ilvl w:val="0"/>
          <w:numId w:val="17"/>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испытательный квалифицированный персонал, чья функция заключается в проведении необходимых инструментальных взломов на испытуемый образец по указанию руководителя испытательной группы</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Испытание должно проводиться в соответствии с текущим состоянием техники. Для обеспечения последовательных результатов испытаний испытательные станции должны соответствовать</w:t>
      </w:r>
      <w:r>
        <w:rPr>
          <w:rStyle w:val="FontStyle75"/>
          <w:rFonts w:ascii="Times New Roman" w:hAnsi="Times New Roman" w:cs="Times New Roman"/>
          <w:i w:val="0"/>
          <w:color w:val="000000" w:themeColor="text1"/>
          <w:sz w:val="24"/>
          <w:szCs w:val="24"/>
        </w:rPr>
        <w:t xml:space="preserve"> </w:t>
      </w:r>
      <w:r w:rsidRPr="00C02B32">
        <w:rPr>
          <w:rStyle w:val="FontStyle75"/>
          <w:rFonts w:ascii="Times New Roman" w:hAnsi="Times New Roman" w:cs="Times New Roman"/>
          <w:i w:val="0"/>
          <w:color w:val="000000" w:themeColor="text1"/>
          <w:sz w:val="24"/>
          <w:szCs w:val="24"/>
        </w:rPr>
        <w:t>EN ISO/IEC 17025 и регулярно проходить аудит, совместные испытания, мероприятия по обмену опытом и другие соответствующие учебные мероприятия.</w:t>
      </w:r>
    </w:p>
    <w:p w:rsid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C02B32" w:rsidRDefault="00C02B32" w:rsidP="00BA53A7">
      <w:pPr>
        <w:pStyle w:val="2"/>
      </w:pPr>
      <w:bookmarkStart w:id="35" w:name="_Toc47980363"/>
      <w:r w:rsidRPr="00C02B32">
        <w:lastRenderedPageBreak/>
        <w:t>Аппаратура</w:t>
      </w:r>
      <w:bookmarkEnd w:id="35"/>
    </w:p>
    <w:p w:rsidR="00C02B32" w:rsidRDefault="00C02B32" w:rsidP="00C02B32">
      <w:pPr>
        <w:pStyle w:val="Style12"/>
        <w:widowControl/>
        <w:ind w:firstLine="567"/>
        <w:jc w:val="both"/>
        <w:rPr>
          <w:rStyle w:val="FontStyle75"/>
          <w:rFonts w:ascii="Times New Roman" w:hAnsi="Times New Roman" w:cs="Times New Roman"/>
          <w:b/>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cs="Times New Roman"/>
          <w:b/>
          <w:i w:val="0"/>
          <w:color w:val="000000" w:themeColor="text1"/>
          <w:sz w:val="24"/>
          <w:szCs w:val="24"/>
        </w:rPr>
      </w:pPr>
      <w:r w:rsidRPr="00C02B32">
        <w:rPr>
          <w:rStyle w:val="FontStyle75"/>
          <w:rFonts w:ascii="Times New Roman" w:hAnsi="Times New Roman" w:cs="Times New Roman"/>
          <w:b/>
          <w:i w:val="0"/>
          <w:color w:val="000000" w:themeColor="text1"/>
          <w:sz w:val="24"/>
          <w:szCs w:val="24"/>
        </w:rPr>
        <w:t xml:space="preserve">8.4.1 </w:t>
      </w:r>
      <w:r w:rsidRPr="00C02B32">
        <w:rPr>
          <w:rFonts w:ascii="Times New Roman" w:hAnsi="Times New Roman" w:cs="Times New Roman"/>
          <w:b/>
          <w:color w:val="000000" w:themeColor="text1"/>
        </w:rPr>
        <w:t>Средства для проверки на взлом</w:t>
      </w:r>
    </w:p>
    <w:p w:rsid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Любой инструмент, используемый для испытания, должен иметь коэффициент и базовое значение в соответствии с EN 1143</w:t>
      </w:r>
      <w:r>
        <w:rPr>
          <w:rStyle w:val="FontStyle75"/>
          <w:rFonts w:ascii="Times New Roman" w:hAnsi="Times New Roman" w:cs="Times New Roman"/>
          <w:i w:val="0"/>
          <w:color w:val="000000" w:themeColor="text1"/>
          <w:sz w:val="24"/>
          <w:szCs w:val="24"/>
        </w:rPr>
        <w:t>-</w:t>
      </w:r>
      <w:r w:rsidRPr="00C02B32">
        <w:rPr>
          <w:rStyle w:val="FontStyle75"/>
          <w:rFonts w:ascii="Times New Roman" w:hAnsi="Times New Roman" w:cs="Times New Roman"/>
          <w:i w:val="0"/>
          <w:color w:val="000000" w:themeColor="text1"/>
          <w:sz w:val="24"/>
          <w:szCs w:val="24"/>
        </w:rPr>
        <w:t>1:2012, приложением А, и дополнительным каталогом инструментов, приложением С к настоящему европейскому стандарту.</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Инструмент категории B включает инструменты категории A.</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Инструмент категории C включает инструменты категорий A и B.</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Инструмент категории D включает инструменты категорий A, B и C.</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Инструмент категории S включает инструменты категорий A, B, C и D.</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Запрещается вносить какие-либо изменения в инструмент, кроме тех, которые разрешены при создании «специально изготовленных инструментов». Например, не разрешается увеличивать сопла, удлинять электроды, стержни или рычаги и т. д.</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Если ручной ударный инструмент и долото используются в комбинации, то для защиты операторов может использоваться специально сконструированный держатель долота. Такой держатель долота должен рассматриваться как ручной захватный инструмент (см. EN 1143-1:2012, таблица A. 2).</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Для некоторых испытаний разрешается использовать и другие инструменты, иногда существуют ограничения для использования перечисленных инструментов. См. соответствующее испытание в </w:t>
      </w:r>
      <w:r w:rsidR="00F00426">
        <w:rPr>
          <w:rStyle w:val="FontStyle75"/>
          <w:rFonts w:ascii="Times New Roman" w:hAnsi="Times New Roman" w:cs="Times New Roman"/>
          <w:i w:val="0"/>
          <w:color w:val="000000" w:themeColor="text1"/>
          <w:sz w:val="24"/>
          <w:szCs w:val="24"/>
        </w:rPr>
        <w:t>разделах</w:t>
      </w:r>
      <w:r w:rsidRPr="00C02B32">
        <w:rPr>
          <w:rStyle w:val="FontStyle75"/>
          <w:rFonts w:ascii="Times New Roman" w:hAnsi="Times New Roman" w:cs="Times New Roman"/>
          <w:i w:val="0"/>
          <w:color w:val="000000" w:themeColor="text1"/>
          <w:sz w:val="24"/>
          <w:szCs w:val="24"/>
        </w:rPr>
        <w:t xml:space="preserve"> 9, 10 и 11.</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C02B32" w:rsidRDefault="00F00426"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Предупреждение по технике безопасности</w:t>
      </w:r>
      <w:r w:rsidR="00C02B32" w:rsidRPr="00C02B32">
        <w:rPr>
          <w:rStyle w:val="FontStyle75"/>
          <w:rFonts w:ascii="Times New Roman" w:hAnsi="Times New Roman" w:cs="Times New Roman"/>
          <w:i w:val="0"/>
          <w:color w:val="000000" w:themeColor="text1"/>
          <w:sz w:val="24"/>
          <w:szCs w:val="24"/>
        </w:rPr>
        <w:t>. Устройства безопасности инструмента, такие как ограждения, предохранители и другие ограничители тока и/или регуляторы максимальной скорости, не должны быть удалены или изменены.</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Испытательные станции должны вести список своих текущих инструментов вместе с их категорией в соответствии с EN 1143</w:t>
      </w:r>
      <w:r w:rsidR="00F00426">
        <w:rPr>
          <w:rStyle w:val="FontStyle75"/>
          <w:rFonts w:ascii="Times New Roman" w:hAnsi="Times New Roman" w:cs="Times New Roman"/>
          <w:i w:val="0"/>
          <w:color w:val="000000" w:themeColor="text1"/>
          <w:sz w:val="24"/>
          <w:szCs w:val="24"/>
        </w:rPr>
        <w:t>-</w:t>
      </w:r>
      <w:r w:rsidRPr="00C02B32">
        <w:rPr>
          <w:rStyle w:val="FontStyle75"/>
          <w:rFonts w:ascii="Times New Roman" w:hAnsi="Times New Roman" w:cs="Times New Roman"/>
          <w:i w:val="0"/>
          <w:color w:val="000000" w:themeColor="text1"/>
          <w:sz w:val="24"/>
          <w:szCs w:val="24"/>
        </w:rPr>
        <w:t>1:2012, приложение А</w:t>
      </w:r>
      <w:r w:rsidR="00F00426">
        <w:rPr>
          <w:rStyle w:val="FontStyle75"/>
          <w:rFonts w:ascii="Times New Roman" w:hAnsi="Times New Roman" w:cs="Times New Roman"/>
          <w:i w:val="0"/>
          <w:color w:val="000000" w:themeColor="text1"/>
          <w:sz w:val="24"/>
          <w:szCs w:val="24"/>
        </w:rPr>
        <w:t>.</w:t>
      </w:r>
    </w:p>
    <w:p w:rsidR="00F00426" w:rsidRPr="00C02B32" w:rsidRDefault="00F00426"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cs="Times New Roman"/>
          <w:b/>
          <w:i w:val="0"/>
          <w:color w:val="000000" w:themeColor="text1"/>
          <w:sz w:val="24"/>
          <w:szCs w:val="24"/>
        </w:rPr>
      </w:pPr>
      <w:r w:rsidRPr="00C02B32">
        <w:rPr>
          <w:rStyle w:val="FontStyle75"/>
          <w:rFonts w:ascii="Times New Roman" w:hAnsi="Times New Roman" w:cs="Times New Roman"/>
          <w:b/>
          <w:i w:val="0"/>
          <w:color w:val="000000" w:themeColor="text1"/>
          <w:sz w:val="24"/>
          <w:szCs w:val="24"/>
        </w:rPr>
        <w:t>8.4.2 Часы</w:t>
      </w:r>
    </w:p>
    <w:p w:rsidR="00F00426" w:rsidRDefault="00F00426"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Часы должны иметь точность не менее 0,05 мин в каждом 10-минутном измерительном периоде, а масштабирование должно составлять не менее 0,01 мин.</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Часы должны быть видны всем наблюдателям, а начало и конец каждого рабочего времени должны быть обозначены акустическим или оптическим сигналом. </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F00426" w:rsidRDefault="00C02B32" w:rsidP="00BA53A7">
      <w:pPr>
        <w:pStyle w:val="2"/>
      </w:pPr>
      <w:bookmarkStart w:id="36" w:name="_Toc47980364"/>
      <w:r w:rsidRPr="00F00426">
        <w:t>Общие условия испытаний</w:t>
      </w:r>
      <w:bookmarkEnd w:id="36"/>
      <w:r w:rsidRPr="00F00426">
        <w:t xml:space="preserve"> </w:t>
      </w:r>
    </w:p>
    <w:p w:rsidR="00F00426" w:rsidRDefault="00F00426" w:rsidP="00C02B32">
      <w:pPr>
        <w:pStyle w:val="Style12"/>
        <w:widowControl/>
        <w:ind w:firstLine="567"/>
        <w:jc w:val="both"/>
        <w:rPr>
          <w:rStyle w:val="FontStyle75"/>
          <w:rFonts w:ascii="Times New Roman" w:hAnsi="Times New Roman" w:cs="Times New Roman"/>
          <w:b/>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cs="Times New Roman"/>
          <w:b/>
          <w:i w:val="0"/>
          <w:color w:val="000000" w:themeColor="text1"/>
          <w:sz w:val="24"/>
          <w:szCs w:val="24"/>
        </w:rPr>
      </w:pPr>
      <w:r w:rsidRPr="00F00426">
        <w:rPr>
          <w:rStyle w:val="FontStyle75"/>
          <w:rFonts w:ascii="Times New Roman" w:hAnsi="Times New Roman" w:cs="Times New Roman"/>
          <w:i w:val="0"/>
          <w:color w:val="000000" w:themeColor="text1"/>
          <w:sz w:val="24"/>
          <w:szCs w:val="24"/>
        </w:rPr>
        <w:t>8.5.1</w:t>
      </w:r>
      <w:r w:rsidRPr="00C02B32">
        <w:rPr>
          <w:rStyle w:val="FontStyle75"/>
          <w:rFonts w:ascii="Times New Roman" w:hAnsi="Times New Roman" w:cs="Times New Roman"/>
          <w:i w:val="0"/>
          <w:color w:val="000000" w:themeColor="text1"/>
          <w:sz w:val="24"/>
          <w:szCs w:val="24"/>
        </w:rPr>
        <w:t xml:space="preserve"> Во время всех </w:t>
      </w:r>
      <w:r w:rsidRPr="00C02B32">
        <w:rPr>
          <w:rFonts w:ascii="Times New Roman" w:hAnsi="Times New Roman" w:cs="Times New Roman"/>
          <w:color w:val="000000" w:themeColor="text1"/>
        </w:rPr>
        <w:t>испытаний на средства для проверки на взлом</w:t>
      </w:r>
      <w:r w:rsidRPr="00C02B32">
        <w:rPr>
          <w:rStyle w:val="FontStyle75"/>
          <w:rFonts w:ascii="Times New Roman" w:hAnsi="Times New Roman" w:cs="Times New Roman"/>
          <w:b/>
          <w:i w:val="0"/>
          <w:color w:val="000000" w:themeColor="text1"/>
          <w:sz w:val="24"/>
          <w:szCs w:val="24"/>
        </w:rPr>
        <w:t xml:space="preserve"> </w:t>
      </w:r>
      <w:r w:rsidRPr="00C02B32">
        <w:rPr>
          <w:rStyle w:val="FontStyle75"/>
          <w:rFonts w:ascii="Times New Roman" w:hAnsi="Times New Roman" w:cs="Times New Roman"/>
          <w:i w:val="0"/>
          <w:color w:val="000000" w:themeColor="text1"/>
          <w:sz w:val="24"/>
          <w:szCs w:val="24"/>
        </w:rPr>
        <w:t>следующие инструменты не должны использоваться одновременно:</w:t>
      </w:r>
    </w:p>
    <w:p w:rsidR="00C02B32" w:rsidRPr="00C02B32" w:rsidRDefault="00C02B32" w:rsidP="00336C68">
      <w:pPr>
        <w:pStyle w:val="Style12"/>
        <w:widowControl/>
        <w:numPr>
          <w:ilvl w:val="0"/>
          <w:numId w:val="18"/>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два или более инструмента с электроприводом (см. EN 1143-1:2012, таблицы A.7, A.8, A.9 и A.10);</w:t>
      </w:r>
    </w:p>
    <w:p w:rsidR="00C02B32" w:rsidRPr="00C02B32" w:rsidRDefault="00C02B32" w:rsidP="00336C68">
      <w:pPr>
        <w:pStyle w:val="Style12"/>
        <w:widowControl/>
        <w:numPr>
          <w:ilvl w:val="0"/>
          <w:numId w:val="18"/>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два или более термических инструмента (см. EN 1143-1:2012, таблица A.11);</w:t>
      </w:r>
    </w:p>
    <w:p w:rsidR="00C02B32" w:rsidRPr="00C02B32" w:rsidRDefault="00C02B32" w:rsidP="00336C68">
      <w:pPr>
        <w:pStyle w:val="Style12"/>
        <w:widowControl/>
        <w:numPr>
          <w:ilvl w:val="0"/>
          <w:numId w:val="18"/>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два или более ручных молотковых инструмента (см. EN 1143-1:2012, таблица A.5);</w:t>
      </w:r>
    </w:p>
    <w:p w:rsidR="00C02B32" w:rsidRPr="00C02B32" w:rsidRDefault="00C02B32" w:rsidP="00336C68">
      <w:pPr>
        <w:pStyle w:val="Style12"/>
        <w:widowControl/>
        <w:numPr>
          <w:ilvl w:val="0"/>
          <w:numId w:val="18"/>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электрический инструмент и термический инструмент;</w:t>
      </w:r>
    </w:p>
    <w:p w:rsidR="00C02B32" w:rsidRPr="00C02B32" w:rsidRDefault="00C02B32" w:rsidP="00336C68">
      <w:pPr>
        <w:pStyle w:val="Style12"/>
        <w:widowControl/>
        <w:numPr>
          <w:ilvl w:val="0"/>
          <w:numId w:val="18"/>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ручной молоток и инструмент с электрическим приводом;</w:t>
      </w:r>
    </w:p>
    <w:p w:rsidR="00C02B32" w:rsidRPr="00C02B32" w:rsidRDefault="00C02B32" w:rsidP="00336C68">
      <w:pPr>
        <w:pStyle w:val="Style12"/>
        <w:widowControl/>
        <w:numPr>
          <w:ilvl w:val="0"/>
          <w:numId w:val="18"/>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ручной молоток и термический инструмент;</w:t>
      </w:r>
    </w:p>
    <w:p w:rsidR="00C02B32" w:rsidRPr="00C02B32" w:rsidRDefault="00C02B32" w:rsidP="00336C68">
      <w:pPr>
        <w:pStyle w:val="Style12"/>
        <w:widowControl/>
        <w:numPr>
          <w:ilvl w:val="0"/>
          <w:numId w:val="18"/>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два или более специально изготовленных инструмента с электроприводом (см. </w:t>
      </w:r>
      <w:r w:rsidR="00F00426">
        <w:rPr>
          <w:rStyle w:val="FontStyle75"/>
          <w:rFonts w:ascii="Times New Roman" w:hAnsi="Times New Roman" w:cs="Times New Roman"/>
          <w:i w:val="0"/>
          <w:color w:val="000000" w:themeColor="text1"/>
          <w:sz w:val="24"/>
          <w:szCs w:val="24"/>
        </w:rPr>
        <w:t xml:space="preserve">            </w:t>
      </w:r>
      <w:r w:rsidRPr="00C02B32">
        <w:rPr>
          <w:rStyle w:val="FontStyle75"/>
          <w:rFonts w:ascii="Times New Roman" w:hAnsi="Times New Roman" w:cs="Times New Roman"/>
          <w:i w:val="0"/>
          <w:color w:val="000000" w:themeColor="text1"/>
          <w:sz w:val="24"/>
          <w:szCs w:val="24"/>
        </w:rPr>
        <w:t>EN 1143-1:2012, таблица A.6).</w:t>
      </w:r>
    </w:p>
    <w:p w:rsidR="00C02B32" w:rsidRPr="00F00426"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F00426">
        <w:rPr>
          <w:rStyle w:val="FontStyle75"/>
          <w:rFonts w:ascii="Times New Roman" w:hAnsi="Times New Roman" w:cs="Times New Roman"/>
          <w:i w:val="0"/>
          <w:color w:val="000000" w:themeColor="text1"/>
          <w:sz w:val="24"/>
          <w:szCs w:val="24"/>
        </w:rPr>
        <w:lastRenderedPageBreak/>
        <w:t xml:space="preserve">8.5.2 Для ручных молотковых инструментов, используемых обеими руками, количество ударов должно быть ограничено до 250 для одного </w:t>
      </w:r>
      <w:r w:rsidRPr="00F00426">
        <w:rPr>
          <w:rFonts w:ascii="Times New Roman" w:hAnsi="Times New Roman" w:cs="Times New Roman"/>
          <w:color w:val="000000" w:themeColor="text1"/>
        </w:rPr>
        <w:t>испытания на средства доступа к проверке на взлом</w:t>
      </w:r>
      <w:r w:rsidRPr="00F00426">
        <w:rPr>
          <w:rStyle w:val="FontStyle75"/>
          <w:rFonts w:ascii="Times New Roman" w:hAnsi="Times New Roman" w:cs="Times New Roman"/>
          <w:i w:val="0"/>
          <w:color w:val="000000" w:themeColor="text1"/>
          <w:sz w:val="24"/>
          <w:szCs w:val="24"/>
        </w:rPr>
        <w:t>.</w:t>
      </w:r>
    </w:p>
    <w:p w:rsidR="00C02B32" w:rsidRPr="00F00426"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F00426">
        <w:rPr>
          <w:rStyle w:val="FontStyle75"/>
          <w:rFonts w:ascii="Times New Roman" w:hAnsi="Times New Roman" w:cs="Times New Roman"/>
          <w:i w:val="0"/>
          <w:color w:val="000000" w:themeColor="text1"/>
          <w:sz w:val="24"/>
          <w:szCs w:val="24"/>
        </w:rPr>
        <w:t xml:space="preserve">8.5.3 Во всех </w:t>
      </w:r>
      <w:r w:rsidRPr="00F00426">
        <w:rPr>
          <w:rFonts w:ascii="Times New Roman" w:hAnsi="Times New Roman" w:cs="Times New Roman"/>
          <w:color w:val="000000" w:themeColor="text1"/>
        </w:rPr>
        <w:t>испытаниях на средства доступа к проверке на взлом</w:t>
      </w:r>
      <w:r w:rsidRPr="00F00426">
        <w:rPr>
          <w:rStyle w:val="FontStyle75"/>
          <w:rFonts w:ascii="Times New Roman" w:hAnsi="Times New Roman" w:cs="Times New Roman"/>
          <w:i w:val="0"/>
          <w:color w:val="000000" w:themeColor="text1"/>
          <w:sz w:val="24"/>
          <w:szCs w:val="24"/>
        </w:rPr>
        <w:t xml:space="preserve"> над образцом должны работать только два сотрудника и руководитель группы испытания. Только два сотрудника могут работать над образцом для испытаний одновременно.</w:t>
      </w:r>
    </w:p>
    <w:p w:rsidR="00C02B32" w:rsidRPr="00F00426"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F00426">
        <w:rPr>
          <w:rStyle w:val="FontStyle75"/>
          <w:rFonts w:ascii="Times New Roman" w:hAnsi="Times New Roman" w:cs="Times New Roman"/>
          <w:i w:val="0"/>
          <w:color w:val="000000" w:themeColor="text1"/>
          <w:sz w:val="24"/>
          <w:szCs w:val="24"/>
        </w:rPr>
        <w:t xml:space="preserve">8.5.4 Балансиры не должны использоваться в </w:t>
      </w:r>
      <w:r w:rsidRPr="00F00426">
        <w:rPr>
          <w:rFonts w:ascii="Times New Roman" w:hAnsi="Times New Roman" w:cs="Times New Roman"/>
          <w:color w:val="000000" w:themeColor="text1"/>
        </w:rPr>
        <w:t>испытаниях на средства доступа к проверке на взлом</w:t>
      </w:r>
      <w:r w:rsidRPr="00F00426">
        <w:rPr>
          <w:rStyle w:val="FontStyle75"/>
          <w:rFonts w:ascii="Times New Roman" w:hAnsi="Times New Roman" w:cs="Times New Roman"/>
          <w:i w:val="0"/>
          <w:color w:val="000000" w:themeColor="text1"/>
          <w:sz w:val="24"/>
          <w:szCs w:val="24"/>
        </w:rPr>
        <w:t>.</w:t>
      </w:r>
    </w:p>
    <w:p w:rsidR="00C02B32" w:rsidRPr="00F00426"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F00426">
        <w:rPr>
          <w:rStyle w:val="FontStyle75"/>
          <w:rFonts w:ascii="Times New Roman" w:hAnsi="Times New Roman" w:cs="Times New Roman"/>
          <w:i w:val="0"/>
          <w:color w:val="000000" w:themeColor="text1"/>
          <w:sz w:val="24"/>
          <w:szCs w:val="24"/>
        </w:rPr>
        <w:t>8.5.5 Для очистки образца для испытаний можно использовать пылесосы и сжатый воздух.</w:t>
      </w:r>
    </w:p>
    <w:p w:rsidR="00C02B32" w:rsidRPr="00F00426"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F00426">
        <w:rPr>
          <w:rStyle w:val="FontStyle75"/>
          <w:rFonts w:ascii="Times New Roman" w:hAnsi="Times New Roman" w:cs="Times New Roman"/>
          <w:i w:val="0"/>
          <w:color w:val="000000" w:themeColor="text1"/>
          <w:sz w:val="24"/>
          <w:szCs w:val="24"/>
        </w:rPr>
        <w:t>8.5.6 Испытания не должны быть направлены на участки или элементы, которые были ослаблены в результате предыдущих испытаний.</w:t>
      </w:r>
    </w:p>
    <w:p w:rsidR="00C02B32" w:rsidRPr="00F00426"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F00426">
        <w:rPr>
          <w:rStyle w:val="FontStyle75"/>
          <w:rFonts w:ascii="Times New Roman" w:hAnsi="Times New Roman" w:cs="Times New Roman"/>
          <w:i w:val="0"/>
          <w:color w:val="000000" w:themeColor="text1"/>
          <w:sz w:val="24"/>
          <w:szCs w:val="24"/>
        </w:rPr>
        <w:t xml:space="preserve">8.5.7 Все виды </w:t>
      </w:r>
      <w:r w:rsidRPr="00F00426">
        <w:rPr>
          <w:rFonts w:ascii="Times New Roman" w:hAnsi="Times New Roman" w:cs="Times New Roman"/>
          <w:color w:val="000000" w:themeColor="text1"/>
        </w:rPr>
        <w:t>испытаний на средства доступа к проверке на взлом</w:t>
      </w:r>
      <w:r w:rsidRPr="00F00426">
        <w:rPr>
          <w:rStyle w:val="FontStyle75"/>
          <w:rFonts w:ascii="Times New Roman" w:hAnsi="Times New Roman" w:cs="Times New Roman"/>
          <w:i w:val="0"/>
          <w:color w:val="000000" w:themeColor="text1"/>
          <w:sz w:val="24"/>
          <w:szCs w:val="24"/>
        </w:rPr>
        <w:t xml:space="preserve"> должны продолжаться до получения дополнительной информации, необходимой для определения степени сопротивления. Это может произойти при превышении значения сопротивления, обнаруженного в предыдущих </w:t>
      </w:r>
      <w:r w:rsidRPr="00F00426">
        <w:rPr>
          <w:rFonts w:ascii="Times New Roman" w:hAnsi="Times New Roman" w:cs="Times New Roman"/>
          <w:color w:val="000000" w:themeColor="text1"/>
        </w:rPr>
        <w:t>испытаниях</w:t>
      </w:r>
      <w:r w:rsidRPr="00F00426">
        <w:rPr>
          <w:rStyle w:val="FontStyle75"/>
          <w:rFonts w:ascii="Times New Roman" w:hAnsi="Times New Roman" w:cs="Times New Roman"/>
          <w:i w:val="0"/>
          <w:color w:val="000000" w:themeColor="text1"/>
          <w:sz w:val="24"/>
          <w:szCs w:val="24"/>
        </w:rPr>
        <w:t xml:space="preserve"> взлома. В качестве одного из необходимых испытаний считается испытание на взлом оставленного без движения инструмента. </w:t>
      </w:r>
    </w:p>
    <w:p w:rsidR="00C02B32" w:rsidRPr="00F00426"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F00426">
        <w:rPr>
          <w:rStyle w:val="FontStyle75"/>
          <w:rFonts w:ascii="Times New Roman" w:hAnsi="Times New Roman" w:cs="Times New Roman"/>
          <w:i w:val="0"/>
          <w:color w:val="000000" w:themeColor="text1"/>
          <w:sz w:val="24"/>
          <w:szCs w:val="24"/>
        </w:rPr>
        <w:t xml:space="preserve">Конкретные условия испытаний должны быть определены для каждого испытания; см. соответствующее испытана в </w:t>
      </w:r>
      <w:r w:rsidR="00F00426">
        <w:rPr>
          <w:rStyle w:val="FontStyle75"/>
          <w:rFonts w:ascii="Times New Roman" w:hAnsi="Times New Roman" w:cs="Times New Roman"/>
          <w:i w:val="0"/>
          <w:color w:val="000000" w:themeColor="text1"/>
          <w:sz w:val="24"/>
          <w:szCs w:val="24"/>
        </w:rPr>
        <w:t>разделах</w:t>
      </w:r>
      <w:r w:rsidRPr="00F00426">
        <w:rPr>
          <w:rStyle w:val="FontStyle75"/>
          <w:rFonts w:ascii="Times New Roman" w:hAnsi="Times New Roman" w:cs="Times New Roman"/>
          <w:i w:val="0"/>
          <w:color w:val="000000" w:themeColor="text1"/>
          <w:sz w:val="24"/>
          <w:szCs w:val="24"/>
        </w:rPr>
        <w:t xml:space="preserve"> 9, 10 и 11.</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F00426" w:rsidRDefault="00C02B32" w:rsidP="00BA53A7">
      <w:pPr>
        <w:pStyle w:val="2"/>
      </w:pPr>
      <w:bookmarkStart w:id="37" w:name="_Toc47980365"/>
      <w:r w:rsidRPr="00F00426">
        <w:t>Общая процедура испытаний</w:t>
      </w:r>
      <w:bookmarkEnd w:id="37"/>
    </w:p>
    <w:p w:rsidR="00F00426" w:rsidRDefault="00F00426" w:rsidP="00C02B32">
      <w:pPr>
        <w:pStyle w:val="Style12"/>
        <w:widowControl/>
        <w:ind w:firstLine="567"/>
        <w:jc w:val="both"/>
        <w:rPr>
          <w:rStyle w:val="FontStyle75"/>
          <w:rFonts w:ascii="Times New Roman" w:hAnsi="Times New Roman" w:cs="Times New Roman"/>
          <w:b/>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cs="Times New Roman"/>
          <w:b/>
          <w:i w:val="0"/>
          <w:color w:val="000000" w:themeColor="text1"/>
          <w:sz w:val="24"/>
          <w:szCs w:val="24"/>
        </w:rPr>
      </w:pPr>
      <w:r w:rsidRPr="00C02B32">
        <w:rPr>
          <w:rStyle w:val="FontStyle75"/>
          <w:rFonts w:ascii="Times New Roman" w:hAnsi="Times New Roman" w:cs="Times New Roman"/>
          <w:b/>
          <w:i w:val="0"/>
          <w:color w:val="000000" w:themeColor="text1"/>
          <w:sz w:val="24"/>
          <w:szCs w:val="24"/>
        </w:rPr>
        <w:t xml:space="preserve">8.6.1 Подготовка итоговой испытательной программы </w:t>
      </w:r>
    </w:p>
    <w:p w:rsidR="00F00426" w:rsidRDefault="00F00426"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Перед проведением типовых испытаний необходимо выполнить следующие действия:</w:t>
      </w:r>
    </w:p>
    <w:p w:rsidR="00C02B32" w:rsidRPr="00C02B32" w:rsidRDefault="00C02B32" w:rsidP="00336C68">
      <w:pPr>
        <w:pStyle w:val="Style12"/>
        <w:widowControl/>
        <w:numPr>
          <w:ilvl w:val="0"/>
          <w:numId w:val="19"/>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определить конкретные испытания, которые должны быть выполнены из испытательной программы (см. </w:t>
      </w:r>
      <w:r w:rsidR="00F00426">
        <w:rPr>
          <w:rStyle w:val="FontStyle75"/>
          <w:rFonts w:ascii="Times New Roman" w:hAnsi="Times New Roman" w:cs="Times New Roman"/>
          <w:i w:val="0"/>
          <w:color w:val="000000" w:themeColor="text1"/>
          <w:sz w:val="24"/>
          <w:szCs w:val="24"/>
        </w:rPr>
        <w:t>раздел</w:t>
      </w:r>
      <w:r w:rsidRPr="00C02B32">
        <w:rPr>
          <w:rStyle w:val="FontStyle75"/>
          <w:rFonts w:ascii="Times New Roman" w:hAnsi="Times New Roman" w:cs="Times New Roman"/>
          <w:i w:val="0"/>
          <w:color w:val="000000" w:themeColor="text1"/>
          <w:sz w:val="24"/>
          <w:szCs w:val="24"/>
        </w:rPr>
        <w:t xml:space="preserve"> 7)</w:t>
      </w:r>
      <w:r w:rsidR="00F00426">
        <w:rPr>
          <w:rStyle w:val="FontStyle75"/>
          <w:rFonts w:ascii="Times New Roman" w:hAnsi="Times New Roman" w:cs="Times New Roman"/>
          <w:i w:val="0"/>
          <w:color w:val="000000" w:themeColor="text1"/>
          <w:sz w:val="24"/>
          <w:szCs w:val="24"/>
        </w:rPr>
        <w:t>;</w:t>
      </w:r>
    </w:p>
    <w:p w:rsidR="00C02B32" w:rsidRPr="00C02B32" w:rsidRDefault="00C02B32" w:rsidP="00336C68">
      <w:pPr>
        <w:pStyle w:val="Style12"/>
        <w:widowControl/>
        <w:numPr>
          <w:ilvl w:val="0"/>
          <w:numId w:val="19"/>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изучить испытуемый образец (см. </w:t>
      </w:r>
      <w:r w:rsidR="00F00426">
        <w:rPr>
          <w:rStyle w:val="FontStyle75"/>
          <w:rFonts w:ascii="Times New Roman" w:hAnsi="Times New Roman" w:cs="Times New Roman"/>
          <w:i w:val="0"/>
          <w:color w:val="000000" w:themeColor="text1"/>
          <w:sz w:val="24"/>
          <w:szCs w:val="24"/>
        </w:rPr>
        <w:t>раздел</w:t>
      </w:r>
      <w:r w:rsidRPr="00C02B32">
        <w:rPr>
          <w:rStyle w:val="FontStyle75"/>
          <w:rFonts w:ascii="Times New Roman" w:hAnsi="Times New Roman" w:cs="Times New Roman"/>
          <w:i w:val="0"/>
          <w:color w:val="000000" w:themeColor="text1"/>
          <w:sz w:val="24"/>
          <w:szCs w:val="24"/>
        </w:rPr>
        <w:t xml:space="preserve"> 6) и техническую документацию (см. </w:t>
      </w:r>
      <w:r w:rsidR="00F00426">
        <w:rPr>
          <w:rStyle w:val="FontStyle75"/>
          <w:rFonts w:ascii="Times New Roman" w:hAnsi="Times New Roman" w:cs="Times New Roman"/>
          <w:i w:val="0"/>
          <w:color w:val="000000" w:themeColor="text1"/>
          <w:sz w:val="24"/>
          <w:szCs w:val="24"/>
        </w:rPr>
        <w:t>раздел</w:t>
      </w:r>
      <w:r w:rsidRPr="00C02B32">
        <w:rPr>
          <w:rStyle w:val="FontStyle75"/>
          <w:rFonts w:ascii="Times New Roman" w:hAnsi="Times New Roman" w:cs="Times New Roman"/>
          <w:i w:val="0"/>
          <w:color w:val="000000" w:themeColor="text1"/>
          <w:sz w:val="24"/>
          <w:szCs w:val="24"/>
        </w:rPr>
        <w:t xml:space="preserve"> 5) и убедиться в их соответствии</w:t>
      </w:r>
      <w:r w:rsidR="00F00426">
        <w:rPr>
          <w:rStyle w:val="FontStyle75"/>
          <w:rFonts w:ascii="Times New Roman" w:hAnsi="Times New Roman" w:cs="Times New Roman"/>
          <w:i w:val="0"/>
          <w:color w:val="000000" w:themeColor="text1"/>
          <w:sz w:val="24"/>
          <w:szCs w:val="24"/>
        </w:rPr>
        <w:t>;</w:t>
      </w:r>
    </w:p>
    <w:p w:rsidR="00C02B32" w:rsidRPr="00C02B32" w:rsidRDefault="00C02B32" w:rsidP="00336C68">
      <w:pPr>
        <w:pStyle w:val="Style12"/>
        <w:widowControl/>
        <w:numPr>
          <w:ilvl w:val="0"/>
          <w:numId w:val="19"/>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определить слабые места и </w:t>
      </w:r>
      <w:r w:rsidR="00F00426" w:rsidRPr="00C02B32">
        <w:rPr>
          <w:rStyle w:val="FontStyle75"/>
          <w:rFonts w:ascii="Times New Roman" w:hAnsi="Times New Roman" w:cs="Times New Roman"/>
          <w:i w:val="0"/>
          <w:color w:val="000000" w:themeColor="text1"/>
          <w:sz w:val="24"/>
          <w:szCs w:val="24"/>
        </w:rPr>
        <w:t>подходящие методы,</w:t>
      </w:r>
      <w:r w:rsidRPr="00C02B32">
        <w:rPr>
          <w:rStyle w:val="FontStyle75"/>
          <w:rFonts w:ascii="Times New Roman" w:hAnsi="Times New Roman" w:cs="Times New Roman"/>
          <w:i w:val="0"/>
          <w:color w:val="000000" w:themeColor="text1"/>
          <w:sz w:val="24"/>
          <w:szCs w:val="24"/>
        </w:rPr>
        <w:t xml:space="preserve"> и средства взлома, которые будут использоваться для различных испытаний. При необходимости испытательная лаборатория может проводить исследовательские испытания для обеспечения достижения репрезентативного результата в ходе подсчитываемых испытаний (типовых испытаний)</w:t>
      </w:r>
      <w:r w:rsidR="00F00426">
        <w:rPr>
          <w:rStyle w:val="FontStyle75"/>
          <w:rFonts w:ascii="Times New Roman" w:hAnsi="Times New Roman" w:cs="Times New Roman"/>
          <w:i w:val="0"/>
          <w:color w:val="000000" w:themeColor="text1"/>
          <w:sz w:val="24"/>
          <w:szCs w:val="24"/>
        </w:rPr>
        <w:t>;</w:t>
      </w:r>
    </w:p>
    <w:p w:rsidR="00C02B32" w:rsidRPr="00C02B32" w:rsidRDefault="00C02B32" w:rsidP="00336C68">
      <w:pPr>
        <w:pStyle w:val="Style12"/>
        <w:widowControl/>
        <w:numPr>
          <w:ilvl w:val="0"/>
          <w:numId w:val="19"/>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определить окончательную программу испытания, включая каждое </w:t>
      </w:r>
      <w:r w:rsidRPr="00F00426">
        <w:rPr>
          <w:rStyle w:val="FontStyle75"/>
          <w:rFonts w:ascii="Times New Roman" w:hAnsi="Times New Roman" w:cs="Times New Roman"/>
          <w:i w:val="0"/>
          <w:color w:val="000000" w:themeColor="text1"/>
          <w:sz w:val="24"/>
          <w:szCs w:val="24"/>
        </w:rPr>
        <w:t>испытание на средства для проверки на взлом.</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Факторы, которые необходимо учитывать, испытательной лабораторией, чтобы найти область для взлома, методы и инструменты взлома должны быть сохранены в испытательной документации лаборатории. Отклонения от окончательной программы испытаний регистрируются, и дается объяснение произошедшего изменения.</w:t>
      </w:r>
    </w:p>
    <w:p w:rsidR="00F00426" w:rsidRDefault="00F00426" w:rsidP="00C02B32">
      <w:pPr>
        <w:pStyle w:val="Style12"/>
        <w:widowControl/>
        <w:ind w:firstLine="567"/>
        <w:jc w:val="both"/>
        <w:rPr>
          <w:rStyle w:val="FontStyle75"/>
          <w:rFonts w:ascii="Times New Roman" w:hAnsi="Times New Roman" w:cs="Times New Roman"/>
          <w:b/>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cs="Times New Roman"/>
          <w:b/>
          <w:i w:val="0"/>
          <w:color w:val="000000" w:themeColor="text1"/>
          <w:sz w:val="24"/>
          <w:szCs w:val="24"/>
        </w:rPr>
      </w:pPr>
      <w:r w:rsidRPr="00C02B32">
        <w:rPr>
          <w:rStyle w:val="FontStyle75"/>
          <w:rFonts w:ascii="Times New Roman" w:hAnsi="Times New Roman" w:cs="Times New Roman"/>
          <w:b/>
          <w:i w:val="0"/>
          <w:color w:val="000000" w:themeColor="text1"/>
          <w:sz w:val="24"/>
          <w:szCs w:val="24"/>
        </w:rPr>
        <w:t>8.6.2 Инструменты взлома для каждого испытания</w:t>
      </w:r>
    </w:p>
    <w:p w:rsidR="00F00426" w:rsidRDefault="00F00426"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Средства взлома для каждого испытания должны быть подготовлены таким образом, чтобы они были готовы к немедленному использованию. Время настройки для первой сборки включено в базовые значения и не должно добавляться дополнительно для определения значения сопротивления. Например, электрические дрели должны быть оснащены сверлом, угловыми шлифовальными машинами с режущим диском, термическими инструментами с соответствующими насадками и подставками для сверл, прикрепленными к образцу.</w:t>
      </w:r>
    </w:p>
    <w:p w:rsidR="00C02B32" w:rsidRPr="00C02B32" w:rsidRDefault="00C02B32" w:rsidP="00C02B32">
      <w:pPr>
        <w:pStyle w:val="Style12"/>
        <w:widowControl/>
        <w:ind w:firstLine="567"/>
        <w:jc w:val="both"/>
        <w:rPr>
          <w:rStyle w:val="FontStyle75"/>
          <w:rFonts w:ascii="Times New Roman" w:hAnsi="Times New Roman" w:cs="Times New Roman"/>
          <w:b/>
          <w:i w:val="0"/>
          <w:color w:val="000000" w:themeColor="text1"/>
          <w:sz w:val="24"/>
          <w:szCs w:val="24"/>
        </w:rPr>
      </w:pPr>
      <w:r w:rsidRPr="00C02B32">
        <w:rPr>
          <w:rStyle w:val="FontStyle75"/>
          <w:rFonts w:ascii="Times New Roman" w:hAnsi="Times New Roman" w:cs="Times New Roman"/>
          <w:b/>
          <w:i w:val="0"/>
          <w:color w:val="000000" w:themeColor="text1"/>
          <w:sz w:val="24"/>
          <w:szCs w:val="24"/>
        </w:rPr>
        <w:lastRenderedPageBreak/>
        <w:t>8.6.3 Состояние и положение испытательного образца</w:t>
      </w:r>
    </w:p>
    <w:p w:rsidR="00F00426" w:rsidRDefault="00F00426"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Состояние испытываемого образца должно находиться в его нормальном положении на полу или на имитирующем пол поверхности и может быть зафиксировано, если это необходимо, для облегчения проведения испытаний в соответствии с условиями каждого испытания; см. </w:t>
      </w:r>
      <w:r w:rsidR="00F00426">
        <w:rPr>
          <w:rStyle w:val="FontStyle75"/>
          <w:rFonts w:ascii="Times New Roman" w:hAnsi="Times New Roman" w:cs="Times New Roman"/>
          <w:i w:val="0"/>
          <w:color w:val="000000" w:themeColor="text1"/>
          <w:sz w:val="24"/>
          <w:szCs w:val="24"/>
        </w:rPr>
        <w:t xml:space="preserve">разделы </w:t>
      </w:r>
      <w:r w:rsidRPr="00C02B32">
        <w:rPr>
          <w:rStyle w:val="FontStyle75"/>
          <w:rFonts w:ascii="Times New Roman" w:hAnsi="Times New Roman" w:cs="Times New Roman"/>
          <w:i w:val="0"/>
          <w:color w:val="000000" w:themeColor="text1"/>
          <w:sz w:val="24"/>
          <w:szCs w:val="24"/>
        </w:rPr>
        <w:t>9, 10 и 11.</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Положение системы депонирования также должно соответствовать условиям для каждого испытания; см. </w:t>
      </w:r>
      <w:r w:rsidR="00F00426">
        <w:rPr>
          <w:rStyle w:val="FontStyle75"/>
          <w:rFonts w:ascii="Times New Roman" w:hAnsi="Times New Roman" w:cs="Times New Roman"/>
          <w:i w:val="0"/>
          <w:color w:val="000000" w:themeColor="text1"/>
          <w:sz w:val="24"/>
          <w:szCs w:val="24"/>
        </w:rPr>
        <w:t xml:space="preserve">разделы </w:t>
      </w:r>
      <w:r w:rsidRPr="00C02B32">
        <w:rPr>
          <w:rStyle w:val="FontStyle75"/>
          <w:rFonts w:ascii="Times New Roman" w:hAnsi="Times New Roman" w:cs="Times New Roman"/>
          <w:i w:val="0"/>
          <w:color w:val="000000" w:themeColor="text1"/>
          <w:sz w:val="24"/>
          <w:szCs w:val="24"/>
        </w:rPr>
        <w:t>9, 10 и 11.</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Для </w:t>
      </w:r>
      <w:r w:rsidRPr="00C02B32">
        <w:rPr>
          <w:rFonts w:ascii="Times New Roman" w:hAnsi="Times New Roman" w:cs="Times New Roman"/>
          <w:color w:val="000000" w:themeColor="text1"/>
        </w:rPr>
        <w:t>испытания на средства для проверки на взлом</w:t>
      </w:r>
      <w:r w:rsidRPr="00C02B32">
        <w:rPr>
          <w:rStyle w:val="FontStyle75"/>
          <w:rFonts w:ascii="Times New Roman" w:hAnsi="Times New Roman" w:cs="Times New Roman"/>
          <w:i w:val="0"/>
          <w:color w:val="000000" w:themeColor="text1"/>
          <w:sz w:val="24"/>
          <w:szCs w:val="24"/>
        </w:rPr>
        <w:t xml:space="preserve"> испытательный образец системы депонирования не должен быть закреплен, за исключением испытания </w:t>
      </w:r>
      <w:r w:rsidRPr="00C02B32">
        <w:rPr>
          <w:rFonts w:ascii="Times New Roman" w:hAnsi="Times New Roman" w:cs="Times New Roman"/>
          <w:color w:val="000000" w:themeColor="text1"/>
        </w:rPr>
        <w:t>на средства для проверки на взлом</w:t>
      </w:r>
      <w:r w:rsidRPr="00C02B32">
        <w:rPr>
          <w:rStyle w:val="FontStyle75"/>
          <w:rFonts w:ascii="Times New Roman" w:hAnsi="Times New Roman" w:cs="Times New Roman"/>
          <w:i w:val="0"/>
          <w:color w:val="000000" w:themeColor="text1"/>
          <w:sz w:val="24"/>
          <w:szCs w:val="24"/>
        </w:rPr>
        <w:t xml:space="preserve"> с усилием; см. 11.2.</w:t>
      </w:r>
    </w:p>
    <w:p w:rsid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Необходимо начать </w:t>
      </w:r>
      <w:r w:rsidRPr="00C02B32">
        <w:rPr>
          <w:rFonts w:ascii="Times New Roman" w:hAnsi="Times New Roman" w:cs="Times New Roman"/>
          <w:color w:val="000000" w:themeColor="text1"/>
        </w:rPr>
        <w:t>испытания на средства для проверки на взлом</w:t>
      </w:r>
      <w:r w:rsidRPr="00C02B32">
        <w:rPr>
          <w:rStyle w:val="FontStyle75"/>
          <w:rFonts w:ascii="Times New Roman" w:hAnsi="Times New Roman" w:cs="Times New Roman"/>
          <w:i w:val="0"/>
          <w:color w:val="000000" w:themeColor="text1"/>
          <w:sz w:val="24"/>
          <w:szCs w:val="24"/>
        </w:rPr>
        <w:t xml:space="preserve"> в соответствии с условиями испытания; см. пункты 9, 10 и 11, измерения времени в соответствии с 8.7.</w:t>
      </w:r>
    </w:p>
    <w:p w:rsidR="00F00426" w:rsidRPr="00C02B32" w:rsidRDefault="00F00426"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cs="Times New Roman"/>
          <w:b/>
          <w:i w:val="0"/>
          <w:color w:val="000000" w:themeColor="text1"/>
          <w:sz w:val="24"/>
          <w:szCs w:val="24"/>
        </w:rPr>
      </w:pPr>
      <w:r w:rsidRPr="00C02B32">
        <w:rPr>
          <w:rStyle w:val="FontStyle75"/>
          <w:rFonts w:ascii="Times New Roman" w:hAnsi="Times New Roman" w:cs="Times New Roman"/>
          <w:b/>
          <w:i w:val="0"/>
          <w:color w:val="000000" w:themeColor="text1"/>
          <w:sz w:val="24"/>
          <w:szCs w:val="24"/>
        </w:rPr>
        <w:t>8.6.4 Измерение рабочего времени</w:t>
      </w:r>
    </w:p>
    <w:p w:rsidR="00F00426" w:rsidRDefault="00F00426" w:rsidP="00C02B32">
      <w:pPr>
        <w:pStyle w:val="Style12"/>
        <w:widowControl/>
        <w:ind w:firstLine="567"/>
        <w:jc w:val="both"/>
        <w:rPr>
          <w:rStyle w:val="FontStyle75"/>
          <w:rFonts w:ascii="Times New Roman" w:hAnsi="Times New Roman" w:cs="Times New Roman"/>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Рабочее время для каждой операции должно измеряться и регистрироваться.</w:t>
      </w:r>
    </w:p>
    <w:p w:rsidR="00C02B32" w:rsidRPr="00C02B32" w:rsidRDefault="00C02B32" w:rsidP="00336C68">
      <w:pPr>
        <w:pStyle w:val="Style12"/>
        <w:widowControl/>
        <w:numPr>
          <w:ilvl w:val="0"/>
          <w:numId w:val="20"/>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Для работы с инструментами необходимо запустить часы, в тот момент, когда инструмент касается испытательного образца, и следует остановить часы, когда инструмент перестает касаться испытательного образца</w:t>
      </w:r>
      <w:r w:rsidR="00F00426">
        <w:rPr>
          <w:rStyle w:val="FontStyle75"/>
          <w:rFonts w:ascii="Times New Roman" w:hAnsi="Times New Roman" w:cs="Times New Roman"/>
          <w:i w:val="0"/>
          <w:color w:val="000000" w:themeColor="text1"/>
          <w:sz w:val="24"/>
          <w:szCs w:val="24"/>
        </w:rPr>
        <w:t>;</w:t>
      </w:r>
    </w:p>
    <w:p w:rsidR="00C02B32" w:rsidRPr="00C02B32" w:rsidRDefault="00C02B32" w:rsidP="00336C68">
      <w:pPr>
        <w:pStyle w:val="Style12"/>
        <w:widowControl/>
        <w:numPr>
          <w:ilvl w:val="0"/>
          <w:numId w:val="20"/>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Для операций без использования инструмента или устройства, необходимо запустить часы, когда квалифицированный рабочий испытания касается испытательного образца, и остановить часы, когда квалифицированный рабочий перестает касаться испытательного образца.</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Зарегистрированное время работы должно быть округлено до следующего полного значения 1/60 мин. или 1/100 мин.</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Если ручные молотковые инструменты (см. EN 1143-1: 2012, таблица A.5) используются обеими руками, время работы рассчитывается исходя из количества ударов в соответствии со следующим:</w:t>
      </w:r>
    </w:p>
    <w:p w:rsidR="00C02B32" w:rsidRDefault="00C02B32" w:rsidP="00C02B32">
      <w:pPr>
        <w:pStyle w:val="Style12"/>
        <w:widowControl/>
        <w:ind w:firstLine="720"/>
        <w:jc w:val="both"/>
        <w:rPr>
          <w:rStyle w:val="FontStyle75"/>
          <w:rFonts w:ascii="Times New Roman" w:hAnsi="Times New Roman"/>
          <w:i w:val="0"/>
          <w:color w:val="000000" w:themeColor="text1"/>
          <w:sz w:val="28"/>
          <w:szCs w:val="28"/>
        </w:rPr>
      </w:pPr>
    </w:p>
    <w:tbl>
      <w:tblPr>
        <w:tblStyle w:val="a9"/>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095"/>
      </w:tblGrid>
      <w:tr w:rsidR="00F00426" w:rsidTr="00F00426">
        <w:tc>
          <w:tcPr>
            <w:tcW w:w="3261" w:type="dxa"/>
            <w:hideMark/>
          </w:tcPr>
          <w:p w:rsidR="00F00426" w:rsidRPr="00F00426" w:rsidRDefault="00F00426" w:rsidP="00F00426">
            <w:pPr>
              <w:pStyle w:val="Style12"/>
              <w:widowControl/>
              <w:jc w:val="both"/>
              <w:rPr>
                <w:rStyle w:val="FontStyle75"/>
                <w:rFonts w:ascii="Times New Roman" w:hAnsi="Times New Roman"/>
                <w:i w:val="0"/>
                <w:color w:val="000000" w:themeColor="text1"/>
                <w:sz w:val="24"/>
                <w:szCs w:val="24"/>
              </w:rPr>
            </w:pPr>
            <w:r w:rsidRPr="00F00426">
              <w:rPr>
                <w:rStyle w:val="FontStyle75"/>
                <w:rFonts w:ascii="Times New Roman" w:hAnsi="Times New Roman"/>
                <w:i w:val="0"/>
                <w:color w:val="000000" w:themeColor="text1"/>
                <w:sz w:val="24"/>
                <w:szCs w:val="24"/>
              </w:rPr>
              <w:t>–</w:t>
            </w:r>
            <w:r>
              <w:rPr>
                <w:rStyle w:val="FontStyle75"/>
                <w:rFonts w:ascii="Times New Roman" w:hAnsi="Times New Roman"/>
                <w:i w:val="0"/>
                <w:color w:val="000000" w:themeColor="text1"/>
                <w:sz w:val="24"/>
                <w:szCs w:val="24"/>
              </w:rPr>
              <w:t xml:space="preserve"> </w:t>
            </w:r>
            <w:r w:rsidRPr="00F00426">
              <w:rPr>
                <w:rStyle w:val="FontStyle75"/>
                <w:rFonts w:ascii="Times New Roman" w:hAnsi="Times New Roman"/>
                <w:i w:val="0"/>
                <w:color w:val="000000" w:themeColor="text1"/>
                <w:sz w:val="24"/>
                <w:szCs w:val="24"/>
              </w:rPr>
              <w:t>Инструменты категории А</w:t>
            </w:r>
            <w:r>
              <w:rPr>
                <w:rStyle w:val="FontStyle75"/>
                <w:rFonts w:ascii="Times New Roman" w:hAnsi="Times New Roman"/>
                <w:i w:val="0"/>
                <w:color w:val="000000" w:themeColor="text1"/>
                <w:sz w:val="24"/>
                <w:szCs w:val="24"/>
              </w:rPr>
              <w:t>:</w:t>
            </w:r>
          </w:p>
        </w:tc>
        <w:tc>
          <w:tcPr>
            <w:tcW w:w="6095" w:type="dxa"/>
          </w:tcPr>
          <w:p w:rsidR="00F00426" w:rsidRPr="00F00426" w:rsidRDefault="00F00426">
            <w:pPr>
              <w:pStyle w:val="Style12"/>
              <w:widowControl/>
              <w:jc w:val="both"/>
              <w:rPr>
                <w:rStyle w:val="FontStyle75"/>
                <w:rFonts w:ascii="Times New Roman" w:hAnsi="Times New Roman"/>
                <w:i w:val="0"/>
                <w:color w:val="000000" w:themeColor="text1"/>
                <w:sz w:val="24"/>
                <w:szCs w:val="24"/>
              </w:rPr>
            </w:pPr>
            <w:r w:rsidRPr="00F00426">
              <w:rPr>
                <w:rStyle w:val="FontStyle75"/>
                <w:rFonts w:ascii="Times New Roman" w:hAnsi="Times New Roman"/>
                <w:i w:val="0"/>
                <w:color w:val="000000" w:themeColor="text1"/>
                <w:sz w:val="24"/>
                <w:szCs w:val="24"/>
              </w:rPr>
              <w:t>1/60 мин на удар, когда инструмент ударяет непосредственно по испытуемому образцу;</w:t>
            </w:r>
          </w:p>
          <w:p w:rsidR="00F00426" w:rsidRPr="00F00426" w:rsidRDefault="00F00426">
            <w:pPr>
              <w:pStyle w:val="Style12"/>
              <w:widowControl/>
              <w:jc w:val="both"/>
              <w:rPr>
                <w:rStyle w:val="FontStyle75"/>
                <w:rFonts w:ascii="Times New Roman" w:hAnsi="Times New Roman"/>
                <w:i w:val="0"/>
                <w:color w:val="000000" w:themeColor="text1"/>
                <w:sz w:val="24"/>
                <w:szCs w:val="24"/>
              </w:rPr>
            </w:pPr>
            <w:r w:rsidRPr="00F00426">
              <w:rPr>
                <w:rStyle w:val="FontStyle75"/>
                <w:rFonts w:ascii="Times New Roman" w:hAnsi="Times New Roman"/>
                <w:i w:val="0"/>
                <w:color w:val="000000" w:themeColor="text1"/>
                <w:sz w:val="24"/>
                <w:szCs w:val="24"/>
              </w:rPr>
              <w:t xml:space="preserve">1/40 мин на удар, когда вспомогательные средства (см. </w:t>
            </w:r>
            <w:r>
              <w:rPr>
                <w:rStyle w:val="FontStyle75"/>
                <w:rFonts w:ascii="Times New Roman" w:hAnsi="Times New Roman"/>
                <w:i w:val="0"/>
                <w:color w:val="000000" w:themeColor="text1"/>
                <w:sz w:val="24"/>
                <w:szCs w:val="24"/>
              </w:rPr>
              <w:t xml:space="preserve">         </w:t>
            </w:r>
            <w:r w:rsidRPr="00F00426">
              <w:rPr>
                <w:rStyle w:val="FontStyle75"/>
                <w:rFonts w:ascii="Times New Roman" w:hAnsi="Times New Roman"/>
                <w:i w:val="0"/>
                <w:color w:val="000000" w:themeColor="text1"/>
                <w:sz w:val="24"/>
                <w:szCs w:val="24"/>
              </w:rPr>
              <w:t>EN 1143-1:2012, таблица A.12) передают ударную силу на испытательный образец.</w:t>
            </w:r>
          </w:p>
        </w:tc>
      </w:tr>
      <w:tr w:rsidR="00F00426" w:rsidTr="00F00426">
        <w:trPr>
          <w:trHeight w:val="1649"/>
        </w:trPr>
        <w:tc>
          <w:tcPr>
            <w:tcW w:w="3261" w:type="dxa"/>
            <w:hideMark/>
          </w:tcPr>
          <w:p w:rsidR="00F00426" w:rsidRPr="00F00426" w:rsidRDefault="00F00426" w:rsidP="00F00426">
            <w:pPr>
              <w:pStyle w:val="Style12"/>
              <w:widowControl/>
              <w:jc w:val="both"/>
              <w:rPr>
                <w:rStyle w:val="FontStyle75"/>
                <w:rFonts w:ascii="Times New Roman" w:hAnsi="Times New Roman"/>
                <w:i w:val="0"/>
                <w:color w:val="000000" w:themeColor="text1"/>
                <w:sz w:val="24"/>
                <w:szCs w:val="24"/>
              </w:rPr>
            </w:pPr>
            <w:r w:rsidRPr="00F00426">
              <w:rPr>
                <w:rStyle w:val="FontStyle75"/>
                <w:rFonts w:ascii="Times New Roman" w:hAnsi="Times New Roman"/>
                <w:i w:val="0"/>
                <w:color w:val="000000" w:themeColor="text1"/>
                <w:sz w:val="24"/>
                <w:szCs w:val="24"/>
              </w:rPr>
              <w:t>–</w:t>
            </w:r>
            <w:r>
              <w:rPr>
                <w:rStyle w:val="FontStyle75"/>
                <w:rFonts w:ascii="Times New Roman" w:hAnsi="Times New Roman"/>
                <w:i w:val="0"/>
                <w:color w:val="000000" w:themeColor="text1"/>
                <w:sz w:val="24"/>
                <w:szCs w:val="24"/>
              </w:rPr>
              <w:t xml:space="preserve"> </w:t>
            </w:r>
            <w:r w:rsidRPr="00F00426">
              <w:rPr>
                <w:rStyle w:val="FontStyle75"/>
                <w:rFonts w:ascii="Times New Roman" w:hAnsi="Times New Roman"/>
                <w:i w:val="0"/>
                <w:color w:val="000000" w:themeColor="text1"/>
                <w:sz w:val="24"/>
                <w:szCs w:val="24"/>
              </w:rPr>
              <w:t>Инструменты категории В</w:t>
            </w:r>
            <w:r>
              <w:rPr>
                <w:rStyle w:val="FontStyle75"/>
                <w:rFonts w:ascii="Times New Roman" w:hAnsi="Times New Roman"/>
                <w:i w:val="0"/>
                <w:color w:val="000000" w:themeColor="text1"/>
                <w:sz w:val="24"/>
                <w:szCs w:val="24"/>
              </w:rPr>
              <w:t>:</w:t>
            </w:r>
          </w:p>
        </w:tc>
        <w:tc>
          <w:tcPr>
            <w:tcW w:w="6095" w:type="dxa"/>
            <w:hideMark/>
          </w:tcPr>
          <w:p w:rsidR="00F00426" w:rsidRPr="00F00426" w:rsidRDefault="00F00426">
            <w:pPr>
              <w:pStyle w:val="Style12"/>
              <w:widowControl/>
              <w:jc w:val="both"/>
              <w:rPr>
                <w:rStyle w:val="FontStyle75"/>
                <w:rFonts w:ascii="Times New Roman" w:hAnsi="Times New Roman"/>
                <w:i w:val="0"/>
                <w:color w:val="000000" w:themeColor="text1"/>
                <w:sz w:val="24"/>
                <w:szCs w:val="24"/>
              </w:rPr>
            </w:pPr>
            <w:r w:rsidRPr="00F00426">
              <w:rPr>
                <w:rStyle w:val="FontStyle75"/>
                <w:rFonts w:ascii="Times New Roman" w:hAnsi="Times New Roman"/>
                <w:i w:val="0"/>
                <w:color w:val="000000" w:themeColor="text1"/>
                <w:sz w:val="24"/>
                <w:szCs w:val="24"/>
              </w:rPr>
              <w:t>1/30 мин на удар, когда инструмент ударяет непосредственно по испытуемому образцу;</w:t>
            </w:r>
          </w:p>
          <w:p w:rsidR="00F00426" w:rsidRPr="00F00426" w:rsidRDefault="00F00426">
            <w:pPr>
              <w:pStyle w:val="Style12"/>
              <w:widowControl/>
              <w:jc w:val="both"/>
              <w:rPr>
                <w:rStyle w:val="FontStyle75"/>
                <w:rFonts w:ascii="Times New Roman" w:hAnsi="Times New Roman"/>
                <w:i w:val="0"/>
                <w:color w:val="000000" w:themeColor="text1"/>
                <w:sz w:val="24"/>
                <w:szCs w:val="24"/>
              </w:rPr>
            </w:pPr>
            <w:r w:rsidRPr="00F00426">
              <w:rPr>
                <w:rStyle w:val="FontStyle75"/>
                <w:rFonts w:ascii="Times New Roman" w:hAnsi="Times New Roman"/>
                <w:i w:val="0"/>
                <w:color w:val="000000" w:themeColor="text1"/>
                <w:sz w:val="24"/>
                <w:szCs w:val="24"/>
              </w:rPr>
              <w:t xml:space="preserve">1/15 мин на удар, когда вспомогательные средства (см. </w:t>
            </w:r>
            <w:r>
              <w:rPr>
                <w:rStyle w:val="FontStyle75"/>
                <w:rFonts w:ascii="Times New Roman" w:hAnsi="Times New Roman"/>
                <w:i w:val="0"/>
                <w:color w:val="000000" w:themeColor="text1"/>
                <w:sz w:val="24"/>
                <w:szCs w:val="24"/>
              </w:rPr>
              <w:t xml:space="preserve">                  </w:t>
            </w:r>
            <w:r w:rsidRPr="00F00426">
              <w:rPr>
                <w:rStyle w:val="FontStyle75"/>
                <w:rFonts w:ascii="Times New Roman" w:hAnsi="Times New Roman"/>
                <w:i w:val="0"/>
                <w:color w:val="000000" w:themeColor="text1"/>
                <w:sz w:val="24"/>
                <w:szCs w:val="24"/>
              </w:rPr>
              <w:t>EN 1143-1:2012, таблица A.12) передают ударную силу на испытательный образец.</w:t>
            </w:r>
          </w:p>
        </w:tc>
      </w:tr>
    </w:tbl>
    <w:p w:rsidR="00C02B32" w:rsidRPr="00C02B32" w:rsidRDefault="00C02B32" w:rsidP="00C02B32">
      <w:pPr>
        <w:pStyle w:val="Style12"/>
        <w:widowControl/>
        <w:ind w:firstLine="567"/>
        <w:jc w:val="both"/>
        <w:rPr>
          <w:rStyle w:val="FontStyle75"/>
          <w:rFonts w:ascii="Times New Roman" w:hAnsi="Times New Roman"/>
          <w:i w:val="0"/>
          <w:color w:val="000000" w:themeColor="text1"/>
          <w:sz w:val="24"/>
          <w:szCs w:val="24"/>
        </w:rPr>
      </w:pPr>
      <w:r w:rsidRPr="00C02B32">
        <w:rPr>
          <w:rStyle w:val="FontStyle75"/>
          <w:rFonts w:ascii="Times New Roman" w:hAnsi="Times New Roman"/>
          <w:i w:val="0"/>
          <w:color w:val="000000" w:themeColor="text1"/>
          <w:sz w:val="24"/>
          <w:szCs w:val="24"/>
        </w:rPr>
        <w:t>Если во взломе одновременно используется метод двуручного удара, где время рассчитывается по количеству ударов, и другой метод механического взлома, например, с использованием лома, то требуемое время должно быть больше, то есть либо фактическое время работы, либо время работы, рассчитанное по количеству ударов.</w:t>
      </w:r>
    </w:p>
    <w:p w:rsidR="00C02B32" w:rsidRPr="00C02B32" w:rsidRDefault="00C02B32" w:rsidP="00C02B32">
      <w:pPr>
        <w:pStyle w:val="Style12"/>
        <w:widowControl/>
        <w:ind w:firstLine="567"/>
        <w:jc w:val="both"/>
        <w:rPr>
          <w:rStyle w:val="FontStyle75"/>
          <w:rFonts w:ascii="Times New Roman" w:hAnsi="Times New Roman"/>
          <w:i w:val="0"/>
          <w:color w:val="000000" w:themeColor="text1"/>
          <w:sz w:val="24"/>
          <w:szCs w:val="24"/>
        </w:rPr>
      </w:pPr>
      <w:r w:rsidRPr="00C02B32">
        <w:rPr>
          <w:rStyle w:val="FontStyle75"/>
          <w:rFonts w:ascii="Times New Roman" w:hAnsi="Times New Roman"/>
          <w:i w:val="0"/>
          <w:color w:val="000000" w:themeColor="text1"/>
          <w:sz w:val="24"/>
          <w:szCs w:val="24"/>
        </w:rPr>
        <w:t>Рабочее время включает любое время, необходимое для извлечения инструментов (или частей инструментов), удаление которых необходимо для продолжения испытания. Рабочее время также включает в себя любое время для изменения положения испытательного образца во время испытания на взлом инструмента.</w:t>
      </w:r>
    </w:p>
    <w:p w:rsidR="00C02B32" w:rsidRPr="00C02B32" w:rsidRDefault="00C02B32" w:rsidP="00C02B32">
      <w:pPr>
        <w:pStyle w:val="Style12"/>
        <w:widowControl/>
        <w:ind w:firstLine="567"/>
        <w:jc w:val="both"/>
        <w:rPr>
          <w:rStyle w:val="FontStyle75"/>
          <w:rFonts w:ascii="Times New Roman" w:hAnsi="Times New Roman"/>
          <w:i w:val="0"/>
          <w:color w:val="000000" w:themeColor="text1"/>
          <w:sz w:val="24"/>
          <w:szCs w:val="24"/>
        </w:rPr>
      </w:pPr>
      <w:r w:rsidRPr="00C02B32">
        <w:rPr>
          <w:rStyle w:val="FontStyle75"/>
          <w:rFonts w:ascii="Times New Roman" w:hAnsi="Times New Roman"/>
          <w:i w:val="0"/>
          <w:color w:val="000000" w:themeColor="text1"/>
          <w:sz w:val="24"/>
          <w:szCs w:val="24"/>
        </w:rPr>
        <w:lastRenderedPageBreak/>
        <w:t>Рабочее время включает любой короткий период(ы), в течение которого инструмент снимается из контакта с образцом для испытаний, если это необходимо для наиболее эффективного продолжения испытания на взлом; например, в случае если электрический удар снимается с контакта, для возможности изменить точку или угол взлома.</w:t>
      </w:r>
    </w:p>
    <w:p w:rsidR="00C02B32" w:rsidRPr="00C02B32" w:rsidRDefault="00C02B32" w:rsidP="00C02B32">
      <w:pPr>
        <w:pStyle w:val="Style12"/>
        <w:widowControl/>
        <w:ind w:firstLine="567"/>
        <w:jc w:val="both"/>
        <w:rPr>
          <w:rStyle w:val="FontStyle75"/>
          <w:rFonts w:ascii="Times New Roman" w:hAnsi="Times New Roman"/>
          <w:i w:val="0"/>
          <w:color w:val="000000" w:themeColor="text1"/>
          <w:sz w:val="24"/>
          <w:szCs w:val="24"/>
        </w:rPr>
      </w:pPr>
      <w:r w:rsidRPr="00C02B32">
        <w:rPr>
          <w:rStyle w:val="FontStyle75"/>
          <w:rFonts w:ascii="Times New Roman" w:hAnsi="Times New Roman"/>
          <w:i w:val="0"/>
          <w:color w:val="000000" w:themeColor="text1"/>
          <w:sz w:val="24"/>
          <w:szCs w:val="24"/>
        </w:rPr>
        <w:t>Рабочее время не включает в себя:</w:t>
      </w:r>
    </w:p>
    <w:p w:rsidR="00C02B32" w:rsidRPr="00F00426" w:rsidRDefault="00C02B32" w:rsidP="00336C68">
      <w:pPr>
        <w:pStyle w:val="Style12"/>
        <w:widowControl/>
        <w:numPr>
          <w:ilvl w:val="0"/>
          <w:numId w:val="20"/>
        </w:numPr>
        <w:tabs>
          <w:tab w:val="left" w:pos="851"/>
        </w:tabs>
        <w:ind w:left="0" w:firstLine="567"/>
        <w:jc w:val="both"/>
        <w:rPr>
          <w:rStyle w:val="FontStyle75"/>
          <w:rFonts w:ascii="Times New Roman" w:hAnsi="Times New Roman" w:cs="Times New Roman"/>
          <w:i w:val="0"/>
          <w:color w:val="000000" w:themeColor="text1"/>
          <w:sz w:val="24"/>
          <w:szCs w:val="24"/>
        </w:rPr>
      </w:pPr>
      <w:r w:rsidRPr="00F00426">
        <w:rPr>
          <w:rStyle w:val="FontStyle75"/>
          <w:rFonts w:ascii="Times New Roman" w:hAnsi="Times New Roman" w:cs="Times New Roman"/>
          <w:i w:val="0"/>
          <w:color w:val="000000" w:themeColor="text1"/>
          <w:sz w:val="24"/>
          <w:szCs w:val="24"/>
        </w:rPr>
        <w:t>время, необходимое для изменения положения инструмента или ее демонтаж;</w:t>
      </w:r>
    </w:p>
    <w:p w:rsidR="00C02B32" w:rsidRPr="00F00426" w:rsidRDefault="00C02B32" w:rsidP="00336C68">
      <w:pPr>
        <w:pStyle w:val="Style12"/>
        <w:widowControl/>
        <w:numPr>
          <w:ilvl w:val="0"/>
          <w:numId w:val="20"/>
        </w:numPr>
        <w:tabs>
          <w:tab w:val="left" w:pos="851"/>
        </w:tabs>
        <w:ind w:left="0" w:firstLine="567"/>
        <w:jc w:val="both"/>
        <w:rPr>
          <w:rStyle w:val="FontStyle75"/>
          <w:rFonts w:ascii="Times New Roman" w:hAnsi="Times New Roman" w:cs="Times New Roman"/>
          <w:i w:val="0"/>
          <w:color w:val="000000" w:themeColor="text1"/>
          <w:sz w:val="24"/>
          <w:szCs w:val="24"/>
        </w:rPr>
      </w:pPr>
      <w:r w:rsidRPr="00F00426">
        <w:rPr>
          <w:rStyle w:val="FontStyle75"/>
          <w:rFonts w:ascii="Times New Roman" w:hAnsi="Times New Roman" w:cs="Times New Roman"/>
          <w:i w:val="0"/>
          <w:color w:val="000000" w:themeColor="text1"/>
          <w:sz w:val="24"/>
          <w:szCs w:val="24"/>
        </w:rPr>
        <w:t xml:space="preserve">продолжительность временного прерывания испытания на средства для проверки на взлом, предписанного руководителем испытательной группы по соображениям безопасности, например, из-за выделения из испытуемого образца избыточного газа, дыма или </w:t>
      </w:r>
      <w:r w:rsidR="00F00426" w:rsidRPr="00F00426">
        <w:rPr>
          <w:rStyle w:val="FontStyle75"/>
          <w:rFonts w:ascii="Times New Roman" w:hAnsi="Times New Roman" w:cs="Times New Roman"/>
          <w:i w:val="0"/>
          <w:color w:val="000000" w:themeColor="text1"/>
          <w:sz w:val="24"/>
          <w:szCs w:val="24"/>
        </w:rPr>
        <w:t>сажи,</w:t>
      </w:r>
      <w:r w:rsidRPr="00F00426">
        <w:rPr>
          <w:rStyle w:val="FontStyle75"/>
          <w:rFonts w:ascii="Times New Roman" w:hAnsi="Times New Roman" w:cs="Times New Roman"/>
          <w:i w:val="0"/>
          <w:color w:val="000000" w:themeColor="text1"/>
          <w:sz w:val="24"/>
          <w:szCs w:val="24"/>
        </w:rPr>
        <w:t xml:space="preserve"> или для очистки или удаления мусора из рабочей зоны;</w:t>
      </w:r>
    </w:p>
    <w:p w:rsidR="00C02B32" w:rsidRPr="00F00426" w:rsidRDefault="00C02B32" w:rsidP="00336C68">
      <w:pPr>
        <w:pStyle w:val="Style12"/>
        <w:widowControl/>
        <w:numPr>
          <w:ilvl w:val="0"/>
          <w:numId w:val="20"/>
        </w:numPr>
        <w:tabs>
          <w:tab w:val="left" w:pos="851"/>
        </w:tabs>
        <w:ind w:left="0" w:firstLine="567"/>
        <w:jc w:val="both"/>
        <w:rPr>
          <w:rStyle w:val="FontStyle75"/>
          <w:rFonts w:ascii="Times New Roman" w:hAnsi="Times New Roman" w:cs="Times New Roman"/>
          <w:i w:val="0"/>
          <w:color w:val="000000" w:themeColor="text1"/>
          <w:sz w:val="24"/>
          <w:szCs w:val="24"/>
        </w:rPr>
      </w:pPr>
      <w:r w:rsidRPr="00F00426">
        <w:rPr>
          <w:rStyle w:val="FontStyle75"/>
          <w:rFonts w:ascii="Times New Roman" w:hAnsi="Times New Roman" w:cs="Times New Roman"/>
          <w:i w:val="0"/>
          <w:color w:val="000000" w:themeColor="text1"/>
          <w:sz w:val="24"/>
          <w:szCs w:val="24"/>
        </w:rPr>
        <w:t>любое время, когда руководитель испытательной группы дает разрешение на осмотр/проверку образца для испытаний;</w:t>
      </w:r>
    </w:p>
    <w:p w:rsidR="00C02B32" w:rsidRPr="00F00426" w:rsidRDefault="00C02B32" w:rsidP="00336C68">
      <w:pPr>
        <w:pStyle w:val="Style12"/>
        <w:widowControl/>
        <w:numPr>
          <w:ilvl w:val="0"/>
          <w:numId w:val="20"/>
        </w:numPr>
        <w:tabs>
          <w:tab w:val="left" w:pos="851"/>
        </w:tabs>
        <w:ind w:left="0" w:firstLine="567"/>
        <w:jc w:val="both"/>
        <w:rPr>
          <w:rStyle w:val="FontStyle75"/>
          <w:rFonts w:ascii="Times New Roman" w:hAnsi="Times New Roman" w:cs="Times New Roman"/>
          <w:i w:val="0"/>
          <w:color w:val="000000" w:themeColor="text1"/>
          <w:sz w:val="24"/>
          <w:szCs w:val="24"/>
        </w:rPr>
      </w:pPr>
      <w:r w:rsidRPr="00F00426">
        <w:rPr>
          <w:rStyle w:val="FontStyle75"/>
          <w:rFonts w:ascii="Times New Roman" w:hAnsi="Times New Roman" w:cs="Times New Roman"/>
          <w:i w:val="0"/>
          <w:color w:val="000000" w:themeColor="text1"/>
          <w:sz w:val="24"/>
          <w:szCs w:val="24"/>
        </w:rPr>
        <w:t>время, в течение которого не используются инструменты (см. EN 1143-1:2012, таблица A.14), пылесос или сжатый воздух для очистки;</w:t>
      </w:r>
    </w:p>
    <w:p w:rsidR="00C02B32" w:rsidRPr="00F00426" w:rsidRDefault="00C02B32" w:rsidP="00336C68">
      <w:pPr>
        <w:pStyle w:val="Style12"/>
        <w:widowControl/>
        <w:numPr>
          <w:ilvl w:val="0"/>
          <w:numId w:val="20"/>
        </w:numPr>
        <w:tabs>
          <w:tab w:val="left" w:pos="851"/>
        </w:tabs>
        <w:ind w:left="0" w:firstLine="567"/>
        <w:jc w:val="both"/>
        <w:rPr>
          <w:rStyle w:val="FontStyle75"/>
          <w:rFonts w:ascii="Times New Roman" w:hAnsi="Times New Roman" w:cs="Times New Roman"/>
          <w:i w:val="0"/>
          <w:color w:val="000000" w:themeColor="text1"/>
          <w:sz w:val="24"/>
          <w:szCs w:val="24"/>
        </w:rPr>
      </w:pPr>
      <w:r w:rsidRPr="00F00426">
        <w:rPr>
          <w:rStyle w:val="FontStyle75"/>
          <w:rFonts w:ascii="Times New Roman" w:hAnsi="Times New Roman" w:cs="Times New Roman"/>
          <w:i w:val="0"/>
          <w:color w:val="000000" w:themeColor="text1"/>
          <w:sz w:val="24"/>
          <w:szCs w:val="24"/>
        </w:rPr>
        <w:t>любое время для проверки того, был ли достигнут критерий для выполненного взлома инструмента.</w:t>
      </w:r>
    </w:p>
    <w:p w:rsidR="00F41B6E" w:rsidRDefault="00F41B6E" w:rsidP="00BA53A7">
      <w:pPr>
        <w:pStyle w:val="2"/>
        <w:numPr>
          <w:ilvl w:val="0"/>
          <w:numId w:val="0"/>
        </w:numPr>
        <w:ind w:left="1131"/>
      </w:pPr>
    </w:p>
    <w:p w:rsidR="00C02B32" w:rsidRPr="00F41B6E" w:rsidRDefault="00C02B32" w:rsidP="00BA53A7">
      <w:pPr>
        <w:pStyle w:val="2"/>
      </w:pPr>
      <w:bookmarkStart w:id="38" w:name="_Toc47980366"/>
      <w:r w:rsidRPr="00F41B6E">
        <w:t>Расчет значений сопротивления</w:t>
      </w:r>
      <w:bookmarkEnd w:id="38"/>
    </w:p>
    <w:p w:rsidR="00F41B6E" w:rsidRDefault="00F41B6E" w:rsidP="00C02B32">
      <w:pPr>
        <w:pStyle w:val="Style12"/>
        <w:widowControl/>
        <w:ind w:firstLine="567"/>
        <w:jc w:val="both"/>
        <w:rPr>
          <w:rStyle w:val="FontStyle75"/>
          <w:rFonts w:ascii="Times New Roman" w:hAnsi="Times New Roman"/>
          <w:i w:val="0"/>
          <w:color w:val="000000" w:themeColor="text1"/>
          <w:sz w:val="24"/>
          <w:szCs w:val="24"/>
        </w:rPr>
      </w:pPr>
    </w:p>
    <w:p w:rsidR="00C02B32" w:rsidRPr="00C02B32" w:rsidRDefault="00C02B32" w:rsidP="00C02B32">
      <w:pPr>
        <w:pStyle w:val="Style12"/>
        <w:widowControl/>
        <w:ind w:firstLine="567"/>
        <w:jc w:val="both"/>
        <w:rPr>
          <w:rStyle w:val="FontStyle75"/>
          <w:rFonts w:ascii="Times New Roman" w:hAnsi="Times New Roman"/>
          <w:i w:val="0"/>
          <w:color w:val="000000" w:themeColor="text1"/>
          <w:sz w:val="24"/>
          <w:szCs w:val="24"/>
        </w:rPr>
      </w:pPr>
      <w:r w:rsidRPr="00C02B32">
        <w:rPr>
          <w:rStyle w:val="FontStyle75"/>
          <w:rFonts w:ascii="Times New Roman" w:hAnsi="Times New Roman"/>
          <w:i w:val="0"/>
          <w:color w:val="000000" w:themeColor="text1"/>
          <w:sz w:val="24"/>
          <w:szCs w:val="24"/>
        </w:rPr>
        <w:t xml:space="preserve">Для каждого </w:t>
      </w:r>
      <w:r w:rsidRPr="00F41B6E">
        <w:rPr>
          <w:rFonts w:ascii="Times New Roman" w:hAnsi="Times New Roman"/>
          <w:color w:val="000000" w:themeColor="text1"/>
        </w:rPr>
        <w:t>испытания на средства для проверки на взлом</w:t>
      </w:r>
      <w:r w:rsidRPr="00C02B32">
        <w:rPr>
          <w:rStyle w:val="FontStyle75"/>
          <w:rFonts w:ascii="Times New Roman" w:hAnsi="Times New Roman"/>
          <w:i w:val="0"/>
          <w:color w:val="000000" w:themeColor="text1"/>
          <w:sz w:val="24"/>
          <w:szCs w:val="24"/>
        </w:rPr>
        <w:t xml:space="preserve"> необходимо рассчитать значения сопротивления </w:t>
      </w:r>
      <w:r w:rsidRPr="00F41B6E">
        <w:rPr>
          <w:rStyle w:val="FontStyle75"/>
          <w:rFonts w:ascii="Times New Roman" w:hAnsi="Times New Roman"/>
          <w:color w:val="000000" w:themeColor="text1"/>
          <w:sz w:val="24"/>
          <w:szCs w:val="24"/>
        </w:rPr>
        <w:t>V</w:t>
      </w:r>
      <w:r w:rsidRPr="00C02B32">
        <w:rPr>
          <w:rStyle w:val="FontStyle75"/>
          <w:rFonts w:ascii="Times New Roman" w:hAnsi="Times New Roman"/>
          <w:i w:val="0"/>
          <w:color w:val="000000" w:themeColor="text1"/>
          <w:sz w:val="24"/>
          <w:szCs w:val="24"/>
          <w:vertAlign w:val="subscript"/>
        </w:rPr>
        <w:t>R</w:t>
      </w:r>
      <w:r w:rsidRPr="00C02B32">
        <w:rPr>
          <w:rStyle w:val="FontStyle75"/>
          <w:rFonts w:ascii="Times New Roman" w:hAnsi="Times New Roman"/>
          <w:i w:val="0"/>
          <w:color w:val="000000" w:themeColor="text1"/>
          <w:sz w:val="24"/>
          <w:szCs w:val="24"/>
        </w:rPr>
        <w:t xml:space="preserve"> из следующих значений:</w:t>
      </w:r>
    </w:p>
    <w:p w:rsidR="00C02B32" w:rsidRDefault="00C02B32" w:rsidP="00C02B32">
      <w:pPr>
        <w:pStyle w:val="Style12"/>
        <w:widowControl/>
        <w:ind w:firstLine="720"/>
        <w:jc w:val="both"/>
        <w:rPr>
          <w:rStyle w:val="FontStyle75"/>
          <w:rFonts w:ascii="Times New Roman" w:hAnsi="Times New Roman"/>
          <w:i w:val="0"/>
          <w:color w:val="000000" w:themeColor="text1"/>
          <w:sz w:val="28"/>
          <w:szCs w:val="28"/>
        </w:rPr>
      </w:pPr>
    </w:p>
    <w:p w:rsidR="00C02B32" w:rsidRDefault="00C02B32" w:rsidP="00C02B32">
      <w:pPr>
        <w:pStyle w:val="Formula"/>
        <w:autoSpaceDE w:val="0"/>
        <w:autoSpaceDN w:val="0"/>
        <w:adjustRightInd w:val="0"/>
        <w:jc w:val="center"/>
        <w:rPr>
          <w:rStyle w:val="CCMCvariableitalic"/>
          <w:lang w:val="ru-RU"/>
        </w:rPr>
      </w:pPr>
      <w:r>
        <w:rPr>
          <w:rStyle w:val="CCMCvariableitalic"/>
          <w:color w:val="000000" w:themeColor="text1"/>
          <w:sz w:val="28"/>
          <w:szCs w:val="28"/>
          <w:lang w:val="ru-RU"/>
        </w:rPr>
        <w:t>V</w:t>
      </w:r>
      <w:r>
        <w:rPr>
          <w:rFonts w:ascii="Times New Roman" w:hAnsi="Times New Roman"/>
          <w:color w:val="000000" w:themeColor="text1"/>
          <w:sz w:val="28"/>
          <w:szCs w:val="28"/>
          <w:vertAlign w:val="subscript"/>
          <w:lang w:val="ru-RU"/>
        </w:rPr>
        <w:t>R</w:t>
      </w:r>
      <w:r>
        <w:rPr>
          <w:rFonts w:ascii="Times New Roman" w:hAnsi="Times New Roman"/>
          <w:color w:val="000000" w:themeColor="text1"/>
          <w:sz w:val="28"/>
          <w:szCs w:val="28"/>
          <w:lang w:val="ru-RU"/>
        </w:rPr>
        <w:t xml:space="preserve"> = ∑ </w:t>
      </w:r>
      <w:r>
        <w:rPr>
          <w:rStyle w:val="CCMCvariableitalic"/>
          <w:color w:val="000000" w:themeColor="text1"/>
          <w:sz w:val="28"/>
          <w:szCs w:val="28"/>
          <w:lang w:val="ru-RU"/>
        </w:rPr>
        <w:t>t</w:t>
      </w:r>
      <w:r>
        <w:rPr>
          <w:rFonts w:ascii="Times New Roman" w:hAnsi="Times New Roman"/>
          <w:color w:val="000000" w:themeColor="text1"/>
          <w:sz w:val="28"/>
          <w:szCs w:val="28"/>
          <w:lang w:val="ru-RU"/>
        </w:rPr>
        <w:t xml:space="preserve"> </w:t>
      </w:r>
      <w:r>
        <w:rPr>
          <w:rFonts w:ascii="Times New Roman" w:hAnsi="Times New Roman"/>
          <w:color w:val="000000" w:themeColor="text1"/>
          <w:sz w:val="28"/>
          <w:szCs w:val="28"/>
          <w:shd w:val="clear" w:color="auto" w:fill="FFFFFF"/>
          <w:lang w:val="ru-RU"/>
        </w:rPr>
        <w:t>×</w:t>
      </w:r>
      <w:r>
        <w:rPr>
          <w:rFonts w:ascii="Times New Roman" w:hAnsi="Times New Roman"/>
          <w:color w:val="000000" w:themeColor="text1"/>
          <w:sz w:val="28"/>
          <w:szCs w:val="28"/>
          <w:lang w:val="ru-RU"/>
        </w:rPr>
        <w:t xml:space="preserve"> </w:t>
      </w:r>
      <w:r>
        <w:rPr>
          <w:rStyle w:val="CCMCvariableitalic"/>
          <w:color w:val="000000" w:themeColor="text1"/>
          <w:sz w:val="28"/>
          <w:szCs w:val="28"/>
          <w:lang w:val="ru-RU"/>
        </w:rPr>
        <w:t>C</w:t>
      </w:r>
      <w:r>
        <w:rPr>
          <w:rFonts w:ascii="Times New Roman" w:hAnsi="Times New Roman"/>
          <w:color w:val="000000" w:themeColor="text1"/>
          <w:sz w:val="28"/>
          <w:szCs w:val="28"/>
          <w:lang w:val="ru-RU"/>
        </w:rPr>
        <w:t xml:space="preserve"> + ∑ </w:t>
      </w:r>
      <w:r>
        <w:rPr>
          <w:rStyle w:val="CCMCvariableitalic"/>
          <w:color w:val="000000" w:themeColor="text1"/>
          <w:sz w:val="28"/>
          <w:szCs w:val="28"/>
          <w:lang w:val="ru-RU"/>
        </w:rPr>
        <w:t>BV</w:t>
      </w:r>
    </w:p>
    <w:p w:rsidR="00C02B32" w:rsidRPr="00C02B32" w:rsidRDefault="00F41B6E" w:rsidP="00F41B6E">
      <w:pPr>
        <w:pStyle w:val="Formula"/>
        <w:autoSpaceDE w:val="0"/>
        <w:autoSpaceDN w:val="0"/>
        <w:adjustRightInd w:val="0"/>
        <w:spacing w:after="0" w:line="240" w:lineRule="auto"/>
        <w:ind w:left="0"/>
        <w:jc w:val="both"/>
        <w:rPr>
          <w:rStyle w:val="CCMCvariableitalic"/>
          <w:i w:val="0"/>
          <w:color w:val="000000" w:themeColor="text1"/>
          <w:sz w:val="24"/>
          <w:szCs w:val="24"/>
          <w:lang w:val="ru-RU"/>
        </w:rPr>
      </w:pPr>
      <w:r w:rsidRPr="00C02B32">
        <w:rPr>
          <w:rStyle w:val="CCMCvariableitalic"/>
          <w:i w:val="0"/>
          <w:color w:val="000000" w:themeColor="text1"/>
          <w:sz w:val="24"/>
          <w:szCs w:val="24"/>
          <w:lang w:val="ru-RU"/>
        </w:rPr>
        <w:t>где</w:t>
      </w:r>
      <w:r>
        <w:rPr>
          <w:rStyle w:val="CCMCvariableitalic"/>
          <w:i w:val="0"/>
          <w:color w:val="000000" w:themeColor="text1"/>
          <w:sz w:val="24"/>
          <w:szCs w:val="24"/>
          <w:lang w:val="ru-RU"/>
        </w:rPr>
        <w:t xml:space="preserve"> </w:t>
      </w:r>
      <w:r w:rsidR="00C02B32" w:rsidRPr="00C02B32">
        <w:rPr>
          <w:rFonts w:ascii="Times New Roman" w:hAnsi="Times New Roman"/>
          <w:color w:val="000000" w:themeColor="text1"/>
          <w:sz w:val="24"/>
          <w:szCs w:val="24"/>
          <w:lang w:val="ru-RU"/>
        </w:rPr>
        <w:t xml:space="preserve">∑ </w:t>
      </w:r>
      <w:r w:rsidR="00C02B32" w:rsidRPr="00F41B6E">
        <w:rPr>
          <w:rStyle w:val="CCMCvariableitalic"/>
          <w:color w:val="000000" w:themeColor="text1"/>
          <w:sz w:val="24"/>
          <w:szCs w:val="24"/>
          <w:lang w:val="ru-RU"/>
        </w:rPr>
        <w:t>t</w:t>
      </w:r>
      <w:r w:rsidR="00C02B32" w:rsidRPr="00C02B32">
        <w:rPr>
          <w:rStyle w:val="CCMCvariableitalic"/>
          <w:i w:val="0"/>
          <w:color w:val="000000" w:themeColor="text1"/>
          <w:sz w:val="24"/>
          <w:szCs w:val="24"/>
          <w:lang w:val="ru-RU"/>
        </w:rPr>
        <w:t xml:space="preserve"> – сумма всего рабочего времени в минутах</w:t>
      </w:r>
    </w:p>
    <w:p w:rsidR="00C02B32" w:rsidRPr="00C02B32" w:rsidRDefault="00C02B32" w:rsidP="00C02B32">
      <w:pPr>
        <w:pStyle w:val="Formula"/>
        <w:autoSpaceDE w:val="0"/>
        <w:autoSpaceDN w:val="0"/>
        <w:adjustRightInd w:val="0"/>
        <w:spacing w:after="0" w:line="240" w:lineRule="auto"/>
        <w:ind w:left="0" w:firstLine="567"/>
        <w:jc w:val="both"/>
        <w:rPr>
          <w:rFonts w:ascii="Times New Roman" w:hAnsi="Times New Roman"/>
          <w:sz w:val="24"/>
          <w:szCs w:val="24"/>
          <w:lang w:val="ru-RU"/>
        </w:rPr>
      </w:pPr>
      <w:r w:rsidRPr="00C02B32">
        <w:rPr>
          <w:rStyle w:val="CCMCvariableitalic"/>
          <w:i w:val="0"/>
          <w:color w:val="000000" w:themeColor="text1"/>
          <w:sz w:val="24"/>
          <w:szCs w:val="24"/>
          <w:lang w:val="ru-RU"/>
        </w:rPr>
        <w:t xml:space="preserve">Во всех </w:t>
      </w:r>
      <w:r w:rsidRPr="00C02B32">
        <w:rPr>
          <w:rFonts w:ascii="Times New Roman" w:hAnsi="Times New Roman"/>
          <w:color w:val="000000" w:themeColor="text1"/>
          <w:sz w:val="24"/>
          <w:szCs w:val="24"/>
          <w:lang w:val="ru-RU"/>
        </w:rPr>
        <w:t>испытаниях на средства для проверки на взлом</w:t>
      </w:r>
      <w:r w:rsidRPr="00C02B32">
        <w:rPr>
          <w:rStyle w:val="FontStyle75"/>
          <w:rFonts w:ascii="Times New Roman" w:hAnsi="Times New Roman" w:cs="Times New Roman"/>
          <w:i w:val="0"/>
          <w:color w:val="000000" w:themeColor="text1"/>
          <w:sz w:val="24"/>
          <w:szCs w:val="24"/>
          <w:lang w:val="ru-RU"/>
        </w:rPr>
        <w:t xml:space="preserve"> </w:t>
      </w:r>
      <w:r w:rsidRPr="00C02B32">
        <w:rPr>
          <w:rStyle w:val="CCMCvariableitalic"/>
          <w:i w:val="0"/>
          <w:color w:val="000000" w:themeColor="text1"/>
          <w:sz w:val="24"/>
          <w:szCs w:val="24"/>
          <w:lang w:val="ru-RU"/>
        </w:rPr>
        <w:t>∑</w:t>
      </w:r>
      <w:r w:rsidRPr="00F41B6E">
        <w:rPr>
          <w:rStyle w:val="CCMCvariableitalic"/>
          <w:color w:val="000000" w:themeColor="text1"/>
          <w:sz w:val="24"/>
          <w:szCs w:val="24"/>
          <w:lang w:val="ru-RU"/>
        </w:rPr>
        <w:t xml:space="preserve"> t</w:t>
      </w:r>
      <w:r w:rsidRPr="00C02B32">
        <w:rPr>
          <w:rStyle w:val="CCMCvariableitalic"/>
          <w:i w:val="0"/>
          <w:color w:val="000000" w:themeColor="text1"/>
          <w:sz w:val="24"/>
          <w:szCs w:val="24"/>
          <w:lang w:val="ru-RU"/>
        </w:rPr>
        <w:t xml:space="preserve"> является суммой всего рабочего времени в минутах. После-детонационные работы для EX или GAS проводятся после процесса детонации. </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В </w:t>
      </w:r>
      <w:r w:rsidRPr="00C02B32">
        <w:rPr>
          <w:rFonts w:ascii="Times New Roman" w:hAnsi="Times New Roman" w:cs="Times New Roman"/>
          <w:color w:val="000000" w:themeColor="text1"/>
        </w:rPr>
        <w:t>крепежной системе</w:t>
      </w:r>
      <w:proofErr w:type="gramStart"/>
      <w:r w:rsidR="00BD5CC8" w:rsidRPr="00C02B32">
        <w:rPr>
          <w:rFonts w:ascii="Times New Roman" w:hAnsi="Times New Roman" w:cs="Times New Roman"/>
          <w:color w:val="000000" w:themeColor="text1"/>
        </w:rPr>
        <w:t>: Для</w:t>
      </w:r>
      <w:proofErr w:type="gramEnd"/>
      <w:r w:rsidR="00BD5CC8" w:rsidRPr="00C02B32">
        <w:rPr>
          <w:rFonts w:ascii="Times New Roman" w:hAnsi="Times New Roman" w:cs="Times New Roman"/>
          <w:color w:val="000000" w:themeColor="text1"/>
        </w:rPr>
        <w:t xml:space="preserve"> </w:t>
      </w:r>
      <w:r w:rsidRPr="00C02B32">
        <w:rPr>
          <w:rFonts w:ascii="Times New Roman" w:hAnsi="Times New Roman" w:cs="Times New Roman"/>
          <w:color w:val="000000" w:themeColor="text1"/>
        </w:rPr>
        <w:t>испытаний на средства для проверки на взлом с применением силы</w:t>
      </w:r>
      <w:r w:rsidRPr="00C02B32">
        <w:rPr>
          <w:rStyle w:val="FontStyle75"/>
          <w:rFonts w:ascii="Times New Roman" w:hAnsi="Times New Roman" w:cs="Times New Roman"/>
          <w:i w:val="0"/>
          <w:color w:val="000000" w:themeColor="text1"/>
          <w:sz w:val="24"/>
          <w:szCs w:val="24"/>
        </w:rPr>
        <w:t xml:space="preserve">, </w:t>
      </w:r>
      <w:r w:rsidRPr="00C02B32">
        <w:rPr>
          <w:rStyle w:val="CCMCvariableitalic"/>
          <w:i w:val="0"/>
          <w:color w:val="000000" w:themeColor="text1"/>
        </w:rPr>
        <w:t xml:space="preserve">после процесса детонации, ∑ </w:t>
      </w:r>
      <w:r w:rsidRPr="00BD5CC8">
        <w:rPr>
          <w:rStyle w:val="CCMCvariableitalic"/>
          <w:color w:val="000000" w:themeColor="text1"/>
        </w:rPr>
        <w:t>t</w:t>
      </w:r>
      <w:r w:rsidRPr="00C02B32">
        <w:rPr>
          <w:rStyle w:val="CCMCvariableitalic"/>
          <w:i w:val="0"/>
          <w:color w:val="000000" w:themeColor="text1"/>
        </w:rPr>
        <w:t xml:space="preserve"> является суммой всего рабочего времени в минутах</w:t>
      </w:r>
      <w:r w:rsidRPr="00C02B32">
        <w:rPr>
          <w:rStyle w:val="FontStyle75"/>
          <w:rFonts w:ascii="Times New Roman" w:hAnsi="Times New Roman" w:cs="Times New Roman"/>
          <w:i w:val="0"/>
          <w:color w:val="000000" w:themeColor="text1"/>
          <w:sz w:val="24"/>
          <w:szCs w:val="24"/>
        </w:rPr>
        <w:t xml:space="preserve"> после ослабления силы.</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С</w:t>
      </w:r>
      <w:r w:rsidR="00BD5CC8">
        <w:rPr>
          <w:rStyle w:val="FontStyle75"/>
          <w:rFonts w:ascii="Times New Roman" w:hAnsi="Times New Roman" w:cs="Times New Roman"/>
          <w:i w:val="0"/>
          <w:color w:val="000000" w:themeColor="text1"/>
          <w:sz w:val="24"/>
          <w:szCs w:val="24"/>
        </w:rPr>
        <w:t xml:space="preserve"> – </w:t>
      </w:r>
      <w:r w:rsidRPr="00C02B32">
        <w:rPr>
          <w:rStyle w:val="FontStyle75"/>
          <w:rFonts w:ascii="Times New Roman" w:hAnsi="Times New Roman" w:cs="Times New Roman"/>
          <w:i w:val="0"/>
          <w:color w:val="000000" w:themeColor="text1"/>
          <w:sz w:val="24"/>
          <w:szCs w:val="24"/>
        </w:rPr>
        <w:t xml:space="preserve">наивысший коэффициент использования средств взлома из всех используемых (см. EN 1143-1:2012, </w:t>
      </w:r>
      <w:r w:rsidR="00BD5CC8" w:rsidRPr="00C02B32">
        <w:rPr>
          <w:rStyle w:val="FontStyle75"/>
          <w:rFonts w:ascii="Times New Roman" w:hAnsi="Times New Roman" w:cs="Times New Roman"/>
          <w:i w:val="0"/>
          <w:color w:val="000000" w:themeColor="text1"/>
          <w:sz w:val="24"/>
          <w:szCs w:val="24"/>
        </w:rPr>
        <w:t xml:space="preserve">приложение </w:t>
      </w:r>
      <w:r w:rsidRPr="00C02B32">
        <w:rPr>
          <w:rStyle w:val="FontStyle75"/>
          <w:rFonts w:ascii="Times New Roman" w:hAnsi="Times New Roman" w:cs="Times New Roman"/>
          <w:i w:val="0"/>
          <w:color w:val="000000" w:themeColor="text1"/>
          <w:sz w:val="24"/>
          <w:szCs w:val="24"/>
        </w:rPr>
        <w:t>А)</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CCMCvariableitalic"/>
          <w:i w:val="0"/>
          <w:color w:val="000000" w:themeColor="text1"/>
        </w:rPr>
        <w:t xml:space="preserve">Во всех </w:t>
      </w:r>
      <w:r w:rsidRPr="00C02B32">
        <w:rPr>
          <w:rFonts w:ascii="Times New Roman" w:hAnsi="Times New Roman" w:cs="Times New Roman"/>
          <w:color w:val="000000" w:themeColor="text1"/>
        </w:rPr>
        <w:t>испытаниях на средства для проверки на взлом</w:t>
      </w:r>
      <w:r w:rsidRPr="00C02B32">
        <w:rPr>
          <w:rStyle w:val="FontStyle75"/>
          <w:rFonts w:ascii="Times New Roman" w:hAnsi="Times New Roman" w:cs="Times New Roman"/>
          <w:i w:val="0"/>
          <w:color w:val="000000" w:themeColor="text1"/>
          <w:sz w:val="24"/>
          <w:szCs w:val="24"/>
        </w:rPr>
        <w:t xml:space="preserve"> </w:t>
      </w:r>
      <w:r w:rsidRPr="00C02B32">
        <w:rPr>
          <w:rStyle w:val="CCMCvariableitalic"/>
          <w:i w:val="0"/>
          <w:color w:val="000000" w:themeColor="text1"/>
        </w:rPr>
        <w:t>С является</w:t>
      </w:r>
      <w:r w:rsidRPr="00C02B32">
        <w:rPr>
          <w:rStyle w:val="FontStyle75"/>
          <w:rFonts w:ascii="Times New Roman" w:hAnsi="Times New Roman" w:cs="Times New Roman"/>
          <w:i w:val="0"/>
          <w:color w:val="000000" w:themeColor="text1"/>
          <w:sz w:val="24"/>
          <w:szCs w:val="24"/>
        </w:rPr>
        <w:t xml:space="preserve"> наивысшим коэффициентом использования средств взлома из всех используемых. </w:t>
      </w:r>
      <w:r w:rsidRPr="00C02B32">
        <w:rPr>
          <w:rStyle w:val="CCMCvariableitalic"/>
          <w:i w:val="0"/>
          <w:color w:val="000000" w:themeColor="text1"/>
        </w:rPr>
        <w:t>После-детонационные работы для EX или GAS проводятся после процесса детонации.</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В </w:t>
      </w:r>
      <w:r w:rsidRPr="00C02B32">
        <w:rPr>
          <w:rFonts w:ascii="Times New Roman" w:hAnsi="Times New Roman" w:cs="Times New Roman"/>
          <w:color w:val="000000" w:themeColor="text1"/>
        </w:rPr>
        <w:t>крепежной системе</w:t>
      </w:r>
      <w:proofErr w:type="gramStart"/>
      <w:r w:rsidRPr="00C02B32">
        <w:rPr>
          <w:rFonts w:ascii="Times New Roman" w:hAnsi="Times New Roman" w:cs="Times New Roman"/>
          <w:color w:val="000000" w:themeColor="text1"/>
        </w:rPr>
        <w:t>: Для</w:t>
      </w:r>
      <w:proofErr w:type="gramEnd"/>
      <w:r w:rsidRPr="00C02B32">
        <w:rPr>
          <w:rFonts w:ascii="Times New Roman" w:hAnsi="Times New Roman" w:cs="Times New Roman"/>
          <w:color w:val="000000" w:themeColor="text1"/>
        </w:rPr>
        <w:t xml:space="preserve"> испытаний на средства для проверки на взлом с применением силы</w:t>
      </w:r>
      <w:r w:rsidRPr="00C02B32">
        <w:rPr>
          <w:rStyle w:val="FontStyle75"/>
          <w:rFonts w:ascii="Times New Roman" w:hAnsi="Times New Roman" w:cs="Times New Roman"/>
          <w:i w:val="0"/>
          <w:color w:val="000000" w:themeColor="text1"/>
          <w:sz w:val="24"/>
          <w:szCs w:val="24"/>
        </w:rPr>
        <w:t xml:space="preserve">, </w:t>
      </w:r>
      <w:r w:rsidRPr="00C02B32">
        <w:rPr>
          <w:rStyle w:val="CCMCvariableitalic"/>
          <w:i w:val="0"/>
          <w:color w:val="000000" w:themeColor="text1"/>
        </w:rPr>
        <w:t>после процесса детонации, С является</w:t>
      </w:r>
      <w:r w:rsidRPr="00C02B32">
        <w:rPr>
          <w:rStyle w:val="FontStyle75"/>
          <w:rFonts w:ascii="Times New Roman" w:hAnsi="Times New Roman" w:cs="Times New Roman"/>
          <w:i w:val="0"/>
          <w:color w:val="000000" w:themeColor="text1"/>
          <w:sz w:val="24"/>
          <w:szCs w:val="24"/>
        </w:rPr>
        <w:t xml:space="preserve"> наивысшим коэффициентом использования средств взлома из всех используемых, после ослабления силы.</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 </w:t>
      </w:r>
      <w:r w:rsidRPr="00BD5CC8">
        <w:rPr>
          <w:rStyle w:val="FontStyle75"/>
          <w:rFonts w:ascii="Times New Roman" w:hAnsi="Times New Roman" w:cs="Times New Roman"/>
          <w:color w:val="000000" w:themeColor="text1"/>
          <w:sz w:val="24"/>
          <w:szCs w:val="24"/>
        </w:rPr>
        <w:t>BV</w:t>
      </w:r>
      <w:r w:rsidR="00BD5CC8">
        <w:rPr>
          <w:rStyle w:val="FontStyle75"/>
          <w:rFonts w:ascii="Times New Roman" w:hAnsi="Times New Roman" w:cs="Times New Roman"/>
          <w:i w:val="0"/>
          <w:color w:val="000000" w:themeColor="text1"/>
          <w:sz w:val="24"/>
          <w:szCs w:val="24"/>
        </w:rPr>
        <w:t xml:space="preserve"> – </w:t>
      </w:r>
      <w:r w:rsidRPr="00C02B32">
        <w:rPr>
          <w:rStyle w:val="FontStyle75"/>
          <w:rFonts w:ascii="Times New Roman" w:hAnsi="Times New Roman" w:cs="Times New Roman"/>
          <w:i w:val="0"/>
          <w:color w:val="000000" w:themeColor="text1"/>
          <w:sz w:val="24"/>
          <w:szCs w:val="24"/>
        </w:rPr>
        <w:t>это сумма основных значений для всех используемых средств взлома.</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CCMCvariableitalic"/>
          <w:i w:val="0"/>
          <w:color w:val="000000" w:themeColor="text1"/>
        </w:rPr>
        <w:t xml:space="preserve">Во всех </w:t>
      </w:r>
      <w:r w:rsidRPr="00C02B32">
        <w:rPr>
          <w:rFonts w:ascii="Times New Roman" w:hAnsi="Times New Roman" w:cs="Times New Roman"/>
          <w:color w:val="000000" w:themeColor="text1"/>
        </w:rPr>
        <w:t>испытаниях на средства для проверки на взлом</w:t>
      </w:r>
      <w:r w:rsidRPr="00C02B32">
        <w:rPr>
          <w:rStyle w:val="FontStyle75"/>
          <w:rFonts w:ascii="Times New Roman" w:hAnsi="Times New Roman" w:cs="Times New Roman"/>
          <w:i w:val="0"/>
          <w:color w:val="000000" w:themeColor="text1"/>
          <w:sz w:val="24"/>
          <w:szCs w:val="24"/>
        </w:rPr>
        <w:t xml:space="preserve"> ∑ </w:t>
      </w:r>
      <w:r w:rsidRPr="00BD5CC8">
        <w:rPr>
          <w:rStyle w:val="FontStyle75"/>
          <w:rFonts w:ascii="Times New Roman" w:hAnsi="Times New Roman" w:cs="Times New Roman"/>
          <w:color w:val="000000" w:themeColor="text1"/>
          <w:sz w:val="24"/>
          <w:szCs w:val="24"/>
        </w:rPr>
        <w:t>BV</w:t>
      </w:r>
      <w:r w:rsidRPr="00C02B32">
        <w:rPr>
          <w:rStyle w:val="CCMCvariableitalic"/>
          <w:i w:val="0"/>
          <w:color w:val="000000" w:themeColor="text1"/>
        </w:rPr>
        <w:t xml:space="preserve"> является</w:t>
      </w:r>
      <w:r w:rsidRPr="00C02B32">
        <w:rPr>
          <w:rStyle w:val="FontStyle75"/>
          <w:rFonts w:ascii="Times New Roman" w:hAnsi="Times New Roman" w:cs="Times New Roman"/>
          <w:i w:val="0"/>
          <w:color w:val="000000" w:themeColor="text1"/>
          <w:sz w:val="24"/>
          <w:szCs w:val="24"/>
        </w:rPr>
        <w:t xml:space="preserve"> суммой основных значений для всех используемых средств взлома. </w:t>
      </w:r>
      <w:r w:rsidRPr="00C02B32">
        <w:rPr>
          <w:rStyle w:val="CCMCvariableitalic"/>
          <w:i w:val="0"/>
          <w:color w:val="000000" w:themeColor="text1"/>
        </w:rPr>
        <w:t>После-детонационные работы для EX или GAS проводятся после процесса детонации.</w:t>
      </w:r>
    </w:p>
    <w:p w:rsidR="00C02B32" w:rsidRPr="00C02B32" w:rsidRDefault="00C02B32" w:rsidP="00C02B32">
      <w:pPr>
        <w:pStyle w:val="Style12"/>
        <w:widowControl/>
        <w:ind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В </w:t>
      </w:r>
      <w:r w:rsidRPr="00C02B32">
        <w:rPr>
          <w:rFonts w:ascii="Times New Roman" w:hAnsi="Times New Roman" w:cs="Times New Roman"/>
          <w:color w:val="000000" w:themeColor="text1"/>
        </w:rPr>
        <w:t>крепежной системе</w:t>
      </w:r>
      <w:proofErr w:type="gramStart"/>
      <w:r w:rsidRPr="00C02B32">
        <w:rPr>
          <w:rFonts w:ascii="Times New Roman" w:hAnsi="Times New Roman" w:cs="Times New Roman"/>
          <w:color w:val="000000" w:themeColor="text1"/>
        </w:rPr>
        <w:t>: Для</w:t>
      </w:r>
      <w:proofErr w:type="gramEnd"/>
      <w:r w:rsidRPr="00C02B32">
        <w:rPr>
          <w:rFonts w:ascii="Times New Roman" w:hAnsi="Times New Roman" w:cs="Times New Roman"/>
          <w:color w:val="000000" w:themeColor="text1"/>
        </w:rPr>
        <w:t xml:space="preserve"> испытаний на средства для проверки на взлом с применением силы</w:t>
      </w:r>
      <w:r w:rsidRPr="00C02B32">
        <w:rPr>
          <w:rStyle w:val="FontStyle75"/>
          <w:rFonts w:ascii="Times New Roman" w:hAnsi="Times New Roman" w:cs="Times New Roman"/>
          <w:i w:val="0"/>
          <w:color w:val="000000" w:themeColor="text1"/>
          <w:sz w:val="24"/>
          <w:szCs w:val="24"/>
        </w:rPr>
        <w:t xml:space="preserve">, </w:t>
      </w:r>
      <w:r w:rsidRPr="00C02B32">
        <w:rPr>
          <w:rStyle w:val="CCMCvariableitalic"/>
          <w:i w:val="0"/>
          <w:color w:val="000000" w:themeColor="text1"/>
        </w:rPr>
        <w:t xml:space="preserve">после процесса детонации, </w:t>
      </w:r>
      <w:r w:rsidRPr="00C02B32">
        <w:rPr>
          <w:rStyle w:val="FontStyle75"/>
          <w:rFonts w:ascii="Times New Roman" w:hAnsi="Times New Roman" w:cs="Times New Roman"/>
          <w:i w:val="0"/>
          <w:color w:val="000000" w:themeColor="text1"/>
          <w:sz w:val="24"/>
          <w:szCs w:val="24"/>
        </w:rPr>
        <w:t xml:space="preserve">∑ </w:t>
      </w:r>
      <w:r w:rsidRPr="00BD5CC8">
        <w:rPr>
          <w:rStyle w:val="FontStyle75"/>
          <w:rFonts w:ascii="Times New Roman" w:hAnsi="Times New Roman" w:cs="Times New Roman"/>
          <w:color w:val="000000" w:themeColor="text1"/>
          <w:sz w:val="24"/>
          <w:szCs w:val="24"/>
        </w:rPr>
        <w:t>BV</w:t>
      </w:r>
      <w:r w:rsidRPr="00C02B32">
        <w:rPr>
          <w:rStyle w:val="CCMCvariableitalic"/>
          <w:i w:val="0"/>
          <w:color w:val="000000" w:themeColor="text1"/>
        </w:rPr>
        <w:t xml:space="preserve"> является</w:t>
      </w:r>
      <w:r w:rsidRPr="00C02B32">
        <w:rPr>
          <w:rStyle w:val="FontStyle75"/>
          <w:rFonts w:ascii="Times New Roman" w:hAnsi="Times New Roman" w:cs="Times New Roman"/>
          <w:i w:val="0"/>
          <w:color w:val="000000" w:themeColor="text1"/>
          <w:sz w:val="24"/>
          <w:szCs w:val="24"/>
        </w:rPr>
        <w:t xml:space="preserve"> суммой основных значений для всех используемых средств взлома, использованных, после ослабления силы.</w:t>
      </w:r>
    </w:p>
    <w:p w:rsidR="00C02B32" w:rsidRPr="00C02B32" w:rsidRDefault="00C02B32" w:rsidP="00C02B32">
      <w:pPr>
        <w:pStyle w:val="Style12"/>
        <w:widowControl/>
        <w:ind w:firstLine="567"/>
        <w:jc w:val="both"/>
        <w:rPr>
          <w:rFonts w:ascii="Times New Roman" w:hAnsi="Times New Roman" w:cs="Times New Roman"/>
        </w:rPr>
      </w:pPr>
      <w:r w:rsidRPr="00C02B32">
        <w:rPr>
          <w:rStyle w:val="FontStyle75"/>
          <w:rFonts w:ascii="Times New Roman" w:hAnsi="Times New Roman" w:cs="Times New Roman"/>
          <w:i w:val="0"/>
          <w:color w:val="000000" w:themeColor="text1"/>
          <w:sz w:val="24"/>
          <w:szCs w:val="24"/>
        </w:rPr>
        <w:t xml:space="preserve">Расчетное значение должно быть округлено до следующего целого числа. Это число является значением сопротивления в единицах сопротивления (ЕС) для данного </w:t>
      </w:r>
      <w:r w:rsidRPr="00C02B32">
        <w:rPr>
          <w:rFonts w:ascii="Times New Roman" w:hAnsi="Times New Roman" w:cs="Times New Roman"/>
          <w:color w:val="000000" w:themeColor="text1"/>
        </w:rPr>
        <w:t>испытания на средства для проверки на взлом.</w:t>
      </w:r>
    </w:p>
    <w:p w:rsidR="00C02B32" w:rsidRPr="00C02B32" w:rsidRDefault="00C02B32" w:rsidP="00C02B32">
      <w:pPr>
        <w:pStyle w:val="Style12"/>
        <w:widowControl/>
        <w:ind w:firstLine="567"/>
        <w:jc w:val="both"/>
        <w:rPr>
          <w:rFonts w:ascii="Times New Roman" w:hAnsi="Times New Roman" w:cs="Times New Roman"/>
          <w:color w:val="000000" w:themeColor="text1"/>
        </w:rPr>
      </w:pPr>
    </w:p>
    <w:p w:rsidR="00C02B32" w:rsidRPr="00BD5CC8" w:rsidRDefault="00C02B32" w:rsidP="00BA53A7">
      <w:pPr>
        <w:pStyle w:val="2"/>
      </w:pPr>
      <w:bookmarkStart w:id="39" w:name="_Toc47980367"/>
      <w:r w:rsidRPr="00BD5CC8">
        <w:lastRenderedPageBreak/>
        <w:t>Протокол испытания для испытаний на средства для проверки на взлом</w:t>
      </w:r>
      <w:bookmarkEnd w:id="39"/>
    </w:p>
    <w:p w:rsidR="00BD5CC8" w:rsidRDefault="00BD5CC8" w:rsidP="00C02B32">
      <w:pPr>
        <w:pStyle w:val="Style12"/>
        <w:widowControl/>
        <w:ind w:firstLine="567"/>
        <w:jc w:val="both"/>
        <w:rPr>
          <w:rFonts w:ascii="Times New Roman" w:hAnsi="Times New Roman" w:cs="Times New Roman"/>
          <w:color w:val="000000" w:themeColor="text1"/>
        </w:rPr>
      </w:pPr>
    </w:p>
    <w:p w:rsidR="00C02B32" w:rsidRPr="00C02B32" w:rsidRDefault="00C02B32" w:rsidP="00C02B32">
      <w:pPr>
        <w:pStyle w:val="Style12"/>
        <w:widowControl/>
        <w:ind w:firstLine="567"/>
        <w:jc w:val="both"/>
        <w:rPr>
          <w:rFonts w:ascii="Times New Roman" w:hAnsi="Times New Roman" w:cs="Times New Roman"/>
          <w:color w:val="000000" w:themeColor="text1"/>
        </w:rPr>
      </w:pPr>
      <w:r w:rsidRPr="00C02B32">
        <w:rPr>
          <w:rFonts w:ascii="Times New Roman" w:hAnsi="Times New Roman" w:cs="Times New Roman"/>
          <w:color w:val="000000" w:themeColor="text1"/>
        </w:rPr>
        <w:t>В дополнении к требованиям о представлении результатов испытаний в соответствии с EN ISO/IEC 17025, протокол испытаний, для каждого испытания на средства для проверки на взлом, должен содержать как минимум следующую информацию:</w:t>
      </w:r>
    </w:p>
    <w:p w:rsidR="00C02B32" w:rsidRPr="00C02B32" w:rsidRDefault="00C02B32" w:rsidP="00336C68">
      <w:pPr>
        <w:pStyle w:val="Style12"/>
        <w:widowControl/>
        <w:numPr>
          <w:ilvl w:val="0"/>
          <w:numId w:val="21"/>
        </w:numPr>
        <w:tabs>
          <w:tab w:val="left" w:pos="851"/>
        </w:tabs>
        <w:ind w:left="0" w:firstLine="567"/>
        <w:jc w:val="both"/>
        <w:rPr>
          <w:rFonts w:ascii="Times New Roman" w:hAnsi="Times New Roman" w:cs="Times New Roman"/>
          <w:color w:val="000000" w:themeColor="text1"/>
        </w:rPr>
      </w:pPr>
      <w:r w:rsidRPr="00C02B32">
        <w:rPr>
          <w:rFonts w:ascii="Times New Roman" w:hAnsi="Times New Roman" w:cs="Times New Roman"/>
          <w:color w:val="000000" w:themeColor="text1"/>
        </w:rPr>
        <w:t>состав испытательной группы с указанием того, кто был руководителем группы, хронометристом и квалифицированным рабочим испытания;</w:t>
      </w:r>
    </w:p>
    <w:p w:rsidR="00C02B32" w:rsidRPr="00C02B32" w:rsidRDefault="00C02B32" w:rsidP="00336C68">
      <w:pPr>
        <w:pStyle w:val="Style12"/>
        <w:widowControl/>
        <w:numPr>
          <w:ilvl w:val="0"/>
          <w:numId w:val="21"/>
        </w:numPr>
        <w:tabs>
          <w:tab w:val="left" w:pos="851"/>
        </w:tabs>
        <w:ind w:left="0" w:firstLine="567"/>
        <w:jc w:val="both"/>
        <w:rPr>
          <w:rFonts w:ascii="Times New Roman" w:hAnsi="Times New Roman" w:cs="Times New Roman"/>
          <w:color w:val="000000" w:themeColor="text1"/>
        </w:rPr>
      </w:pPr>
      <w:r w:rsidRPr="00C02B32">
        <w:rPr>
          <w:rFonts w:ascii="Times New Roman" w:hAnsi="Times New Roman" w:cs="Times New Roman"/>
          <w:color w:val="000000" w:themeColor="text1"/>
        </w:rPr>
        <w:t>имена наблюдателей за испытаниями, если таковые имеются;</w:t>
      </w:r>
    </w:p>
    <w:p w:rsidR="00C02B32" w:rsidRPr="00C02B32" w:rsidRDefault="00C02B32" w:rsidP="00336C68">
      <w:pPr>
        <w:pStyle w:val="Style12"/>
        <w:widowControl/>
        <w:numPr>
          <w:ilvl w:val="0"/>
          <w:numId w:val="21"/>
        </w:numPr>
        <w:tabs>
          <w:tab w:val="left" w:pos="851"/>
        </w:tabs>
        <w:ind w:left="0" w:firstLine="567"/>
        <w:jc w:val="both"/>
        <w:rPr>
          <w:rFonts w:ascii="Times New Roman" w:hAnsi="Times New Roman" w:cs="Times New Roman"/>
          <w:color w:val="000000" w:themeColor="text1"/>
        </w:rPr>
      </w:pPr>
      <w:r w:rsidRPr="00C02B32">
        <w:rPr>
          <w:rFonts w:ascii="Times New Roman" w:hAnsi="Times New Roman" w:cs="Times New Roman"/>
          <w:color w:val="000000" w:themeColor="text1"/>
        </w:rPr>
        <w:t>тип изделия;</w:t>
      </w:r>
    </w:p>
    <w:p w:rsidR="00C02B32" w:rsidRPr="00C02B32" w:rsidRDefault="00C02B32" w:rsidP="00336C68">
      <w:pPr>
        <w:pStyle w:val="Style12"/>
        <w:widowControl/>
        <w:numPr>
          <w:ilvl w:val="0"/>
          <w:numId w:val="21"/>
        </w:numPr>
        <w:tabs>
          <w:tab w:val="left" w:pos="851"/>
        </w:tabs>
        <w:ind w:left="0" w:firstLine="567"/>
        <w:jc w:val="both"/>
        <w:rPr>
          <w:rFonts w:ascii="Times New Roman" w:hAnsi="Times New Roman" w:cs="Times New Roman"/>
          <w:color w:val="000000" w:themeColor="text1"/>
        </w:rPr>
      </w:pPr>
      <w:r w:rsidRPr="00C02B32">
        <w:rPr>
          <w:rFonts w:ascii="Times New Roman" w:hAnsi="Times New Roman" w:cs="Times New Roman"/>
          <w:color w:val="000000" w:themeColor="text1"/>
        </w:rPr>
        <w:t xml:space="preserve">идентификация испытательного образца (см. </w:t>
      </w:r>
      <w:r w:rsidR="00BD5CC8">
        <w:rPr>
          <w:rFonts w:ascii="Times New Roman" w:hAnsi="Times New Roman" w:cs="Times New Roman"/>
          <w:color w:val="000000" w:themeColor="text1"/>
        </w:rPr>
        <w:t>раздел</w:t>
      </w:r>
      <w:r w:rsidRPr="00C02B32">
        <w:rPr>
          <w:rFonts w:ascii="Times New Roman" w:hAnsi="Times New Roman" w:cs="Times New Roman"/>
          <w:color w:val="000000" w:themeColor="text1"/>
        </w:rPr>
        <w:t xml:space="preserve"> 6);</w:t>
      </w:r>
    </w:p>
    <w:p w:rsidR="00C02B32" w:rsidRPr="00C02B32" w:rsidRDefault="00C02B32" w:rsidP="00336C68">
      <w:pPr>
        <w:pStyle w:val="Style12"/>
        <w:widowControl/>
        <w:numPr>
          <w:ilvl w:val="0"/>
          <w:numId w:val="21"/>
        </w:numPr>
        <w:tabs>
          <w:tab w:val="left" w:pos="851"/>
        </w:tabs>
        <w:ind w:left="0" w:firstLine="567"/>
        <w:jc w:val="both"/>
        <w:rPr>
          <w:rFonts w:ascii="Times New Roman" w:hAnsi="Times New Roman" w:cs="Times New Roman"/>
          <w:color w:val="000000" w:themeColor="text1"/>
        </w:rPr>
      </w:pPr>
      <w:r w:rsidRPr="00C02B32">
        <w:rPr>
          <w:rFonts w:ascii="Times New Roman" w:hAnsi="Times New Roman" w:cs="Times New Roman"/>
          <w:color w:val="000000" w:themeColor="text1"/>
        </w:rPr>
        <w:t>итоговая программа испытаний, включающая каждое испытание на взлом;</w:t>
      </w:r>
    </w:p>
    <w:p w:rsidR="00C02B32" w:rsidRPr="00C02B32" w:rsidRDefault="00C02B32"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описание каждого </w:t>
      </w:r>
      <w:r w:rsidRPr="00C02B32">
        <w:rPr>
          <w:rFonts w:ascii="Times New Roman" w:hAnsi="Times New Roman" w:cs="Times New Roman"/>
          <w:color w:val="000000" w:themeColor="text1"/>
        </w:rPr>
        <w:t>испытаниях на средства для проверки на взлом</w:t>
      </w:r>
      <w:r w:rsidRPr="00C02B32">
        <w:rPr>
          <w:rStyle w:val="FontStyle75"/>
          <w:rFonts w:ascii="Times New Roman" w:hAnsi="Times New Roman" w:cs="Times New Roman"/>
          <w:i w:val="0"/>
          <w:color w:val="000000" w:themeColor="text1"/>
          <w:sz w:val="24"/>
          <w:szCs w:val="24"/>
        </w:rPr>
        <w:t>, выполненного в хронологическом порядке, с указанием точки взлома, инструментов взлома, выполненных измерений и событий, вместе с записью всего рабочего времени и ссылки на сделанные фото-или видеозаписи;</w:t>
      </w:r>
    </w:p>
    <w:p w:rsidR="00C02B32" w:rsidRPr="00C02B32" w:rsidRDefault="00C02B32"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критерии (условия) испытания и испытательный блок, (только для испытаний доступа);</w:t>
      </w:r>
    </w:p>
    <w:p w:rsidR="00C02B32" w:rsidRPr="00C02B32" w:rsidRDefault="00C02B32"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состояние системы депонирования (следы, урон и функция) до и после каждого испытания. (только для испытаний взлома на средства депонирования)</w:t>
      </w:r>
    </w:p>
    <w:p w:rsidR="00C02B32" w:rsidRPr="00C02B32" w:rsidRDefault="00C02B32"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состояние (повреждения) депозитов перед каждым испытанием взлома на средства депонирования и снятых депозитов. (только для испытаний взлома на средства депонирования);</w:t>
      </w:r>
    </w:p>
    <w:p w:rsidR="00C02B32" w:rsidRPr="00C02B32" w:rsidRDefault="00C02B32"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 xml:space="preserve">расчет значения сопротивления </w:t>
      </w:r>
      <w:r w:rsidR="00BD5CC8" w:rsidRPr="00F41B6E">
        <w:rPr>
          <w:rStyle w:val="FontStyle75"/>
          <w:rFonts w:ascii="Times New Roman" w:hAnsi="Times New Roman"/>
          <w:color w:val="000000" w:themeColor="text1"/>
          <w:sz w:val="24"/>
          <w:szCs w:val="24"/>
        </w:rPr>
        <w:t>V</w:t>
      </w:r>
      <w:r w:rsidR="00BD5CC8" w:rsidRPr="00C02B32">
        <w:rPr>
          <w:rStyle w:val="FontStyle75"/>
          <w:rFonts w:ascii="Times New Roman" w:hAnsi="Times New Roman"/>
          <w:i w:val="0"/>
          <w:color w:val="000000" w:themeColor="text1"/>
          <w:sz w:val="24"/>
          <w:szCs w:val="24"/>
          <w:vertAlign w:val="subscript"/>
        </w:rPr>
        <w:t>R</w:t>
      </w:r>
      <w:r w:rsidRPr="00C02B32">
        <w:rPr>
          <w:rStyle w:val="FontStyle75"/>
          <w:rFonts w:ascii="Times New Roman" w:hAnsi="Times New Roman" w:cs="Times New Roman"/>
          <w:i w:val="0"/>
          <w:color w:val="000000" w:themeColor="text1"/>
          <w:sz w:val="24"/>
          <w:szCs w:val="24"/>
        </w:rPr>
        <w:t xml:space="preserve"> в единицах сопротивления (ЕС);</w:t>
      </w:r>
    </w:p>
    <w:p w:rsidR="00C02B32" w:rsidRPr="00C02B32" w:rsidRDefault="00C02B32"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sz w:val="24"/>
          <w:szCs w:val="24"/>
        </w:rPr>
      </w:pPr>
      <w:r w:rsidRPr="00C02B32">
        <w:rPr>
          <w:rStyle w:val="FontStyle75"/>
          <w:rFonts w:ascii="Times New Roman" w:hAnsi="Times New Roman" w:cs="Times New Roman"/>
          <w:i w:val="0"/>
          <w:color w:val="000000" w:themeColor="text1"/>
          <w:sz w:val="24"/>
          <w:szCs w:val="24"/>
        </w:rPr>
        <w:t>для испытаний, в том числе взрывчатых веществ дается описание и расчет значения сопротивления удару инструмента после детонации.</w:t>
      </w:r>
    </w:p>
    <w:p w:rsidR="00D04F14" w:rsidRPr="00C02B32" w:rsidRDefault="00C02B32" w:rsidP="00C02B32">
      <w:pPr>
        <w:ind w:firstLine="567"/>
        <w:rPr>
          <w:sz w:val="24"/>
        </w:rPr>
      </w:pPr>
      <w:r w:rsidRPr="00C02B32">
        <w:rPr>
          <w:rStyle w:val="FontStyle75"/>
          <w:rFonts w:ascii="Times New Roman" w:hAnsi="Times New Roman" w:cs="Times New Roman"/>
          <w:i w:val="0"/>
          <w:color w:val="000000" w:themeColor="text1"/>
          <w:sz w:val="24"/>
          <w:szCs w:val="24"/>
        </w:rPr>
        <w:t>Если испытание было остановлено до того, как были достигнуты критерии выполненного взлома, то должно быть дано объяснение. Состояние испытываемого образца должно регистрироваться.</w:t>
      </w:r>
    </w:p>
    <w:p w:rsidR="00D04F14" w:rsidRDefault="00D04F14" w:rsidP="00D04F14">
      <w:pPr>
        <w:ind w:firstLine="567"/>
        <w:rPr>
          <w:sz w:val="24"/>
        </w:rPr>
      </w:pPr>
    </w:p>
    <w:p w:rsidR="00D04F14" w:rsidRPr="00D04F14" w:rsidRDefault="00D04F14" w:rsidP="00D04F14">
      <w:pPr>
        <w:pStyle w:val="10"/>
        <w:numPr>
          <w:ilvl w:val="0"/>
          <w:numId w:val="4"/>
        </w:numPr>
        <w:tabs>
          <w:tab w:val="clear" w:pos="1134"/>
          <w:tab w:val="clear" w:pos="1605"/>
          <w:tab w:val="num" w:pos="0"/>
          <w:tab w:val="left" w:pos="851"/>
        </w:tabs>
        <w:spacing w:before="0" w:after="0"/>
        <w:ind w:left="0" w:firstLine="567"/>
        <w:rPr>
          <w:sz w:val="24"/>
          <w:szCs w:val="24"/>
        </w:rPr>
      </w:pPr>
      <w:bookmarkStart w:id="40" w:name="_Toc47980368"/>
      <w:r w:rsidRPr="00D04F14">
        <w:rPr>
          <w:sz w:val="24"/>
          <w:szCs w:val="24"/>
        </w:rPr>
        <w:t>Испытания на устойчивость после взрыва</w:t>
      </w:r>
      <w:bookmarkEnd w:id="40"/>
    </w:p>
    <w:p w:rsidR="00D04F14" w:rsidRDefault="00D04F14" w:rsidP="00BA53A7">
      <w:pPr>
        <w:pStyle w:val="2"/>
        <w:numPr>
          <w:ilvl w:val="0"/>
          <w:numId w:val="0"/>
        </w:numPr>
        <w:ind w:left="567"/>
      </w:pPr>
    </w:p>
    <w:p w:rsidR="00BD5CC8" w:rsidRPr="00BD5CC8" w:rsidRDefault="00BD5CC8" w:rsidP="00BD5CC8">
      <w:pPr>
        <w:pStyle w:val="Style12"/>
        <w:widowControl/>
        <w:ind w:firstLine="567"/>
        <w:jc w:val="both"/>
        <w:rPr>
          <w:rStyle w:val="FontStyle75"/>
          <w:rFonts w:ascii="Times New Roman" w:hAnsi="Times New Roman" w:cs="Times New Roman"/>
          <w:i w:val="0"/>
          <w:color w:val="000000" w:themeColor="text1"/>
        </w:rPr>
      </w:pPr>
      <w:r w:rsidRPr="00BD5CC8">
        <w:rPr>
          <w:rStyle w:val="FontStyle75"/>
          <w:rFonts w:ascii="Times New Roman" w:hAnsi="Times New Roman" w:cs="Times New Roman"/>
          <w:i w:val="0"/>
          <w:color w:val="000000" w:themeColor="text1"/>
        </w:rPr>
        <w:t>Примечание</w:t>
      </w:r>
      <w:r>
        <w:rPr>
          <w:rStyle w:val="FontStyle75"/>
          <w:rFonts w:ascii="Times New Roman" w:hAnsi="Times New Roman" w:cs="Times New Roman"/>
          <w:i w:val="0"/>
          <w:color w:val="000000" w:themeColor="text1"/>
        </w:rPr>
        <w:t xml:space="preserve"> – </w:t>
      </w:r>
      <w:r w:rsidRPr="00BD5CC8">
        <w:rPr>
          <w:rFonts w:ascii="Times New Roman" w:hAnsi="Times New Roman" w:cs="Times New Roman"/>
          <w:color w:val="000000" w:themeColor="text1"/>
          <w:sz w:val="20"/>
          <w:szCs w:val="20"/>
        </w:rPr>
        <w:t>Испытания на средства доступа к проверке на взлом:</w:t>
      </w:r>
    </w:p>
    <w:p w:rsidR="00BD5CC8" w:rsidRPr="00BD5CC8" w:rsidRDefault="00BD5CC8"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rPr>
      </w:pPr>
      <w:r w:rsidRPr="00BD5CC8">
        <w:rPr>
          <w:rStyle w:val="FontStyle75"/>
          <w:rFonts w:ascii="Times New Roman" w:hAnsi="Times New Roman" w:cs="Times New Roman"/>
          <w:i w:val="0"/>
          <w:color w:val="000000" w:themeColor="text1"/>
        </w:rPr>
        <w:t>Частичный доступ – испытания на средства для проверки на взлом (см. 9.1);</w:t>
      </w:r>
    </w:p>
    <w:p w:rsidR="00BD5CC8" w:rsidRPr="00BD5CC8" w:rsidRDefault="00BD5CC8"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rPr>
      </w:pPr>
      <w:r w:rsidRPr="00BD5CC8">
        <w:rPr>
          <w:rStyle w:val="FontStyle75"/>
          <w:rFonts w:ascii="Times New Roman" w:hAnsi="Times New Roman" w:cs="Times New Roman"/>
          <w:i w:val="0"/>
          <w:color w:val="000000" w:themeColor="text1"/>
        </w:rPr>
        <w:t>Полный доступ – испытания на средства для проверки на взлом (см. 9.2);</w:t>
      </w:r>
    </w:p>
    <w:p w:rsidR="00BD5CC8" w:rsidRPr="00BD5CC8" w:rsidRDefault="00BD5CC8"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rPr>
      </w:pPr>
      <w:r w:rsidRPr="00BD5CC8">
        <w:rPr>
          <w:rStyle w:val="FontStyle75"/>
          <w:rFonts w:ascii="Times New Roman" w:hAnsi="Times New Roman" w:cs="Times New Roman"/>
          <w:i w:val="0"/>
          <w:color w:val="000000" w:themeColor="text1"/>
        </w:rPr>
        <w:t>Частичный доступ – EX и испытания на средства для проверки на взлом (см. 9.3);</w:t>
      </w:r>
    </w:p>
    <w:p w:rsidR="00BD5CC8" w:rsidRPr="00BD5CC8" w:rsidRDefault="00BD5CC8"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rPr>
      </w:pPr>
      <w:r w:rsidRPr="00BD5CC8">
        <w:rPr>
          <w:rStyle w:val="FontStyle75"/>
          <w:rFonts w:ascii="Times New Roman" w:hAnsi="Times New Roman" w:cs="Times New Roman"/>
          <w:i w:val="0"/>
          <w:color w:val="000000" w:themeColor="text1"/>
        </w:rPr>
        <w:t>Частичный доступ – GAS и испытания на средства для проверки на взлом (см. 9.4).</w:t>
      </w:r>
    </w:p>
    <w:p w:rsidR="00BD5CC8" w:rsidRPr="00BD5CC8" w:rsidRDefault="00BD5CC8"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A53A7">
      <w:pPr>
        <w:pStyle w:val="2"/>
      </w:pPr>
      <w:bookmarkStart w:id="41" w:name="_Toc47980369"/>
      <w:r w:rsidRPr="00BD5CC8">
        <w:t>Частичный доступ</w:t>
      </w:r>
      <w:r>
        <w:t>.</w:t>
      </w:r>
      <w:r w:rsidRPr="00BD5CC8">
        <w:t xml:space="preserve"> Испытания на средства для проверки на взлом</w:t>
      </w:r>
      <w:bookmarkEnd w:id="41"/>
    </w:p>
    <w:p w:rsidR="00BD5CC8" w:rsidRDefault="00BD5CC8" w:rsidP="00BD5CC8">
      <w:pPr>
        <w:pStyle w:val="Style12"/>
        <w:widowControl/>
        <w:ind w:firstLine="567"/>
        <w:jc w:val="both"/>
        <w:rPr>
          <w:rFonts w:ascii="Times New Roman" w:hAnsi="Times New Roman" w:cs="Times New Roman"/>
          <w:b/>
          <w:color w:val="000000" w:themeColor="text1"/>
        </w:rPr>
      </w:pPr>
    </w:p>
    <w:p w:rsidR="00BD5CC8" w:rsidRDefault="00BD5CC8" w:rsidP="00BD5CC8">
      <w:pPr>
        <w:pStyle w:val="Style12"/>
        <w:widowControl/>
        <w:ind w:firstLine="567"/>
        <w:jc w:val="both"/>
        <w:rPr>
          <w:rFonts w:ascii="Times New Roman" w:hAnsi="Times New Roman" w:cs="Times New Roman"/>
          <w:b/>
          <w:color w:val="000000" w:themeColor="text1"/>
        </w:rPr>
      </w:pPr>
      <w:r w:rsidRPr="00BD5CC8">
        <w:rPr>
          <w:rFonts w:ascii="Times New Roman" w:hAnsi="Times New Roman" w:cs="Times New Roman"/>
          <w:b/>
          <w:color w:val="000000" w:themeColor="text1"/>
        </w:rPr>
        <w:t xml:space="preserve">9.1.1 Общее положение </w:t>
      </w:r>
    </w:p>
    <w:p w:rsidR="00BD5CC8" w:rsidRPr="00BD5CC8" w:rsidRDefault="00BD5CC8" w:rsidP="00BD5CC8">
      <w:pPr>
        <w:pStyle w:val="Style12"/>
        <w:widowControl/>
        <w:ind w:firstLine="567"/>
        <w:jc w:val="both"/>
        <w:rPr>
          <w:rFonts w:ascii="Times New Roman" w:hAnsi="Times New Roman" w:cs="Times New Roman"/>
          <w:b/>
          <w:color w:val="000000" w:themeColor="text1"/>
        </w:rPr>
      </w:pPr>
    </w:p>
    <w:p w:rsidR="00BD5CC8" w:rsidRPr="00BD5CC8" w:rsidRDefault="00BD5CC8" w:rsidP="00336C68">
      <w:pPr>
        <w:pStyle w:val="Style12"/>
        <w:widowControl/>
        <w:numPr>
          <w:ilvl w:val="0"/>
          <w:numId w:val="22"/>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Частичный доступ. Испытания на средства для проверки на взлом</w:t>
      </w:r>
      <w:r w:rsidRPr="00BD5CC8">
        <w:rPr>
          <w:rStyle w:val="FontStyle75"/>
          <w:rFonts w:ascii="Times New Roman" w:hAnsi="Times New Roman" w:cs="Times New Roman"/>
          <w:color w:val="000000" w:themeColor="text1"/>
          <w:sz w:val="24"/>
          <w:szCs w:val="24"/>
        </w:rPr>
        <w:t xml:space="preserve"> </w:t>
      </w:r>
      <w:r w:rsidRPr="00BD5CC8">
        <w:rPr>
          <w:rStyle w:val="FontStyle75"/>
          <w:rFonts w:ascii="Times New Roman" w:hAnsi="Times New Roman" w:cs="Times New Roman"/>
          <w:i w:val="0"/>
          <w:color w:val="000000" w:themeColor="text1"/>
          <w:sz w:val="24"/>
          <w:szCs w:val="24"/>
        </w:rPr>
        <w:t>должны проводиться по корпусу или двери приемного блока.</w:t>
      </w:r>
    </w:p>
    <w:p w:rsidR="00BD5CC8" w:rsidRPr="00BD5CC8" w:rsidRDefault="00BD5CC8" w:rsidP="00336C68">
      <w:pPr>
        <w:pStyle w:val="Style12"/>
        <w:widowControl/>
        <w:numPr>
          <w:ilvl w:val="0"/>
          <w:numId w:val="22"/>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Дополнительные испытания на частичный доступ. Инструмент должен подвергаться удару по корпусу или двери приемного блока, если имеются участки или зоны различной конструкции или отверстия, для которых можно предположить, что значение сопротивления будет ниже.</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Любые отверстия, кроме отверстий входного блока или желоба, а также отверстия, проходящие через пол приемного блока, предназначенные для крепления, могут использоваться в ходе испытаний.</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lastRenderedPageBreak/>
        <w:t>Образец для испытаний можно опрокинуть, чтобы дно было разбито для частичного доступа. Время, необходимое для этого, должно учитываться как рабочее время.</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Должно применяться наименьшее значение сопротивления, достигнутое при испытаниях частичного доступа - </w:t>
      </w:r>
      <w:r w:rsidRPr="00BD5CC8">
        <w:rPr>
          <w:rFonts w:ascii="Times New Roman" w:hAnsi="Times New Roman" w:cs="Times New Roman"/>
          <w:color w:val="000000" w:themeColor="text1"/>
        </w:rPr>
        <w:t>испытания на средства для проверки на взлом</w:t>
      </w:r>
      <w:r w:rsidRPr="00BD5CC8">
        <w:rPr>
          <w:rStyle w:val="FontStyle75"/>
          <w:rFonts w:ascii="Times New Roman" w:hAnsi="Times New Roman" w:cs="Times New Roman"/>
          <w:i w:val="0"/>
          <w:color w:val="000000" w:themeColor="text1"/>
          <w:sz w:val="24"/>
          <w:szCs w:val="24"/>
        </w:rPr>
        <w:t xml:space="preserve"> приемного блока и системы депонирования.</w:t>
      </w:r>
    </w:p>
    <w:p w:rsidR="00BD5CC8" w:rsidRDefault="00BD5CC8"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9.1.2 Испытательные блоки для измерения частичного доступа</w:t>
      </w:r>
    </w:p>
    <w:p w:rsidR="00BD5CC8" w:rsidRDefault="00BD5CC8"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Требуются три испытательных блока из твердого материала, каждый длиной 150 мм и следующих поперечных сечений:</w:t>
      </w:r>
    </w:p>
    <w:p w:rsidR="00BD5CC8" w:rsidRPr="00BD5CC8" w:rsidRDefault="00BD5CC8" w:rsidP="00336C68">
      <w:pPr>
        <w:pStyle w:val="Style12"/>
        <w:widowControl/>
        <w:numPr>
          <w:ilvl w:val="0"/>
          <w:numId w:val="23"/>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круг диаметром 125 мм;</w:t>
      </w:r>
    </w:p>
    <w:p w:rsidR="00BD5CC8" w:rsidRPr="00BD5CC8" w:rsidRDefault="00BD5CC8" w:rsidP="00336C68">
      <w:pPr>
        <w:pStyle w:val="Style12"/>
        <w:widowControl/>
        <w:numPr>
          <w:ilvl w:val="0"/>
          <w:numId w:val="23"/>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квадрат длиной 112 мм; края и углы закруглены до </w:t>
      </w:r>
      <w:r w:rsidRPr="0046792E">
        <w:rPr>
          <w:rStyle w:val="FontStyle75"/>
          <w:rFonts w:ascii="Times New Roman" w:hAnsi="Times New Roman" w:cs="Times New Roman"/>
          <w:color w:val="000000" w:themeColor="text1"/>
          <w:sz w:val="24"/>
          <w:szCs w:val="24"/>
        </w:rPr>
        <w:t>r</w:t>
      </w:r>
      <w:r w:rsidRPr="00BD5CC8">
        <w:rPr>
          <w:rStyle w:val="FontStyle75"/>
          <w:rFonts w:ascii="Times New Roman" w:hAnsi="Times New Roman" w:cs="Times New Roman"/>
          <w:i w:val="0"/>
          <w:color w:val="000000" w:themeColor="text1"/>
          <w:sz w:val="24"/>
          <w:szCs w:val="24"/>
        </w:rPr>
        <w:t xml:space="preserve"> = 5 мм;</w:t>
      </w:r>
    </w:p>
    <w:p w:rsidR="00BD5CC8" w:rsidRPr="00BD5CC8" w:rsidRDefault="00BD5CC8" w:rsidP="00336C68">
      <w:pPr>
        <w:pStyle w:val="Style12"/>
        <w:widowControl/>
        <w:numPr>
          <w:ilvl w:val="0"/>
          <w:numId w:val="23"/>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прямоугольник длиной </w:t>
      </w:r>
      <w:r w:rsidR="0046792E">
        <w:rPr>
          <w:rStyle w:val="FontStyle75"/>
          <w:rFonts w:ascii="Times New Roman" w:hAnsi="Times New Roman" w:cs="Times New Roman"/>
          <w:i w:val="0"/>
          <w:color w:val="000000" w:themeColor="text1"/>
          <w:sz w:val="24"/>
          <w:szCs w:val="24"/>
        </w:rPr>
        <w:t>(</w:t>
      </w:r>
      <w:r w:rsidRPr="00BD5CC8">
        <w:rPr>
          <w:rStyle w:val="FontStyle75"/>
          <w:rFonts w:ascii="Times New Roman" w:hAnsi="Times New Roman" w:cs="Times New Roman"/>
          <w:i w:val="0"/>
          <w:color w:val="000000" w:themeColor="text1"/>
          <w:sz w:val="24"/>
          <w:szCs w:val="24"/>
        </w:rPr>
        <w:t>100 × 125</w:t>
      </w:r>
      <w:r w:rsidR="0046792E">
        <w:rPr>
          <w:rStyle w:val="FontStyle75"/>
          <w:rFonts w:ascii="Times New Roman" w:hAnsi="Times New Roman" w:cs="Times New Roman"/>
          <w:i w:val="0"/>
          <w:color w:val="000000" w:themeColor="text1"/>
          <w:sz w:val="24"/>
          <w:szCs w:val="24"/>
        </w:rPr>
        <w:t>)</w:t>
      </w:r>
      <w:r w:rsidRPr="00BD5CC8">
        <w:rPr>
          <w:rStyle w:val="FontStyle75"/>
          <w:rFonts w:ascii="Times New Roman" w:hAnsi="Times New Roman" w:cs="Times New Roman"/>
          <w:i w:val="0"/>
          <w:color w:val="000000" w:themeColor="text1"/>
          <w:sz w:val="24"/>
          <w:szCs w:val="24"/>
        </w:rPr>
        <w:t xml:space="preserve"> мм; края и углы закруглены до</w:t>
      </w:r>
      <w:r w:rsidRPr="00BD5CC8">
        <w:rPr>
          <w:rStyle w:val="FontStyle75"/>
          <w:rFonts w:ascii="Times New Roman" w:hAnsi="Times New Roman" w:cs="Times New Roman"/>
          <w:i w:val="0"/>
          <w:color w:val="000000" w:themeColor="text1"/>
          <w:sz w:val="24"/>
          <w:szCs w:val="24"/>
        </w:rPr>
        <w:br/>
        <w:t xml:space="preserve"> </w:t>
      </w:r>
      <w:r w:rsidRPr="0046792E">
        <w:rPr>
          <w:rStyle w:val="FontStyle75"/>
          <w:rFonts w:ascii="Times New Roman" w:hAnsi="Times New Roman" w:cs="Times New Roman"/>
          <w:color w:val="000000" w:themeColor="text1"/>
          <w:sz w:val="24"/>
          <w:szCs w:val="24"/>
        </w:rPr>
        <w:t xml:space="preserve">r </w:t>
      </w:r>
      <w:r w:rsidRPr="00BD5CC8">
        <w:rPr>
          <w:rStyle w:val="FontStyle75"/>
          <w:rFonts w:ascii="Times New Roman" w:hAnsi="Times New Roman" w:cs="Times New Roman"/>
          <w:i w:val="0"/>
          <w:color w:val="000000" w:themeColor="text1"/>
          <w:sz w:val="24"/>
          <w:szCs w:val="24"/>
        </w:rPr>
        <w:t>= 5 мм.</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Для всех размеров допустимое значение должно быть </w:t>
      </w:r>
      <w:r w:rsidRPr="00BD5CC8">
        <w:rPr>
          <w:rFonts w:ascii="Times New Roman" w:hAnsi="Times New Roman" w:cs="Times New Roman"/>
          <w:color w:val="000000" w:themeColor="text1"/>
          <w:position w:val="-12"/>
          <w:lang w:eastAsia="en-GB"/>
        </w:rPr>
        <w:object w:dxaOrig="22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8.75pt" o:ole="" fillcolor="window">
            <v:imagedata r:id="rId16" o:title=""/>
          </v:shape>
          <o:OLEObject Type="Embed" ProgID="Equation.DSMT4" ShapeID="_x0000_i1025" DrawAspect="Content" ObjectID="_1658689068" r:id="rId17"/>
        </w:object>
      </w:r>
      <w:r w:rsidRPr="00BD5CC8">
        <w:rPr>
          <w:rFonts w:ascii="Times New Roman" w:hAnsi="Times New Roman" w:cs="Times New Roman"/>
          <w:color w:val="000000" w:themeColor="text1"/>
        </w:rPr>
        <w:t xml:space="preserve"> </w:t>
      </w:r>
      <w:r w:rsidRPr="00BD5CC8">
        <w:rPr>
          <w:rStyle w:val="FontStyle75"/>
          <w:rFonts w:ascii="Times New Roman" w:hAnsi="Times New Roman" w:cs="Times New Roman"/>
          <w:i w:val="0"/>
          <w:color w:val="000000" w:themeColor="text1"/>
          <w:sz w:val="24"/>
          <w:szCs w:val="24"/>
        </w:rPr>
        <w:t>мм</w:t>
      </w:r>
    </w:p>
    <w:p w:rsidR="0046792E" w:rsidRDefault="0046792E"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9.1.3 Критерии испытаний</w:t>
      </w:r>
    </w:p>
    <w:p w:rsidR="0046792E" w:rsidRDefault="0046792E" w:rsidP="00BD5CC8">
      <w:pPr>
        <w:pStyle w:val="Style12"/>
        <w:widowControl/>
        <w:ind w:firstLine="567"/>
        <w:jc w:val="both"/>
        <w:rPr>
          <w:rFonts w:ascii="Times New Roman" w:hAnsi="Times New Roman" w:cs="Times New Roman"/>
          <w:color w:val="000000" w:themeColor="text1"/>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Fonts w:ascii="Times New Roman" w:hAnsi="Times New Roman" w:cs="Times New Roman"/>
          <w:color w:val="000000" w:themeColor="text1"/>
        </w:rPr>
        <w:t>Испытания на средства для проверки на взлом</w:t>
      </w:r>
      <w:r w:rsidRPr="00BD5CC8">
        <w:rPr>
          <w:rStyle w:val="FontStyle75"/>
          <w:rFonts w:ascii="Times New Roman" w:hAnsi="Times New Roman" w:cs="Times New Roman"/>
          <w:i w:val="0"/>
          <w:color w:val="000000" w:themeColor="text1"/>
          <w:sz w:val="24"/>
          <w:szCs w:val="24"/>
        </w:rPr>
        <w:t xml:space="preserve"> для частичного доступа завершается, когда один из испытательных блоков, указанных в 9.1.2, может полностью пройти через созданное отверстие.</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p>
    <w:p w:rsidR="00BD5CC8" w:rsidRPr="00BD5CC8" w:rsidRDefault="00BD5CC8" w:rsidP="00BA53A7">
      <w:pPr>
        <w:pStyle w:val="2"/>
      </w:pPr>
      <w:bookmarkStart w:id="42" w:name="_Toc47980370"/>
      <w:r w:rsidRPr="0046792E">
        <w:t>Полный доступ</w:t>
      </w:r>
      <w:r w:rsidR="0046792E" w:rsidRPr="0046792E">
        <w:t>.</w:t>
      </w:r>
      <w:r w:rsidRPr="0046792E">
        <w:t xml:space="preserve"> Испытания на средства для проверки на взлом</w:t>
      </w:r>
      <w:bookmarkEnd w:id="42"/>
    </w:p>
    <w:p w:rsidR="0046792E" w:rsidRDefault="0046792E" w:rsidP="00BD5CC8">
      <w:pPr>
        <w:pStyle w:val="Style12"/>
        <w:widowControl/>
        <w:ind w:firstLine="567"/>
        <w:jc w:val="both"/>
        <w:rPr>
          <w:rFonts w:ascii="Times New Roman" w:hAnsi="Times New Roman" w:cs="Times New Roman"/>
          <w:b/>
          <w:color w:val="000000" w:themeColor="text1"/>
        </w:rPr>
      </w:pPr>
    </w:p>
    <w:p w:rsidR="00BD5CC8" w:rsidRPr="00BD5CC8" w:rsidRDefault="00BD5CC8" w:rsidP="00BD5CC8">
      <w:pPr>
        <w:pStyle w:val="Style12"/>
        <w:widowControl/>
        <w:ind w:firstLine="567"/>
        <w:jc w:val="both"/>
        <w:rPr>
          <w:rFonts w:ascii="Times New Roman" w:hAnsi="Times New Roman" w:cs="Times New Roman"/>
          <w:b/>
          <w:color w:val="000000" w:themeColor="text1"/>
        </w:rPr>
      </w:pPr>
      <w:r w:rsidRPr="00BD5CC8">
        <w:rPr>
          <w:rFonts w:ascii="Times New Roman" w:hAnsi="Times New Roman" w:cs="Times New Roman"/>
          <w:b/>
          <w:color w:val="000000" w:themeColor="text1"/>
        </w:rPr>
        <w:t>9.2.1 Общее положение</w:t>
      </w:r>
    </w:p>
    <w:p w:rsidR="0046792E" w:rsidRDefault="0046792E"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46792E" w:rsidRDefault="00BD5CC8" w:rsidP="00336C68">
      <w:pPr>
        <w:pStyle w:val="Style12"/>
        <w:widowControl/>
        <w:numPr>
          <w:ilvl w:val="0"/>
          <w:numId w:val="24"/>
        </w:numPr>
        <w:tabs>
          <w:tab w:val="left" w:pos="851"/>
        </w:tabs>
        <w:ind w:left="0" w:firstLine="567"/>
        <w:jc w:val="both"/>
        <w:rPr>
          <w:rStyle w:val="FontStyle75"/>
          <w:rFonts w:ascii="Times New Roman" w:hAnsi="Times New Roman" w:cs="Times New Roman"/>
          <w:i w:val="0"/>
          <w:color w:val="000000" w:themeColor="text1"/>
          <w:sz w:val="24"/>
          <w:szCs w:val="24"/>
        </w:rPr>
      </w:pPr>
      <w:r w:rsidRPr="0046792E">
        <w:rPr>
          <w:rStyle w:val="FontStyle75"/>
          <w:rFonts w:ascii="Times New Roman" w:hAnsi="Times New Roman" w:cs="Times New Roman"/>
          <w:i w:val="0"/>
          <w:color w:val="000000" w:themeColor="text1"/>
          <w:sz w:val="24"/>
          <w:szCs w:val="24"/>
        </w:rPr>
        <w:t>Полный доступ. Испытания на средства для проверки на взлом должны проводиться на корпусе или двери (включая работу ригельного запорного механизма) приемного блока.</w:t>
      </w:r>
    </w:p>
    <w:p w:rsidR="00BD5CC8" w:rsidRPr="0046792E" w:rsidRDefault="00BD5CC8" w:rsidP="00336C68">
      <w:pPr>
        <w:pStyle w:val="Style12"/>
        <w:widowControl/>
        <w:numPr>
          <w:ilvl w:val="0"/>
          <w:numId w:val="24"/>
        </w:numPr>
        <w:tabs>
          <w:tab w:val="left" w:pos="851"/>
        </w:tabs>
        <w:ind w:left="0" w:firstLine="567"/>
        <w:jc w:val="both"/>
        <w:rPr>
          <w:rStyle w:val="FontStyle75"/>
          <w:rFonts w:ascii="Times New Roman" w:hAnsi="Times New Roman" w:cs="Times New Roman"/>
          <w:i w:val="0"/>
          <w:color w:val="000000" w:themeColor="text1"/>
          <w:sz w:val="24"/>
          <w:szCs w:val="24"/>
        </w:rPr>
      </w:pPr>
      <w:r w:rsidRPr="0046792E">
        <w:rPr>
          <w:rStyle w:val="FontStyle75"/>
          <w:rFonts w:ascii="Times New Roman" w:hAnsi="Times New Roman" w:cs="Times New Roman"/>
          <w:i w:val="0"/>
          <w:color w:val="000000" w:themeColor="text1"/>
          <w:sz w:val="24"/>
          <w:szCs w:val="24"/>
        </w:rPr>
        <w:t>Дополнительные испытания на полный доступ. Испытания на средства для проверки на взлом должны</w:t>
      </w:r>
      <w:r w:rsidRPr="00BD5CC8">
        <w:rPr>
          <w:rStyle w:val="FontStyle75"/>
          <w:rFonts w:ascii="Times New Roman" w:hAnsi="Times New Roman" w:cs="Times New Roman"/>
          <w:i w:val="0"/>
          <w:color w:val="000000" w:themeColor="text1"/>
          <w:sz w:val="24"/>
          <w:szCs w:val="24"/>
        </w:rPr>
        <w:t xml:space="preserve"> проводиться на корпусе или двери (включая работу ригельного запорного механизма) приемного блока, если имеются участки или зоны различной конструкции или отверстия, для которых можно предположить, что значение сопротивления будет ниже.</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Любые отверстия, кроме отверстий для входного блока или желоба, и кроме тех отверстий, которые предусмотрены для закрепления могут быть использованы в испытании.</w:t>
      </w:r>
    </w:p>
    <w:p w:rsidR="00BD5CC8" w:rsidRPr="0046792E" w:rsidRDefault="00BD5CC8" w:rsidP="00336C68">
      <w:pPr>
        <w:pStyle w:val="Style12"/>
        <w:widowControl/>
        <w:numPr>
          <w:ilvl w:val="0"/>
          <w:numId w:val="24"/>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Дополнительные испытания на полный доступ к инструменту системы депонирования должны проводиться, если ожидается, что это приведет к более низкому значению сопротивления, чем то, которое было достигнуто при полном доступе испытания на взлом приемного блока без присоединенного входного блока или желоба.</w:t>
      </w:r>
    </w:p>
    <w:p w:rsidR="0046792E" w:rsidRDefault="0046792E"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9.2.2 Испытательные блоки для измерения полного доступа</w:t>
      </w:r>
    </w:p>
    <w:p w:rsidR="0046792E" w:rsidRDefault="0046792E"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Требуются три испытательных блока из твердого материала, каждый длиной 400 мм и следующих поперечных сечений:</w:t>
      </w:r>
    </w:p>
    <w:p w:rsidR="00BD5CC8" w:rsidRPr="0046792E" w:rsidRDefault="00BD5CC8" w:rsidP="00336C68">
      <w:pPr>
        <w:pStyle w:val="Style12"/>
        <w:widowControl/>
        <w:numPr>
          <w:ilvl w:val="0"/>
          <w:numId w:val="25"/>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круг диаметром 350 мм;</w:t>
      </w:r>
    </w:p>
    <w:p w:rsidR="00BD5CC8" w:rsidRPr="0046792E" w:rsidRDefault="00BD5CC8" w:rsidP="00336C68">
      <w:pPr>
        <w:pStyle w:val="Style12"/>
        <w:widowControl/>
        <w:numPr>
          <w:ilvl w:val="0"/>
          <w:numId w:val="25"/>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квадрат длиной 315 мм; углы закруглены до </w:t>
      </w:r>
      <w:r w:rsidRPr="0046792E">
        <w:rPr>
          <w:rStyle w:val="FontStyle75"/>
          <w:rFonts w:ascii="Times New Roman" w:hAnsi="Times New Roman" w:cs="Times New Roman"/>
          <w:color w:val="000000" w:themeColor="text1"/>
          <w:sz w:val="24"/>
          <w:szCs w:val="24"/>
        </w:rPr>
        <w:t>r</w:t>
      </w:r>
      <w:r w:rsidRPr="00BD5CC8">
        <w:rPr>
          <w:rStyle w:val="FontStyle75"/>
          <w:rFonts w:ascii="Times New Roman" w:hAnsi="Times New Roman" w:cs="Times New Roman"/>
          <w:i w:val="0"/>
          <w:color w:val="000000" w:themeColor="text1"/>
          <w:sz w:val="24"/>
          <w:szCs w:val="24"/>
        </w:rPr>
        <w:t xml:space="preserve"> = 10 мм;</w:t>
      </w:r>
    </w:p>
    <w:p w:rsidR="00BD5CC8" w:rsidRPr="0046792E" w:rsidRDefault="00BD5CC8" w:rsidP="00336C68">
      <w:pPr>
        <w:pStyle w:val="Style12"/>
        <w:widowControl/>
        <w:numPr>
          <w:ilvl w:val="0"/>
          <w:numId w:val="25"/>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прямоугольник длиной </w:t>
      </w:r>
      <w:r w:rsidR="0046792E">
        <w:rPr>
          <w:rStyle w:val="FontStyle75"/>
          <w:rFonts w:ascii="Times New Roman" w:hAnsi="Times New Roman" w:cs="Times New Roman"/>
          <w:i w:val="0"/>
          <w:color w:val="000000" w:themeColor="text1"/>
          <w:sz w:val="24"/>
          <w:szCs w:val="24"/>
        </w:rPr>
        <w:t>(</w:t>
      </w:r>
      <w:r w:rsidRPr="00BD5CC8">
        <w:rPr>
          <w:rStyle w:val="FontStyle75"/>
          <w:rFonts w:ascii="Times New Roman" w:hAnsi="Times New Roman" w:cs="Times New Roman"/>
          <w:i w:val="0"/>
          <w:color w:val="000000" w:themeColor="text1"/>
          <w:sz w:val="24"/>
          <w:szCs w:val="24"/>
        </w:rPr>
        <w:t>300 × 330</w:t>
      </w:r>
      <w:r w:rsidR="0046792E">
        <w:rPr>
          <w:rStyle w:val="FontStyle75"/>
          <w:rFonts w:ascii="Times New Roman" w:hAnsi="Times New Roman" w:cs="Times New Roman"/>
          <w:i w:val="0"/>
          <w:color w:val="000000" w:themeColor="text1"/>
          <w:sz w:val="24"/>
          <w:szCs w:val="24"/>
        </w:rPr>
        <w:t>)</w:t>
      </w:r>
      <w:r w:rsidRPr="00BD5CC8">
        <w:rPr>
          <w:rStyle w:val="FontStyle75"/>
          <w:rFonts w:ascii="Times New Roman" w:hAnsi="Times New Roman" w:cs="Times New Roman"/>
          <w:i w:val="0"/>
          <w:color w:val="000000" w:themeColor="text1"/>
          <w:sz w:val="24"/>
          <w:szCs w:val="24"/>
        </w:rPr>
        <w:t xml:space="preserve"> мм; края и углы закруглены до </w:t>
      </w:r>
      <w:r w:rsidRPr="0046792E">
        <w:rPr>
          <w:rStyle w:val="FontStyle75"/>
          <w:rFonts w:ascii="Times New Roman" w:hAnsi="Times New Roman" w:cs="Times New Roman"/>
          <w:color w:val="000000" w:themeColor="text1"/>
          <w:sz w:val="24"/>
          <w:szCs w:val="24"/>
        </w:rPr>
        <w:t>r</w:t>
      </w:r>
      <w:r w:rsidRPr="00BD5CC8">
        <w:rPr>
          <w:rStyle w:val="FontStyle75"/>
          <w:rFonts w:ascii="Times New Roman" w:hAnsi="Times New Roman" w:cs="Times New Roman"/>
          <w:i w:val="0"/>
          <w:color w:val="000000" w:themeColor="text1"/>
          <w:sz w:val="24"/>
          <w:szCs w:val="24"/>
        </w:rPr>
        <w:t xml:space="preserve"> = 10 мм.</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lastRenderedPageBreak/>
        <w:t xml:space="preserve">Для всех размеров допустимое значение должно быть </w:t>
      </w:r>
      <w:r w:rsidRPr="00BD5CC8">
        <w:rPr>
          <w:rFonts w:ascii="Times New Roman" w:hAnsi="Times New Roman" w:cs="Times New Roman"/>
          <w:color w:val="000000" w:themeColor="text1"/>
          <w:position w:val="-12"/>
          <w:lang w:eastAsia="en-GB"/>
        </w:rPr>
        <w:object w:dxaOrig="225" w:dyaOrig="375">
          <v:shape id="_x0000_i1026" type="#_x0000_t75" style="width:11.25pt;height:18.75pt" o:ole="" fillcolor="window">
            <v:imagedata r:id="rId18" o:title=""/>
          </v:shape>
          <o:OLEObject Type="Embed" ProgID="Equation.DSMT4" ShapeID="_x0000_i1026" DrawAspect="Content" ObjectID="_1658689069" r:id="rId19"/>
        </w:object>
      </w:r>
      <w:r w:rsidRPr="00BD5CC8">
        <w:rPr>
          <w:rFonts w:ascii="Times New Roman" w:hAnsi="Times New Roman" w:cs="Times New Roman"/>
          <w:color w:val="000000" w:themeColor="text1"/>
        </w:rPr>
        <w:t xml:space="preserve"> </w:t>
      </w:r>
      <w:r w:rsidRPr="00BD5CC8">
        <w:rPr>
          <w:rStyle w:val="FontStyle75"/>
          <w:rFonts w:ascii="Times New Roman" w:hAnsi="Times New Roman" w:cs="Times New Roman"/>
          <w:i w:val="0"/>
          <w:color w:val="000000" w:themeColor="text1"/>
          <w:sz w:val="24"/>
          <w:szCs w:val="24"/>
        </w:rPr>
        <w:t>мм.</w:t>
      </w:r>
    </w:p>
    <w:p w:rsidR="0046792E" w:rsidRDefault="0046792E"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9.2.3 Критерии испытаний</w:t>
      </w:r>
    </w:p>
    <w:p w:rsidR="0046792E" w:rsidRDefault="0046792E" w:rsidP="00BD5CC8">
      <w:pPr>
        <w:pStyle w:val="Style12"/>
        <w:widowControl/>
        <w:ind w:firstLine="567"/>
        <w:jc w:val="both"/>
        <w:rPr>
          <w:rFonts w:ascii="Times New Roman" w:hAnsi="Times New Roman" w:cs="Times New Roman"/>
          <w:color w:val="000000" w:themeColor="text1"/>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Fonts w:ascii="Times New Roman" w:hAnsi="Times New Roman" w:cs="Times New Roman"/>
          <w:color w:val="000000" w:themeColor="text1"/>
        </w:rPr>
        <w:t>Испытания на средства для проверки на взлом</w:t>
      </w:r>
      <w:r w:rsidRPr="00BD5CC8">
        <w:rPr>
          <w:rStyle w:val="FontStyle75"/>
          <w:rFonts w:ascii="Times New Roman" w:hAnsi="Times New Roman" w:cs="Times New Roman"/>
          <w:i w:val="0"/>
          <w:color w:val="000000" w:themeColor="text1"/>
          <w:sz w:val="24"/>
          <w:szCs w:val="24"/>
        </w:rPr>
        <w:t xml:space="preserve"> для полного доступа завершается при выполнении одного из следующих условий:</w:t>
      </w:r>
    </w:p>
    <w:p w:rsidR="00BD5CC8" w:rsidRPr="0046792E" w:rsidRDefault="00BD5CC8"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один из испытательных блоков, указанных в 9.2.2, может проходить через созданное отверстие; </w:t>
      </w:r>
    </w:p>
    <w:p w:rsidR="00BD5CC8" w:rsidRPr="0046792E" w:rsidRDefault="00BD5CC8"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дверь удалена или дверь открыта на ширину не менее 300 мм по меньшей мере на 80</w:t>
      </w:r>
      <w:r w:rsidR="0046792E">
        <w:rPr>
          <w:rStyle w:val="FontStyle75"/>
          <w:rFonts w:ascii="Times New Roman" w:hAnsi="Times New Roman" w:cs="Times New Roman"/>
          <w:i w:val="0"/>
          <w:color w:val="000000" w:themeColor="text1"/>
          <w:sz w:val="24"/>
          <w:szCs w:val="24"/>
        </w:rPr>
        <w:t xml:space="preserve"> </w:t>
      </w:r>
      <w:r w:rsidRPr="00BD5CC8">
        <w:rPr>
          <w:rStyle w:val="FontStyle75"/>
          <w:rFonts w:ascii="Times New Roman" w:hAnsi="Times New Roman" w:cs="Times New Roman"/>
          <w:i w:val="0"/>
          <w:color w:val="000000" w:themeColor="text1"/>
          <w:sz w:val="24"/>
          <w:szCs w:val="24"/>
        </w:rPr>
        <w:t xml:space="preserve">% от внутренней высоты дверного проема в приемном блоке; </w:t>
      </w:r>
    </w:p>
    <w:p w:rsidR="00BD5CC8" w:rsidRPr="0046792E" w:rsidRDefault="00BD5CC8"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извлечение из оболочки (для встроенных приемных блоков/систем депонирования).</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p>
    <w:p w:rsidR="00BD5CC8" w:rsidRPr="00462058" w:rsidRDefault="00BD5CC8" w:rsidP="00BA53A7">
      <w:pPr>
        <w:pStyle w:val="2"/>
      </w:pPr>
      <w:bookmarkStart w:id="43" w:name="_Toc47980371"/>
      <w:r w:rsidRPr="00462058">
        <w:t>Частичный доступ</w:t>
      </w:r>
      <w:r w:rsidR="009E10CE">
        <w:t>.</w:t>
      </w:r>
      <w:r w:rsidRPr="00462058">
        <w:t xml:space="preserve"> EX и испытания на средства для проверки на взлом</w:t>
      </w:r>
      <w:bookmarkEnd w:id="43"/>
    </w:p>
    <w:p w:rsidR="00462058" w:rsidRDefault="00462058"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 xml:space="preserve">9.3.1 Принцип действий </w:t>
      </w:r>
    </w:p>
    <w:p w:rsidR="00462058" w:rsidRDefault="00462058"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Заряд пластиковой взрывчатки взрывается внутри приемного блока. Затем проводится испытание на частичный доступ – средство взлома для измерения оставшегося сопротивления для получения частичного доступа (значение сопротивления после детонации), как определено в 9.1</w:t>
      </w:r>
    </w:p>
    <w:p w:rsidR="00462058" w:rsidRDefault="00462058"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9.3.2 Испытательный образец</w:t>
      </w:r>
    </w:p>
    <w:p w:rsidR="00462058" w:rsidRDefault="00462058"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Испытательный образец должен быть неповрежденным пустым приемным блоком и иметь такую же конструкцию, включая отверстия, которые использовались в испытании на удар инструмента. Испытательный образец, который ранее подвергался испытаниям на взлом инструмента, может использоваться, если данное испытание не повлияет на результат частичного доступа EX с помощью взрывного инструмента. </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Если входной блок или желоб находятся за пределами приемного блока, то они не обязательно должны быть частью испытательного образца. Вместо этого отверстие для входного блока или желоба должно быть закрыто изнутри стальной пластиной 10 мм.</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Если входной блок или желоб, или их часть находятся внутри приемного блока, то образец для испытаний должен включать их в испытание частичного доступа EX с помощью взрывного инструмента. Детали в системе депонирования или для нее, не влияющие на результат, могут быть удалены перед испытанием. </w:t>
      </w:r>
    </w:p>
    <w:p w:rsidR="00462058" w:rsidRDefault="00462058"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9.3.3 Взрывчатые вещества</w:t>
      </w:r>
    </w:p>
    <w:p w:rsidR="00462058" w:rsidRDefault="00462058"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Пластиковые взрывчатые вещества должны быть изготовлены из </w:t>
      </w:r>
      <w:proofErr w:type="spellStart"/>
      <w:r w:rsidRPr="00BD5CC8">
        <w:rPr>
          <w:rStyle w:val="FontStyle75"/>
          <w:rFonts w:ascii="Times New Roman" w:hAnsi="Times New Roman" w:cs="Times New Roman"/>
          <w:i w:val="0"/>
          <w:color w:val="000000" w:themeColor="text1"/>
          <w:sz w:val="24"/>
          <w:szCs w:val="24"/>
        </w:rPr>
        <w:t>пентаэритриттетранитрата</w:t>
      </w:r>
      <w:proofErr w:type="spellEnd"/>
      <w:r w:rsidRPr="00BD5CC8">
        <w:rPr>
          <w:rStyle w:val="FontStyle75"/>
          <w:rFonts w:ascii="Times New Roman" w:hAnsi="Times New Roman" w:cs="Times New Roman"/>
          <w:i w:val="0"/>
          <w:color w:val="000000" w:themeColor="text1"/>
          <w:sz w:val="24"/>
          <w:szCs w:val="24"/>
        </w:rPr>
        <w:t xml:space="preserve"> (ПЭТН) со следующими свойствами:</w:t>
      </w:r>
    </w:p>
    <w:p w:rsidR="00BD5CC8" w:rsidRPr="00462058" w:rsidRDefault="00BD5CC8"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плотность (1 500 ± 50) кг/м</w:t>
      </w:r>
      <w:r w:rsidRPr="00462058">
        <w:rPr>
          <w:rStyle w:val="FontStyle75"/>
          <w:rFonts w:ascii="Times New Roman" w:hAnsi="Times New Roman" w:cs="Times New Roman"/>
          <w:i w:val="0"/>
          <w:color w:val="000000" w:themeColor="text1"/>
          <w:sz w:val="24"/>
          <w:szCs w:val="24"/>
          <w:vertAlign w:val="superscript"/>
        </w:rPr>
        <w:t>3</w:t>
      </w:r>
      <w:r w:rsidRPr="00BD5CC8">
        <w:rPr>
          <w:rStyle w:val="FontStyle75"/>
          <w:rFonts w:ascii="Times New Roman" w:hAnsi="Times New Roman" w:cs="Times New Roman"/>
          <w:i w:val="0"/>
          <w:color w:val="000000" w:themeColor="text1"/>
          <w:sz w:val="24"/>
          <w:szCs w:val="24"/>
        </w:rPr>
        <w:t>;</w:t>
      </w:r>
    </w:p>
    <w:p w:rsidR="00BD5CC8" w:rsidRPr="00462058" w:rsidRDefault="00BD5CC8"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удельное потребление энергии (5 000 ± 500) Дж/г; </w:t>
      </w:r>
    </w:p>
    <w:p w:rsidR="00BD5CC8" w:rsidRPr="00462058" w:rsidRDefault="00BD5CC8"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скорость детонации (7 000 ± 500) м/с.</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9.3.4 Масса заряда пластикового взрывчатого вещества</w:t>
      </w:r>
    </w:p>
    <w:p w:rsidR="00462058" w:rsidRDefault="00462058"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Масса заряда взрывчатого вещества должна соответствовать данным</w:t>
      </w:r>
      <w:r w:rsidR="00462058">
        <w:rPr>
          <w:rStyle w:val="FontStyle75"/>
          <w:rFonts w:ascii="Times New Roman" w:hAnsi="Times New Roman" w:cs="Times New Roman"/>
          <w:i w:val="0"/>
          <w:color w:val="000000" w:themeColor="text1"/>
          <w:sz w:val="24"/>
          <w:szCs w:val="24"/>
        </w:rPr>
        <w:t>,</w:t>
      </w:r>
      <w:r w:rsidRPr="00BD5CC8">
        <w:rPr>
          <w:rStyle w:val="FontStyle75"/>
          <w:rFonts w:ascii="Times New Roman" w:hAnsi="Times New Roman" w:cs="Times New Roman"/>
          <w:i w:val="0"/>
          <w:color w:val="000000" w:themeColor="text1"/>
          <w:sz w:val="24"/>
          <w:szCs w:val="24"/>
        </w:rPr>
        <w:t xml:space="preserve"> приведенным в таблице 9.</w:t>
      </w:r>
    </w:p>
    <w:p w:rsidR="00BD5CC8" w:rsidRPr="00BD5CC8" w:rsidRDefault="00BD5CC8" w:rsidP="00462058">
      <w:pPr>
        <w:pStyle w:val="Style12"/>
        <w:widowControl/>
        <w:ind w:firstLine="567"/>
        <w:jc w:val="center"/>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lastRenderedPageBreak/>
        <w:t>Таблица 9</w:t>
      </w:r>
      <w:r w:rsidR="00462058">
        <w:rPr>
          <w:rStyle w:val="FontStyle75"/>
          <w:rFonts w:ascii="Times New Roman" w:hAnsi="Times New Roman" w:cs="Times New Roman"/>
          <w:b/>
          <w:i w:val="0"/>
          <w:color w:val="000000" w:themeColor="text1"/>
          <w:sz w:val="24"/>
          <w:szCs w:val="24"/>
        </w:rPr>
        <w:t xml:space="preserve"> – </w:t>
      </w:r>
      <w:r w:rsidRPr="00BD5CC8">
        <w:rPr>
          <w:rStyle w:val="FontStyle75"/>
          <w:rFonts w:ascii="Times New Roman" w:hAnsi="Times New Roman" w:cs="Times New Roman"/>
          <w:b/>
          <w:i w:val="0"/>
          <w:color w:val="000000" w:themeColor="text1"/>
          <w:sz w:val="24"/>
          <w:szCs w:val="24"/>
        </w:rPr>
        <w:t>Масса заряда пластикового взрывчатого вещества</w:t>
      </w: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3402"/>
        <w:gridCol w:w="3095"/>
      </w:tblGrid>
      <w:tr w:rsidR="00BD5CC8" w:rsidRPr="00BD5CC8" w:rsidTr="00462058">
        <w:trPr>
          <w:cantSplit/>
          <w:trHeight w:val="469"/>
          <w:jc w:val="center"/>
        </w:trPr>
        <w:tc>
          <w:tcPr>
            <w:tcW w:w="6658" w:type="dxa"/>
            <w:gridSpan w:val="2"/>
            <w:tcBorders>
              <w:bottom w:val="double" w:sz="4" w:space="0" w:color="auto"/>
            </w:tcBorders>
            <w:vAlign w:val="center"/>
            <w:hideMark/>
          </w:tcPr>
          <w:p w:rsidR="00BD5CC8" w:rsidRPr="00462058" w:rsidRDefault="00BD5CC8" w:rsidP="00462058">
            <w:pPr>
              <w:pStyle w:val="Tableheader"/>
              <w:spacing w:before="0" w:after="0" w:line="240" w:lineRule="auto"/>
              <w:ind w:firstLine="22"/>
              <w:jc w:val="center"/>
              <w:rPr>
                <w:rFonts w:ascii="Times New Roman" w:hAnsi="Times New Roman"/>
                <w:sz w:val="24"/>
                <w:szCs w:val="24"/>
                <w:lang w:val="ru-RU" w:eastAsia="en-GB"/>
              </w:rPr>
            </w:pPr>
            <w:r w:rsidRPr="00462058">
              <w:rPr>
                <w:rFonts w:ascii="Times New Roman" w:hAnsi="Times New Roman"/>
                <w:color w:val="000000" w:themeColor="text1"/>
                <w:sz w:val="24"/>
                <w:szCs w:val="24"/>
                <w:lang w:val="ru-RU"/>
              </w:rPr>
              <w:t>Класс</w:t>
            </w:r>
          </w:p>
        </w:tc>
        <w:tc>
          <w:tcPr>
            <w:tcW w:w="3095" w:type="dxa"/>
            <w:tcBorders>
              <w:bottom w:val="double" w:sz="4" w:space="0" w:color="auto"/>
            </w:tcBorders>
            <w:vAlign w:val="center"/>
            <w:hideMark/>
          </w:tcPr>
          <w:p w:rsidR="00BD5CC8" w:rsidRPr="00462058" w:rsidRDefault="00BD5CC8" w:rsidP="00462058">
            <w:pPr>
              <w:pStyle w:val="Tableheader"/>
              <w:spacing w:before="0" w:after="0" w:line="240" w:lineRule="auto"/>
              <w:ind w:firstLine="22"/>
              <w:jc w:val="center"/>
              <w:rPr>
                <w:rStyle w:val="FontStyle75"/>
                <w:rFonts w:ascii="Times New Roman" w:hAnsi="Times New Roman" w:cs="Times New Roman"/>
                <w:i w:val="0"/>
                <w:iCs w:val="0"/>
                <w:color w:val="000000" w:themeColor="text1"/>
                <w:sz w:val="24"/>
                <w:szCs w:val="24"/>
                <w:lang w:val="ru-RU"/>
              </w:rPr>
            </w:pPr>
            <w:r w:rsidRPr="00462058">
              <w:rPr>
                <w:rStyle w:val="FontStyle75"/>
                <w:rFonts w:ascii="Times New Roman" w:hAnsi="Times New Roman" w:cs="Times New Roman"/>
                <w:i w:val="0"/>
                <w:color w:val="000000" w:themeColor="text1"/>
                <w:sz w:val="24"/>
                <w:szCs w:val="24"/>
                <w:lang w:val="ru-RU"/>
              </w:rPr>
              <w:t>Масса заряда пластикового взрывчатого вещества</w:t>
            </w:r>
          </w:p>
          <w:p w:rsidR="00BD5CC8" w:rsidRPr="00462058" w:rsidRDefault="00BD5CC8" w:rsidP="00462058">
            <w:pPr>
              <w:pStyle w:val="Tableheader"/>
              <w:spacing w:before="0" w:after="0" w:line="240" w:lineRule="auto"/>
              <w:ind w:firstLine="22"/>
              <w:jc w:val="center"/>
              <w:rPr>
                <w:rFonts w:ascii="Times New Roman" w:hAnsi="Times New Roman"/>
                <w:sz w:val="24"/>
                <w:szCs w:val="24"/>
                <w:lang w:val="ru-RU" w:eastAsia="en-GB"/>
              </w:rPr>
            </w:pPr>
            <w:r w:rsidRPr="00462058">
              <w:rPr>
                <w:rStyle w:val="FontStyle75"/>
                <w:rFonts w:ascii="Times New Roman" w:hAnsi="Times New Roman" w:cs="Times New Roman"/>
                <w:i w:val="0"/>
                <w:color w:val="000000" w:themeColor="text1"/>
                <w:sz w:val="24"/>
                <w:szCs w:val="24"/>
                <w:lang w:val="ru-RU"/>
              </w:rPr>
              <w:t>(г)</w:t>
            </w:r>
          </w:p>
        </w:tc>
      </w:tr>
      <w:tr w:rsidR="00BD5CC8" w:rsidRPr="00BD5CC8" w:rsidTr="00462058">
        <w:trPr>
          <w:cantSplit/>
          <w:trHeight w:val="474"/>
          <w:jc w:val="center"/>
        </w:trPr>
        <w:tc>
          <w:tcPr>
            <w:tcW w:w="3256" w:type="dxa"/>
            <w:tcBorders>
              <w:top w:val="double" w:sz="4" w:space="0" w:color="auto"/>
            </w:tcBorders>
            <w:vAlign w:val="center"/>
            <w:hideMark/>
          </w:tcPr>
          <w:p w:rsidR="00BD5CC8" w:rsidRPr="00BD5CC8" w:rsidRDefault="00BD5CC8" w:rsidP="00462058">
            <w:pPr>
              <w:pStyle w:val="Tablebody"/>
              <w:autoSpaceDE w:val="0"/>
              <w:autoSpaceDN w:val="0"/>
              <w:adjustRightInd w:val="0"/>
              <w:spacing w:before="0" w:after="0" w:line="240" w:lineRule="auto"/>
              <w:ind w:firstLine="22"/>
              <w:jc w:val="center"/>
              <w:rPr>
                <w:rFonts w:ascii="Times New Roman" w:hAnsi="Times New Roman"/>
                <w:color w:val="000000" w:themeColor="text1"/>
                <w:sz w:val="24"/>
                <w:szCs w:val="24"/>
                <w:lang w:val="ru-RU" w:eastAsia="en-GB"/>
              </w:rPr>
            </w:pPr>
            <w:r w:rsidRPr="00BD5CC8">
              <w:rPr>
                <w:rFonts w:ascii="Times New Roman" w:hAnsi="Times New Roman"/>
                <w:color w:val="000000" w:themeColor="text1"/>
                <w:sz w:val="24"/>
                <w:szCs w:val="24"/>
                <w:lang w:val="ru-RU"/>
              </w:rPr>
              <w:t>D-II EX, D-III EX и D-IV EX</w:t>
            </w:r>
          </w:p>
        </w:tc>
        <w:tc>
          <w:tcPr>
            <w:tcW w:w="3402" w:type="dxa"/>
            <w:tcBorders>
              <w:top w:val="double" w:sz="4" w:space="0" w:color="auto"/>
            </w:tcBorders>
            <w:vAlign w:val="center"/>
            <w:hideMark/>
          </w:tcPr>
          <w:p w:rsidR="00BD5CC8" w:rsidRPr="00BD5CC8" w:rsidRDefault="00BD5CC8" w:rsidP="00462058">
            <w:pPr>
              <w:pStyle w:val="Tablebody"/>
              <w:autoSpaceDE w:val="0"/>
              <w:autoSpaceDN w:val="0"/>
              <w:adjustRightInd w:val="0"/>
              <w:spacing w:before="0" w:after="0" w:line="240" w:lineRule="auto"/>
              <w:ind w:firstLine="22"/>
              <w:jc w:val="center"/>
              <w:rPr>
                <w:rFonts w:ascii="Times New Roman" w:hAnsi="Times New Roman"/>
                <w:color w:val="000000" w:themeColor="text1"/>
                <w:sz w:val="24"/>
                <w:szCs w:val="24"/>
                <w:lang w:val="en-US" w:eastAsia="en-GB"/>
              </w:rPr>
            </w:pPr>
            <w:r w:rsidRPr="00BD5CC8">
              <w:rPr>
                <w:rFonts w:ascii="Times New Roman" w:hAnsi="Times New Roman"/>
                <w:color w:val="000000" w:themeColor="text1"/>
                <w:sz w:val="24"/>
                <w:szCs w:val="24"/>
                <w:lang w:val="en-US"/>
              </w:rPr>
              <w:t xml:space="preserve">N-II EX, N-III EX </w:t>
            </w:r>
            <w:r w:rsidRPr="00BD5CC8">
              <w:rPr>
                <w:rFonts w:ascii="Times New Roman" w:hAnsi="Times New Roman"/>
                <w:color w:val="000000" w:themeColor="text1"/>
                <w:sz w:val="24"/>
                <w:szCs w:val="24"/>
                <w:lang w:val="ru-RU"/>
              </w:rPr>
              <w:t>и</w:t>
            </w:r>
            <w:r w:rsidRPr="00BD5CC8">
              <w:rPr>
                <w:rFonts w:ascii="Times New Roman" w:hAnsi="Times New Roman"/>
                <w:color w:val="000000" w:themeColor="text1"/>
                <w:sz w:val="24"/>
                <w:szCs w:val="24"/>
                <w:lang w:val="en-US"/>
              </w:rPr>
              <w:t xml:space="preserve"> N-IV EX</w:t>
            </w:r>
          </w:p>
        </w:tc>
        <w:tc>
          <w:tcPr>
            <w:tcW w:w="3095" w:type="dxa"/>
            <w:tcBorders>
              <w:top w:val="double" w:sz="4" w:space="0" w:color="auto"/>
            </w:tcBorders>
            <w:vAlign w:val="center"/>
            <w:hideMark/>
          </w:tcPr>
          <w:p w:rsidR="00BD5CC8" w:rsidRPr="00BD5CC8" w:rsidRDefault="00BD5CC8" w:rsidP="00462058">
            <w:pPr>
              <w:pStyle w:val="Tablebody"/>
              <w:autoSpaceDE w:val="0"/>
              <w:autoSpaceDN w:val="0"/>
              <w:adjustRightInd w:val="0"/>
              <w:spacing w:before="0" w:after="0" w:line="240" w:lineRule="auto"/>
              <w:ind w:firstLine="22"/>
              <w:jc w:val="center"/>
              <w:rPr>
                <w:rFonts w:ascii="Times New Roman" w:hAnsi="Times New Roman"/>
                <w:color w:val="000000" w:themeColor="text1"/>
                <w:sz w:val="24"/>
                <w:szCs w:val="24"/>
                <w:lang w:val="ru-RU" w:eastAsia="en-GB"/>
              </w:rPr>
            </w:pPr>
            <w:r w:rsidRPr="00BD5CC8">
              <w:rPr>
                <w:rFonts w:ascii="Times New Roman" w:hAnsi="Times New Roman"/>
                <w:color w:val="000000" w:themeColor="text1"/>
                <w:sz w:val="24"/>
                <w:szCs w:val="24"/>
                <w:lang w:val="ru-RU"/>
              </w:rPr>
              <w:t>70 ± 1</w:t>
            </w:r>
          </w:p>
        </w:tc>
      </w:tr>
      <w:tr w:rsidR="00BD5CC8" w:rsidRPr="00BD5CC8" w:rsidTr="00462058">
        <w:trPr>
          <w:cantSplit/>
          <w:trHeight w:val="424"/>
          <w:jc w:val="center"/>
        </w:trPr>
        <w:tc>
          <w:tcPr>
            <w:tcW w:w="3256" w:type="dxa"/>
            <w:vAlign w:val="center"/>
            <w:hideMark/>
          </w:tcPr>
          <w:p w:rsidR="00BD5CC8" w:rsidRPr="00BD5CC8" w:rsidRDefault="00BD5CC8" w:rsidP="00462058">
            <w:pPr>
              <w:pStyle w:val="Tablebody"/>
              <w:autoSpaceDE w:val="0"/>
              <w:autoSpaceDN w:val="0"/>
              <w:adjustRightInd w:val="0"/>
              <w:spacing w:before="0" w:after="0" w:line="240" w:lineRule="auto"/>
              <w:ind w:firstLine="22"/>
              <w:jc w:val="center"/>
              <w:rPr>
                <w:rFonts w:ascii="Times New Roman" w:hAnsi="Times New Roman"/>
                <w:color w:val="000000" w:themeColor="text1"/>
                <w:sz w:val="24"/>
                <w:szCs w:val="24"/>
                <w:lang w:val="ru-RU" w:eastAsia="en-GB"/>
              </w:rPr>
            </w:pPr>
            <w:r w:rsidRPr="00BD5CC8">
              <w:rPr>
                <w:rFonts w:ascii="Times New Roman" w:hAnsi="Times New Roman"/>
                <w:color w:val="000000" w:themeColor="text1"/>
                <w:sz w:val="24"/>
                <w:szCs w:val="24"/>
                <w:lang w:val="ru-RU"/>
              </w:rPr>
              <w:t>D-V EX</w:t>
            </w:r>
          </w:p>
        </w:tc>
        <w:tc>
          <w:tcPr>
            <w:tcW w:w="3402" w:type="dxa"/>
            <w:vAlign w:val="center"/>
            <w:hideMark/>
          </w:tcPr>
          <w:p w:rsidR="00BD5CC8" w:rsidRPr="00BD5CC8" w:rsidRDefault="00BD5CC8" w:rsidP="00462058">
            <w:pPr>
              <w:pStyle w:val="Tablebody"/>
              <w:autoSpaceDE w:val="0"/>
              <w:autoSpaceDN w:val="0"/>
              <w:adjustRightInd w:val="0"/>
              <w:spacing w:before="0" w:after="0" w:line="240" w:lineRule="auto"/>
              <w:ind w:firstLine="22"/>
              <w:jc w:val="center"/>
              <w:rPr>
                <w:rFonts w:ascii="Times New Roman" w:hAnsi="Times New Roman"/>
                <w:color w:val="000000" w:themeColor="text1"/>
                <w:sz w:val="24"/>
                <w:szCs w:val="24"/>
                <w:lang w:val="en-US" w:eastAsia="en-GB"/>
              </w:rPr>
            </w:pPr>
            <w:r w:rsidRPr="00BD5CC8">
              <w:rPr>
                <w:rFonts w:ascii="Times New Roman" w:hAnsi="Times New Roman"/>
                <w:color w:val="000000" w:themeColor="text1"/>
                <w:sz w:val="24"/>
                <w:szCs w:val="24"/>
                <w:lang w:val="en-US"/>
              </w:rPr>
              <w:t xml:space="preserve">N-V EX, N-VI EX </w:t>
            </w:r>
            <w:r w:rsidRPr="00BD5CC8">
              <w:rPr>
                <w:rFonts w:ascii="Times New Roman" w:hAnsi="Times New Roman"/>
                <w:color w:val="000000" w:themeColor="text1"/>
                <w:sz w:val="24"/>
                <w:szCs w:val="24"/>
                <w:lang w:val="ru-RU"/>
              </w:rPr>
              <w:t>и</w:t>
            </w:r>
            <w:r w:rsidRPr="00BD5CC8">
              <w:rPr>
                <w:rFonts w:ascii="Times New Roman" w:hAnsi="Times New Roman"/>
                <w:color w:val="000000" w:themeColor="text1"/>
                <w:sz w:val="24"/>
                <w:szCs w:val="24"/>
                <w:lang w:val="en-US"/>
              </w:rPr>
              <w:t xml:space="preserve"> N-VII EX</w:t>
            </w:r>
          </w:p>
        </w:tc>
        <w:tc>
          <w:tcPr>
            <w:tcW w:w="3095" w:type="dxa"/>
            <w:vAlign w:val="center"/>
            <w:hideMark/>
          </w:tcPr>
          <w:p w:rsidR="00BD5CC8" w:rsidRPr="00BD5CC8" w:rsidRDefault="00BD5CC8" w:rsidP="00462058">
            <w:pPr>
              <w:pStyle w:val="Tablebody"/>
              <w:autoSpaceDE w:val="0"/>
              <w:autoSpaceDN w:val="0"/>
              <w:adjustRightInd w:val="0"/>
              <w:spacing w:before="0" w:after="0" w:line="240" w:lineRule="auto"/>
              <w:ind w:firstLine="22"/>
              <w:jc w:val="center"/>
              <w:rPr>
                <w:rFonts w:ascii="Times New Roman" w:hAnsi="Times New Roman"/>
                <w:color w:val="000000" w:themeColor="text1"/>
                <w:sz w:val="24"/>
                <w:szCs w:val="24"/>
                <w:lang w:val="ru-RU" w:eastAsia="en-GB"/>
              </w:rPr>
            </w:pPr>
            <w:r w:rsidRPr="00BD5CC8">
              <w:rPr>
                <w:rFonts w:ascii="Times New Roman" w:hAnsi="Times New Roman"/>
                <w:color w:val="000000" w:themeColor="text1"/>
                <w:sz w:val="24"/>
                <w:szCs w:val="24"/>
                <w:lang w:val="ru-RU"/>
              </w:rPr>
              <w:t>100 ± 1</w:t>
            </w:r>
          </w:p>
        </w:tc>
      </w:tr>
      <w:tr w:rsidR="00BD5CC8" w:rsidRPr="00BD5CC8" w:rsidTr="00462058">
        <w:trPr>
          <w:cantSplit/>
          <w:trHeight w:val="415"/>
          <w:jc w:val="center"/>
        </w:trPr>
        <w:tc>
          <w:tcPr>
            <w:tcW w:w="3256" w:type="dxa"/>
            <w:vAlign w:val="center"/>
            <w:hideMark/>
          </w:tcPr>
          <w:p w:rsidR="00BD5CC8" w:rsidRPr="00BD5CC8" w:rsidRDefault="00BD5CC8" w:rsidP="00462058">
            <w:pPr>
              <w:pStyle w:val="Tablebody"/>
              <w:autoSpaceDE w:val="0"/>
              <w:autoSpaceDN w:val="0"/>
              <w:adjustRightInd w:val="0"/>
              <w:spacing w:before="0" w:after="0" w:line="240" w:lineRule="auto"/>
              <w:ind w:firstLine="22"/>
              <w:jc w:val="center"/>
              <w:rPr>
                <w:rFonts w:ascii="Times New Roman" w:hAnsi="Times New Roman"/>
                <w:color w:val="000000" w:themeColor="text1"/>
                <w:sz w:val="24"/>
                <w:szCs w:val="24"/>
                <w:lang w:val="ru-RU" w:eastAsia="en-GB"/>
              </w:rPr>
            </w:pPr>
            <w:r w:rsidRPr="00BD5CC8">
              <w:rPr>
                <w:rFonts w:ascii="Times New Roman" w:hAnsi="Times New Roman"/>
                <w:color w:val="000000" w:themeColor="text1"/>
                <w:sz w:val="24"/>
                <w:szCs w:val="24"/>
                <w:lang w:val="ru-RU"/>
              </w:rPr>
              <w:t>–</w:t>
            </w:r>
          </w:p>
        </w:tc>
        <w:tc>
          <w:tcPr>
            <w:tcW w:w="3402" w:type="dxa"/>
            <w:vAlign w:val="center"/>
            <w:hideMark/>
          </w:tcPr>
          <w:p w:rsidR="00BD5CC8" w:rsidRPr="00BD5CC8" w:rsidRDefault="00BD5CC8" w:rsidP="00462058">
            <w:pPr>
              <w:pStyle w:val="Tablebody"/>
              <w:autoSpaceDE w:val="0"/>
              <w:autoSpaceDN w:val="0"/>
              <w:adjustRightInd w:val="0"/>
              <w:spacing w:before="0" w:after="0" w:line="240" w:lineRule="auto"/>
              <w:ind w:firstLine="22"/>
              <w:jc w:val="center"/>
              <w:rPr>
                <w:rFonts w:ascii="Times New Roman" w:hAnsi="Times New Roman"/>
                <w:color w:val="000000" w:themeColor="text1"/>
                <w:sz w:val="24"/>
                <w:szCs w:val="24"/>
                <w:lang w:val="en-US" w:eastAsia="en-GB"/>
              </w:rPr>
            </w:pPr>
            <w:r w:rsidRPr="00BD5CC8">
              <w:rPr>
                <w:rFonts w:ascii="Times New Roman" w:hAnsi="Times New Roman"/>
                <w:color w:val="000000" w:themeColor="text1"/>
                <w:sz w:val="24"/>
                <w:szCs w:val="24"/>
                <w:lang w:val="en-US"/>
              </w:rPr>
              <w:t xml:space="preserve">N-VIII EX, N-IX EX </w:t>
            </w:r>
            <w:r w:rsidRPr="00BD5CC8">
              <w:rPr>
                <w:rFonts w:ascii="Times New Roman" w:hAnsi="Times New Roman"/>
                <w:color w:val="000000" w:themeColor="text1"/>
                <w:sz w:val="24"/>
                <w:szCs w:val="24"/>
                <w:lang w:val="ru-RU"/>
              </w:rPr>
              <w:t>и</w:t>
            </w:r>
            <w:r w:rsidRPr="00BD5CC8">
              <w:rPr>
                <w:rFonts w:ascii="Times New Roman" w:hAnsi="Times New Roman"/>
                <w:color w:val="000000" w:themeColor="text1"/>
                <w:sz w:val="24"/>
                <w:szCs w:val="24"/>
                <w:lang w:val="en-US"/>
              </w:rPr>
              <w:t xml:space="preserve"> N-X EX</w:t>
            </w:r>
          </w:p>
        </w:tc>
        <w:tc>
          <w:tcPr>
            <w:tcW w:w="3095" w:type="dxa"/>
            <w:vAlign w:val="center"/>
            <w:hideMark/>
          </w:tcPr>
          <w:p w:rsidR="00BD5CC8" w:rsidRPr="00BD5CC8" w:rsidRDefault="00BD5CC8" w:rsidP="00462058">
            <w:pPr>
              <w:pStyle w:val="Tablebody"/>
              <w:autoSpaceDE w:val="0"/>
              <w:autoSpaceDN w:val="0"/>
              <w:adjustRightInd w:val="0"/>
              <w:spacing w:before="0" w:after="0" w:line="240" w:lineRule="auto"/>
              <w:ind w:firstLine="22"/>
              <w:jc w:val="center"/>
              <w:rPr>
                <w:rFonts w:ascii="Times New Roman" w:hAnsi="Times New Roman"/>
                <w:color w:val="000000" w:themeColor="text1"/>
                <w:sz w:val="24"/>
                <w:szCs w:val="24"/>
                <w:lang w:val="ru-RU" w:eastAsia="en-GB"/>
              </w:rPr>
            </w:pPr>
            <w:r w:rsidRPr="00BD5CC8">
              <w:rPr>
                <w:rFonts w:ascii="Times New Roman" w:hAnsi="Times New Roman"/>
                <w:color w:val="000000" w:themeColor="text1"/>
                <w:sz w:val="24"/>
                <w:szCs w:val="24"/>
                <w:lang w:val="ru-RU"/>
              </w:rPr>
              <w:t>200 ± 1</w:t>
            </w:r>
          </w:p>
        </w:tc>
      </w:tr>
    </w:tbl>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9.3.5 Критерии испытаний</w:t>
      </w:r>
    </w:p>
    <w:p w:rsidR="00462058" w:rsidRDefault="00462058"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Частичный доступ EX с помощью взрывного инструмента считается завершенным, когда будет достигнут частичный доступ (см. 9.1.2 и 9.1.3).</w:t>
      </w:r>
    </w:p>
    <w:p w:rsidR="00462058" w:rsidRDefault="00462058"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9.3.6 Ограничения на использование ударного инструмента для взлома после процесса детонации</w:t>
      </w:r>
    </w:p>
    <w:p w:rsidR="00462058" w:rsidRDefault="00462058"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Для взлома после процесса детонации инструмента могут использоваться только инструменты взлома категорий A, B, C и D</w:t>
      </w:r>
    </w:p>
    <w:p w:rsidR="00462058" w:rsidRDefault="00462058"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9.3.7 Элементы, подлежащие взлому</w:t>
      </w:r>
    </w:p>
    <w:p w:rsidR="00462058" w:rsidRDefault="00462058"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Испытание на взлом после процесса детонации не допускается на апертуре приемного блока для входного блока или желоба.</w:t>
      </w:r>
    </w:p>
    <w:p w:rsidR="00462058" w:rsidRDefault="00462058"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9.3.8 Порядок проведения испытания</w:t>
      </w:r>
    </w:p>
    <w:p w:rsidR="00462058" w:rsidRDefault="00462058"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Заряд взрывчатого вещества выполнен в компактной форме и расположен в геометрическом центре внутреннего пространства приемного блока. Необходимо закрыть дверь, а затем взорвать заряд.</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После детонации следует выполнить взлом инструмента до тех пор, пока не будет достигнут частичный доступ (как определено в 9.1.3) или требуемое значение сопротивления после детонации (см. таблицу 2, 3). Необходимо записать значение взлома инструмента как взлом инструмента после детонации. </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Взлом инструмента после процесса детонации должен продолжаться до тех пор, пока не будет разумно ожидать получения дополнительной информации, необходимой для определения величины сопротивления после процесса детонации.</w:t>
      </w:r>
    </w:p>
    <w:p w:rsidR="00462058" w:rsidRDefault="00462058"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9.3.9 Протокол испытаний</w:t>
      </w:r>
    </w:p>
    <w:p w:rsidR="00462058" w:rsidRDefault="00462058"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В дополнение к сведениям в 8.8, должно быть записано следующее:</w:t>
      </w:r>
    </w:p>
    <w:p w:rsidR="00BD5CC8" w:rsidRPr="00462058" w:rsidRDefault="00BD5CC8"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торговая марка взрывчатых веществ и масса взрывчатых веществ;</w:t>
      </w:r>
    </w:p>
    <w:p w:rsidR="00BD5CC8" w:rsidRPr="00462058" w:rsidRDefault="00BD5CC8"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описание места нахождения заряда;</w:t>
      </w:r>
    </w:p>
    <w:p w:rsidR="00BD5CC8" w:rsidRPr="00462058" w:rsidRDefault="00BD5CC8" w:rsidP="00336C68">
      <w:pPr>
        <w:pStyle w:val="Style12"/>
        <w:widowControl/>
        <w:numPr>
          <w:ilvl w:val="0"/>
          <w:numId w:val="21"/>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состояние испытательного образца перед началом </w:t>
      </w:r>
      <w:r w:rsidRPr="00462058">
        <w:rPr>
          <w:rStyle w:val="FontStyle75"/>
          <w:rFonts w:ascii="Times New Roman" w:hAnsi="Times New Roman" w:cs="Times New Roman"/>
          <w:i w:val="0"/>
          <w:color w:val="000000" w:themeColor="text1"/>
          <w:sz w:val="24"/>
          <w:szCs w:val="24"/>
        </w:rPr>
        <w:t>испытания на средства для проверки на взлом с помощью после детонационного инструмента.</w:t>
      </w:r>
    </w:p>
    <w:p w:rsid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p>
    <w:p w:rsidR="00462058" w:rsidRDefault="00462058" w:rsidP="00BD5CC8">
      <w:pPr>
        <w:pStyle w:val="Style12"/>
        <w:widowControl/>
        <w:ind w:firstLine="567"/>
        <w:jc w:val="both"/>
        <w:rPr>
          <w:rStyle w:val="FontStyle75"/>
          <w:rFonts w:ascii="Times New Roman" w:hAnsi="Times New Roman" w:cs="Times New Roman"/>
          <w:i w:val="0"/>
          <w:iCs w:val="0"/>
          <w:color w:val="000000" w:themeColor="text1"/>
          <w:sz w:val="24"/>
          <w:szCs w:val="24"/>
        </w:rPr>
      </w:pPr>
    </w:p>
    <w:p w:rsidR="00462058" w:rsidRPr="00BD5CC8" w:rsidRDefault="00462058" w:rsidP="00BD5CC8">
      <w:pPr>
        <w:pStyle w:val="Style12"/>
        <w:widowControl/>
        <w:ind w:firstLine="567"/>
        <w:jc w:val="both"/>
        <w:rPr>
          <w:rStyle w:val="FontStyle75"/>
          <w:rFonts w:ascii="Times New Roman" w:hAnsi="Times New Roman" w:cs="Times New Roman"/>
          <w:i w:val="0"/>
          <w:iCs w:val="0"/>
          <w:color w:val="000000" w:themeColor="text1"/>
          <w:sz w:val="24"/>
          <w:szCs w:val="24"/>
        </w:rPr>
      </w:pPr>
    </w:p>
    <w:p w:rsidR="00BD5CC8" w:rsidRPr="00BD5CC8" w:rsidRDefault="00BD5CC8" w:rsidP="00BA53A7">
      <w:pPr>
        <w:pStyle w:val="2"/>
      </w:pPr>
      <w:bookmarkStart w:id="44" w:name="_Toc47980372"/>
      <w:r w:rsidRPr="00462058">
        <w:lastRenderedPageBreak/>
        <w:t>Частичный доступ</w:t>
      </w:r>
      <w:r w:rsidR="00462058">
        <w:t>.</w:t>
      </w:r>
      <w:r w:rsidRPr="00462058">
        <w:t xml:space="preserve"> GAS и испытания на средства для проверки на взлом</w:t>
      </w:r>
      <w:bookmarkEnd w:id="44"/>
    </w:p>
    <w:p w:rsidR="00462058" w:rsidRDefault="00462058"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9.4.1 Принцип действий</w:t>
      </w:r>
    </w:p>
    <w:p w:rsidR="00462058" w:rsidRDefault="00462058"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Заряд взрывчатого газа детонирует внутри приемного блока. Затем проводится испытание на частичный доступ – средство взлома для измерения оставшегося сопротивления для получения частичного доступа (значение сопротивления после детонации), как определено в 9.1.</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Испытание на частичный доступ GAS. Испытание на взрывное устройство и испытание на принудительное применение средства GAS (см. 10.4) являются одинаковыми до тех пор, пока заряд не взорвется. Один и тот же образец можно использовать для двух испытаний.</w:t>
      </w:r>
    </w:p>
    <w:p w:rsidR="00462058" w:rsidRDefault="00462058"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9.4.2 Испытательный образец</w:t>
      </w:r>
    </w:p>
    <w:p w:rsidR="00462058" w:rsidRDefault="00462058"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Испытательный образец должен быть неповрежденным пустым приемным блоком и иметь такую же конструкцию, включая отверстия, которые использовались в испытании на удар инструмента (внутри не должно быть депозитов при детонации газа). Испытательный образец, который ранее подвергался испытаниям на взлом инструмента, может использоваться, если данное испытание не повлияет на результат частичного доступа GAS с помощью взрывного инструмента. </w:t>
      </w:r>
    </w:p>
    <w:p w:rsidR="00462058" w:rsidRDefault="00462058"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9.4.3 Взрывчатое вещество</w:t>
      </w:r>
    </w:p>
    <w:p w:rsidR="00462058" w:rsidRDefault="00462058"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Газовые взрывчатые вещества должны представлять собой стехиометрическую и однородную смесь 1 части ацетилена (С</w:t>
      </w:r>
      <w:r w:rsidRPr="00BD5CC8">
        <w:rPr>
          <w:rStyle w:val="FontStyle75"/>
          <w:rFonts w:ascii="Times New Roman" w:hAnsi="Times New Roman" w:cs="Times New Roman"/>
          <w:i w:val="0"/>
          <w:color w:val="000000" w:themeColor="text1"/>
          <w:sz w:val="24"/>
          <w:szCs w:val="24"/>
          <w:vertAlign w:val="subscript"/>
        </w:rPr>
        <w:t>2</w:t>
      </w:r>
      <w:r w:rsidRPr="00BD5CC8">
        <w:rPr>
          <w:rStyle w:val="FontStyle75"/>
          <w:rFonts w:ascii="Times New Roman" w:hAnsi="Times New Roman" w:cs="Times New Roman"/>
          <w:i w:val="0"/>
          <w:color w:val="000000" w:themeColor="text1"/>
          <w:sz w:val="24"/>
          <w:szCs w:val="24"/>
        </w:rPr>
        <w:t>Н</w:t>
      </w:r>
      <w:r w:rsidRPr="00BD5CC8">
        <w:rPr>
          <w:rStyle w:val="FontStyle75"/>
          <w:rFonts w:ascii="Times New Roman" w:hAnsi="Times New Roman" w:cs="Times New Roman"/>
          <w:i w:val="0"/>
          <w:color w:val="000000" w:themeColor="text1"/>
          <w:sz w:val="24"/>
          <w:szCs w:val="24"/>
          <w:vertAlign w:val="subscript"/>
        </w:rPr>
        <w:t>2</w:t>
      </w:r>
      <w:r w:rsidRPr="00BD5CC8">
        <w:rPr>
          <w:rStyle w:val="FontStyle75"/>
          <w:rFonts w:ascii="Times New Roman" w:hAnsi="Times New Roman" w:cs="Times New Roman"/>
          <w:i w:val="0"/>
          <w:color w:val="000000" w:themeColor="text1"/>
          <w:sz w:val="24"/>
          <w:szCs w:val="24"/>
        </w:rPr>
        <w:t>) и 2,5 части кислорода (О</w:t>
      </w:r>
      <w:r w:rsidRPr="00BD5CC8">
        <w:rPr>
          <w:rStyle w:val="FontStyle75"/>
          <w:rFonts w:ascii="Times New Roman" w:hAnsi="Times New Roman" w:cs="Times New Roman"/>
          <w:i w:val="0"/>
          <w:color w:val="000000" w:themeColor="text1"/>
          <w:sz w:val="24"/>
          <w:szCs w:val="24"/>
          <w:vertAlign w:val="subscript"/>
        </w:rPr>
        <w:t>2</w:t>
      </w:r>
      <w:r w:rsidRPr="00BD5CC8">
        <w:rPr>
          <w:rStyle w:val="FontStyle75"/>
          <w:rFonts w:ascii="Times New Roman" w:hAnsi="Times New Roman" w:cs="Times New Roman"/>
          <w:i w:val="0"/>
          <w:color w:val="000000" w:themeColor="text1"/>
          <w:sz w:val="24"/>
          <w:szCs w:val="24"/>
        </w:rPr>
        <w:t xml:space="preserve">). </w:t>
      </w:r>
    </w:p>
    <w:p w:rsidR="00BD5CC8" w:rsidRPr="00BD5CC8" w:rsidRDefault="00BD5CC8" w:rsidP="00336C68">
      <w:pPr>
        <w:pStyle w:val="Style12"/>
        <w:widowControl/>
        <w:numPr>
          <w:ilvl w:val="0"/>
          <w:numId w:val="26"/>
        </w:numPr>
        <w:tabs>
          <w:tab w:val="left" w:pos="851"/>
        </w:tabs>
        <w:ind w:left="0"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чистота газового компонента должна быть </w:t>
      </w:r>
      <w:r w:rsidR="00462058">
        <w:rPr>
          <w:rStyle w:val="FontStyle75"/>
          <w:rFonts w:ascii="Times New Roman" w:hAnsi="Times New Roman" w:cs="Times New Roman"/>
          <w:i w:val="0"/>
          <w:color w:val="000000" w:themeColor="text1"/>
          <w:sz w:val="24"/>
          <w:szCs w:val="24"/>
        </w:rPr>
        <w:t>более</w:t>
      </w:r>
      <w:r w:rsidRPr="00BD5CC8">
        <w:rPr>
          <w:rStyle w:val="FontStyle75"/>
          <w:rFonts w:ascii="Times New Roman" w:hAnsi="Times New Roman" w:cs="Times New Roman"/>
          <w:i w:val="0"/>
          <w:color w:val="000000" w:themeColor="text1"/>
          <w:sz w:val="24"/>
          <w:szCs w:val="24"/>
        </w:rPr>
        <w:t xml:space="preserve"> 99,0 %;</w:t>
      </w:r>
    </w:p>
    <w:p w:rsidR="00BD5CC8" w:rsidRPr="00BD5CC8" w:rsidRDefault="00BD5CC8" w:rsidP="00336C68">
      <w:pPr>
        <w:pStyle w:val="Style12"/>
        <w:widowControl/>
        <w:numPr>
          <w:ilvl w:val="0"/>
          <w:numId w:val="26"/>
        </w:numPr>
        <w:tabs>
          <w:tab w:val="left" w:pos="851"/>
        </w:tabs>
        <w:ind w:left="0"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объемы С</w:t>
      </w:r>
      <w:r w:rsidRPr="00BD5CC8">
        <w:rPr>
          <w:rStyle w:val="FontStyle75"/>
          <w:rFonts w:ascii="Times New Roman" w:hAnsi="Times New Roman" w:cs="Times New Roman"/>
          <w:i w:val="0"/>
          <w:color w:val="000000" w:themeColor="text1"/>
          <w:sz w:val="24"/>
          <w:szCs w:val="24"/>
          <w:vertAlign w:val="subscript"/>
        </w:rPr>
        <w:t>2</w:t>
      </w:r>
      <w:r w:rsidRPr="00BD5CC8">
        <w:rPr>
          <w:rStyle w:val="FontStyle75"/>
          <w:rFonts w:ascii="Times New Roman" w:hAnsi="Times New Roman" w:cs="Times New Roman"/>
          <w:i w:val="0"/>
          <w:color w:val="000000" w:themeColor="text1"/>
          <w:sz w:val="24"/>
          <w:szCs w:val="24"/>
        </w:rPr>
        <w:t>Н</w:t>
      </w:r>
      <w:r w:rsidRPr="00BD5CC8">
        <w:rPr>
          <w:rStyle w:val="FontStyle75"/>
          <w:rFonts w:ascii="Times New Roman" w:hAnsi="Times New Roman" w:cs="Times New Roman"/>
          <w:i w:val="0"/>
          <w:color w:val="000000" w:themeColor="text1"/>
          <w:sz w:val="24"/>
          <w:szCs w:val="24"/>
          <w:vertAlign w:val="subscript"/>
        </w:rPr>
        <w:t>2</w:t>
      </w:r>
      <w:r w:rsidRPr="00BD5CC8">
        <w:rPr>
          <w:rStyle w:val="FontStyle75"/>
          <w:rFonts w:ascii="Times New Roman" w:hAnsi="Times New Roman" w:cs="Times New Roman"/>
          <w:i w:val="0"/>
          <w:color w:val="000000" w:themeColor="text1"/>
          <w:sz w:val="24"/>
          <w:szCs w:val="24"/>
        </w:rPr>
        <w:t xml:space="preserve"> и O</w:t>
      </w:r>
      <w:r w:rsidRPr="00462058">
        <w:rPr>
          <w:rStyle w:val="FontStyle75"/>
          <w:rFonts w:ascii="Times New Roman" w:hAnsi="Times New Roman" w:cs="Times New Roman"/>
          <w:i w:val="0"/>
          <w:color w:val="000000" w:themeColor="text1"/>
          <w:sz w:val="24"/>
          <w:szCs w:val="24"/>
          <w:vertAlign w:val="subscript"/>
        </w:rPr>
        <w:t>2</w:t>
      </w:r>
      <w:r w:rsidRPr="00BD5CC8">
        <w:rPr>
          <w:rStyle w:val="FontStyle75"/>
          <w:rFonts w:ascii="Times New Roman" w:hAnsi="Times New Roman" w:cs="Times New Roman"/>
          <w:i w:val="0"/>
          <w:color w:val="000000" w:themeColor="text1"/>
          <w:sz w:val="24"/>
          <w:szCs w:val="24"/>
        </w:rPr>
        <w:t xml:space="preserve"> должны быть скорректированы до условий 20 °C и 1013 </w:t>
      </w:r>
      <w:proofErr w:type="spellStart"/>
      <w:r w:rsidRPr="00BD5CC8">
        <w:rPr>
          <w:rStyle w:val="FontStyle75"/>
          <w:rFonts w:ascii="Times New Roman" w:hAnsi="Times New Roman" w:cs="Times New Roman"/>
          <w:i w:val="0"/>
          <w:color w:val="000000" w:themeColor="text1"/>
          <w:sz w:val="24"/>
          <w:szCs w:val="24"/>
        </w:rPr>
        <w:t>гПа</w:t>
      </w:r>
      <w:proofErr w:type="spellEnd"/>
    </w:p>
    <w:p w:rsidR="00BD5CC8" w:rsidRPr="00CF5D0A" w:rsidRDefault="00BD5CC8" w:rsidP="00BD5CC8">
      <w:pPr>
        <w:pStyle w:val="Style12"/>
        <w:widowControl/>
        <w:ind w:firstLine="567"/>
        <w:jc w:val="both"/>
        <w:rPr>
          <w:rStyle w:val="FontStyle75"/>
          <w:rFonts w:ascii="Times New Roman" w:hAnsi="Times New Roman" w:cs="Times New Roman"/>
          <w:i w:val="0"/>
          <w:iCs w:val="0"/>
          <w:color w:val="000000" w:themeColor="text1"/>
        </w:rPr>
      </w:pPr>
    </w:p>
    <w:p w:rsidR="00BD5CC8" w:rsidRPr="00CF5D0A" w:rsidRDefault="00CF5D0A" w:rsidP="00BD5CC8">
      <w:pPr>
        <w:pStyle w:val="Style12"/>
        <w:widowControl/>
        <w:ind w:firstLine="567"/>
        <w:jc w:val="both"/>
        <w:rPr>
          <w:rStyle w:val="FontStyle75"/>
          <w:rFonts w:ascii="Times New Roman" w:hAnsi="Times New Roman" w:cs="Times New Roman"/>
          <w:i w:val="0"/>
          <w:iCs w:val="0"/>
          <w:color w:val="000000" w:themeColor="text1"/>
        </w:rPr>
      </w:pPr>
      <w:r w:rsidRPr="00CF5D0A">
        <w:rPr>
          <w:rStyle w:val="FontStyle75"/>
          <w:rFonts w:ascii="Times New Roman" w:hAnsi="Times New Roman" w:cs="Times New Roman"/>
          <w:i w:val="0"/>
          <w:color w:val="000000" w:themeColor="text1"/>
        </w:rPr>
        <w:t xml:space="preserve">Примечание – </w:t>
      </w:r>
      <w:r w:rsidR="00BD5CC8" w:rsidRPr="00CF5D0A">
        <w:rPr>
          <w:rStyle w:val="FontStyle75"/>
          <w:rFonts w:ascii="Times New Roman" w:hAnsi="Times New Roman" w:cs="Times New Roman"/>
          <w:i w:val="0"/>
          <w:color w:val="000000" w:themeColor="text1"/>
        </w:rPr>
        <w:t>Для получения однородного газового заряда смешивание газовых компонентов может быть произведено либо до (например, смешивание с помощью таких устройств, как наконечник), либо после (например, смешивание с помощью циркуляционного насоса) заполнения эластичного контейнера (</w:t>
      </w:r>
      <w:proofErr w:type="spellStart"/>
      <w:r w:rsidR="00BD5CC8" w:rsidRPr="00CF5D0A">
        <w:rPr>
          <w:rStyle w:val="FontStyle75"/>
          <w:rFonts w:ascii="Times New Roman" w:hAnsi="Times New Roman" w:cs="Times New Roman"/>
          <w:i w:val="0"/>
          <w:color w:val="000000" w:themeColor="text1"/>
        </w:rPr>
        <w:t>ов</w:t>
      </w:r>
      <w:proofErr w:type="spellEnd"/>
      <w:r w:rsidR="00BD5CC8" w:rsidRPr="00CF5D0A">
        <w:rPr>
          <w:rStyle w:val="FontStyle75"/>
          <w:rFonts w:ascii="Times New Roman" w:hAnsi="Times New Roman" w:cs="Times New Roman"/>
          <w:i w:val="0"/>
          <w:color w:val="000000" w:themeColor="text1"/>
        </w:rPr>
        <w:t>).</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9.4.4 Объем заряда взрывчатого вещества</w:t>
      </w:r>
    </w:p>
    <w:p w:rsidR="00CF5D0A" w:rsidRDefault="00CF5D0A"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Объем заряда взрывчатого веще</w:t>
      </w:r>
      <w:r w:rsidR="00CF5D0A">
        <w:rPr>
          <w:rStyle w:val="FontStyle75"/>
          <w:rFonts w:ascii="Times New Roman" w:hAnsi="Times New Roman" w:cs="Times New Roman"/>
          <w:i w:val="0"/>
          <w:color w:val="000000" w:themeColor="text1"/>
          <w:sz w:val="24"/>
          <w:szCs w:val="24"/>
        </w:rPr>
        <w:t>с</w:t>
      </w:r>
      <w:r w:rsidRPr="00BD5CC8">
        <w:rPr>
          <w:rStyle w:val="FontStyle75"/>
          <w:rFonts w:ascii="Times New Roman" w:hAnsi="Times New Roman" w:cs="Times New Roman"/>
          <w:i w:val="0"/>
          <w:color w:val="000000" w:themeColor="text1"/>
          <w:sz w:val="24"/>
          <w:szCs w:val="24"/>
        </w:rPr>
        <w:t xml:space="preserve">тва </w:t>
      </w:r>
      <w:proofErr w:type="spellStart"/>
      <w:r w:rsidRPr="00CF5D0A">
        <w:rPr>
          <w:rStyle w:val="FontStyle75"/>
          <w:rFonts w:ascii="Times New Roman" w:hAnsi="Times New Roman" w:cs="Times New Roman"/>
          <w:color w:val="000000" w:themeColor="text1"/>
          <w:sz w:val="24"/>
          <w:szCs w:val="24"/>
        </w:rPr>
        <w:t>V</w:t>
      </w:r>
      <w:r w:rsidRPr="00BD5CC8">
        <w:rPr>
          <w:rStyle w:val="FontStyle75"/>
          <w:rFonts w:ascii="Times New Roman" w:hAnsi="Times New Roman" w:cs="Times New Roman"/>
          <w:i w:val="0"/>
          <w:color w:val="000000" w:themeColor="text1"/>
          <w:sz w:val="24"/>
          <w:szCs w:val="24"/>
          <w:vertAlign w:val="subscript"/>
        </w:rPr>
        <w:t>заряд</w:t>
      </w:r>
      <w:proofErr w:type="spellEnd"/>
      <w:r w:rsidRPr="00BD5CC8">
        <w:rPr>
          <w:rStyle w:val="FontStyle75"/>
          <w:rFonts w:ascii="Times New Roman" w:hAnsi="Times New Roman" w:cs="Times New Roman"/>
          <w:i w:val="0"/>
          <w:color w:val="000000" w:themeColor="text1"/>
          <w:sz w:val="24"/>
          <w:szCs w:val="24"/>
        </w:rPr>
        <w:t xml:space="preserve"> рассчитывается исходя из объема внутреннего пространства по следующей формуле:</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p>
    <w:p w:rsidR="00BD5CC8" w:rsidRPr="00BD5CC8" w:rsidRDefault="00BD5CC8" w:rsidP="00BD5CC8">
      <w:pPr>
        <w:pStyle w:val="Style12"/>
        <w:widowControl/>
        <w:ind w:firstLine="567"/>
        <w:jc w:val="both"/>
        <w:rPr>
          <w:rStyle w:val="fontstyle01"/>
          <w:rFonts w:ascii="Times New Roman" w:hAnsi="Times New Roman" w:cs="Times New Roman"/>
          <w:color w:val="000000" w:themeColor="text1"/>
          <w:sz w:val="24"/>
          <w:szCs w:val="24"/>
        </w:rPr>
      </w:pPr>
      <w:proofErr w:type="spellStart"/>
      <w:r w:rsidRPr="00CF5D0A">
        <w:rPr>
          <w:rStyle w:val="FontStyle75"/>
          <w:rFonts w:ascii="Times New Roman" w:hAnsi="Times New Roman" w:cs="Times New Roman"/>
          <w:color w:val="000000" w:themeColor="text1"/>
          <w:sz w:val="24"/>
          <w:szCs w:val="24"/>
        </w:rPr>
        <w:t>V</w:t>
      </w:r>
      <w:r w:rsidRPr="00BD5CC8">
        <w:rPr>
          <w:rStyle w:val="FontStyle75"/>
          <w:rFonts w:ascii="Times New Roman" w:hAnsi="Times New Roman" w:cs="Times New Roman"/>
          <w:i w:val="0"/>
          <w:color w:val="000000" w:themeColor="text1"/>
          <w:sz w:val="24"/>
          <w:szCs w:val="24"/>
          <w:vertAlign w:val="subscript"/>
        </w:rPr>
        <w:t>заряд</w:t>
      </w:r>
      <w:proofErr w:type="spellEnd"/>
      <w:r w:rsidRPr="00BD5CC8">
        <w:rPr>
          <w:rStyle w:val="FontStyle75"/>
          <w:rFonts w:ascii="Times New Roman" w:hAnsi="Times New Roman" w:cs="Times New Roman"/>
          <w:i w:val="0"/>
          <w:color w:val="000000" w:themeColor="text1"/>
          <w:sz w:val="24"/>
          <w:szCs w:val="24"/>
          <w:vertAlign w:val="subscript"/>
        </w:rPr>
        <w:t xml:space="preserve"> </w:t>
      </w:r>
      <w:r w:rsidRPr="00BD5CC8">
        <w:rPr>
          <w:rStyle w:val="FontStyle75"/>
          <w:rFonts w:ascii="Times New Roman" w:hAnsi="Times New Roman" w:cs="Times New Roman"/>
          <w:i w:val="0"/>
          <w:color w:val="000000" w:themeColor="text1"/>
          <w:sz w:val="24"/>
          <w:szCs w:val="24"/>
        </w:rPr>
        <w:t xml:space="preserve">= </w:t>
      </w:r>
      <w:r w:rsidRPr="00BD5CC8">
        <w:rPr>
          <w:rStyle w:val="fontstyle01"/>
          <w:rFonts w:ascii="Times New Roman" w:hAnsi="Times New Roman" w:cs="Times New Roman"/>
          <w:color w:val="000000" w:themeColor="text1"/>
          <w:sz w:val="24"/>
          <w:szCs w:val="24"/>
        </w:rPr>
        <w:t xml:space="preserve">50 </w:t>
      </w:r>
      <w:r w:rsidR="00CF5D0A">
        <w:rPr>
          <w:rStyle w:val="fontstyle01"/>
          <w:rFonts w:ascii="Times New Roman" w:hAnsi="Times New Roman" w:cs="Times New Roman"/>
          <w:color w:val="000000" w:themeColor="text1"/>
          <w:sz w:val="24"/>
          <w:szCs w:val="24"/>
        </w:rPr>
        <w:t>л</w:t>
      </w:r>
      <w:r w:rsidRPr="00BD5CC8">
        <w:rPr>
          <w:rStyle w:val="fontstyle01"/>
          <w:rFonts w:ascii="Times New Roman" w:hAnsi="Times New Roman" w:cs="Times New Roman"/>
          <w:color w:val="000000" w:themeColor="text1"/>
          <w:sz w:val="24"/>
          <w:szCs w:val="24"/>
        </w:rPr>
        <w:t xml:space="preserve"> </w:t>
      </w:r>
      <w:proofErr w:type="gramStart"/>
      <w:r w:rsidRPr="00BD5CC8">
        <w:rPr>
          <w:rStyle w:val="fontstyle01"/>
          <w:rFonts w:ascii="Times New Roman" w:hAnsi="Times New Roman" w:cs="Times New Roman"/>
          <w:color w:val="000000" w:themeColor="text1"/>
          <w:sz w:val="24"/>
          <w:szCs w:val="24"/>
        </w:rPr>
        <w:t>&lt; 50</w:t>
      </w:r>
      <w:proofErr w:type="gramEnd"/>
      <w:r w:rsidRPr="00BD5CC8">
        <w:rPr>
          <w:rStyle w:val="fontstyle01"/>
          <w:rFonts w:ascii="Times New Roman" w:hAnsi="Times New Roman" w:cs="Times New Roman"/>
          <w:color w:val="000000" w:themeColor="text1"/>
          <w:sz w:val="24"/>
          <w:szCs w:val="24"/>
        </w:rPr>
        <w:t xml:space="preserve"> % </w:t>
      </w:r>
      <w:proofErr w:type="spellStart"/>
      <w:r w:rsidRPr="00CF5D0A">
        <w:rPr>
          <w:rStyle w:val="fontstyle21"/>
          <w:rFonts w:ascii="Times New Roman" w:hAnsi="Times New Roman" w:cs="Times New Roman"/>
          <w:i/>
          <w:color w:val="000000" w:themeColor="text1"/>
          <w:sz w:val="24"/>
          <w:szCs w:val="24"/>
        </w:rPr>
        <w:t>V</w:t>
      </w:r>
      <w:r w:rsidRPr="00BD5CC8">
        <w:rPr>
          <w:rStyle w:val="FontStyle75"/>
          <w:rFonts w:ascii="Times New Roman" w:hAnsi="Times New Roman" w:cs="Times New Roman"/>
          <w:i w:val="0"/>
          <w:color w:val="000000" w:themeColor="text1"/>
          <w:sz w:val="24"/>
          <w:szCs w:val="24"/>
          <w:vertAlign w:val="subscript"/>
        </w:rPr>
        <w:t>внутреннее</w:t>
      </w:r>
      <w:proofErr w:type="spellEnd"/>
      <w:r w:rsidRPr="00BD5CC8">
        <w:rPr>
          <w:rStyle w:val="FontStyle75"/>
          <w:rFonts w:ascii="Times New Roman" w:hAnsi="Times New Roman" w:cs="Times New Roman"/>
          <w:i w:val="0"/>
          <w:color w:val="000000" w:themeColor="text1"/>
          <w:sz w:val="24"/>
          <w:szCs w:val="24"/>
          <w:vertAlign w:val="subscript"/>
        </w:rPr>
        <w:t xml:space="preserve"> пространство</w:t>
      </w:r>
      <w:r w:rsidRPr="00BD5CC8">
        <w:rPr>
          <w:rStyle w:val="fontstyle01"/>
          <w:rFonts w:ascii="Times New Roman" w:hAnsi="Times New Roman" w:cs="Times New Roman"/>
          <w:color w:val="000000" w:themeColor="text1"/>
          <w:sz w:val="24"/>
          <w:szCs w:val="24"/>
        </w:rPr>
        <w:t xml:space="preserve"> &lt; 100 </w:t>
      </w:r>
      <w:r w:rsidR="00CF5D0A">
        <w:rPr>
          <w:rStyle w:val="fontstyle01"/>
          <w:rFonts w:ascii="Times New Roman" w:hAnsi="Times New Roman" w:cs="Times New Roman"/>
          <w:color w:val="000000" w:themeColor="text1"/>
          <w:sz w:val="24"/>
          <w:szCs w:val="24"/>
        </w:rPr>
        <w:t>л</w:t>
      </w:r>
    </w:p>
    <w:p w:rsidR="00BD5CC8" w:rsidRPr="00BD5CC8" w:rsidRDefault="00BD5CC8" w:rsidP="00BD5CC8">
      <w:pPr>
        <w:pStyle w:val="Style12"/>
        <w:widowControl/>
        <w:ind w:firstLine="567"/>
        <w:jc w:val="both"/>
        <w:rPr>
          <w:rStyle w:val="fontstyle01"/>
          <w:rFonts w:ascii="Times New Roman" w:hAnsi="Times New Roman" w:cs="Times New Roman"/>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Расчетный объем округляется до следующего полного числа.</w:t>
      </w:r>
    </w:p>
    <w:p w:rsidR="00CF5D0A" w:rsidRDefault="00CF5D0A"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9.4.5 Испытательное оборудование</w:t>
      </w:r>
    </w:p>
    <w:p w:rsidR="00CF5D0A" w:rsidRDefault="00CF5D0A"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CF5D0A" w:rsidRDefault="00BD5CC8"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Измерительное оборудование для объема газа должно измерять объем со значением допуска </w:t>
      </w:r>
      <w:r w:rsidR="00CF5D0A">
        <w:rPr>
          <w:rStyle w:val="FontStyle75"/>
          <w:rFonts w:ascii="Times New Roman" w:hAnsi="Times New Roman" w:cs="Times New Roman"/>
          <w:i w:val="0"/>
          <w:color w:val="000000" w:themeColor="text1"/>
          <w:sz w:val="24"/>
          <w:szCs w:val="24"/>
        </w:rPr>
        <w:t>(</w:t>
      </w:r>
      <w:r w:rsidRPr="00BD5CC8">
        <w:rPr>
          <w:rStyle w:val="FontStyle75"/>
          <w:rFonts w:ascii="Times New Roman" w:hAnsi="Times New Roman" w:cs="Times New Roman"/>
          <w:i w:val="0"/>
          <w:color w:val="000000" w:themeColor="text1"/>
          <w:sz w:val="24"/>
          <w:szCs w:val="24"/>
        </w:rPr>
        <w:t>± 5</w:t>
      </w:r>
      <w:r w:rsidR="00CF5D0A">
        <w:rPr>
          <w:rStyle w:val="FontStyle75"/>
          <w:rFonts w:ascii="Times New Roman" w:hAnsi="Times New Roman" w:cs="Times New Roman"/>
          <w:i w:val="0"/>
          <w:color w:val="000000" w:themeColor="text1"/>
          <w:sz w:val="24"/>
          <w:szCs w:val="24"/>
        </w:rPr>
        <w:t xml:space="preserve">) </w:t>
      </w:r>
      <w:r w:rsidRPr="00BD5CC8">
        <w:rPr>
          <w:rStyle w:val="FontStyle75"/>
          <w:rFonts w:ascii="Times New Roman" w:hAnsi="Times New Roman" w:cs="Times New Roman"/>
          <w:i w:val="0"/>
          <w:color w:val="000000" w:themeColor="text1"/>
          <w:sz w:val="24"/>
          <w:szCs w:val="24"/>
        </w:rPr>
        <w:t>%</w:t>
      </w:r>
      <w:r w:rsidR="00CF5D0A">
        <w:rPr>
          <w:rStyle w:val="FontStyle75"/>
          <w:rFonts w:ascii="Times New Roman" w:hAnsi="Times New Roman" w:cs="Times New Roman"/>
          <w:i w:val="0"/>
          <w:color w:val="000000" w:themeColor="text1"/>
          <w:sz w:val="24"/>
          <w:szCs w:val="24"/>
        </w:rPr>
        <w:t>;</w:t>
      </w:r>
    </w:p>
    <w:p w:rsidR="00BD5CC8" w:rsidRPr="00CF5D0A" w:rsidRDefault="00BD5CC8"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Эластичный контейнер(ы) (для хранения взрывоопасного газа) с противодавлением </w:t>
      </w:r>
      <w:r w:rsidR="00CF5D0A">
        <w:rPr>
          <w:rStyle w:val="FontStyle75"/>
          <w:rFonts w:ascii="Times New Roman" w:hAnsi="Times New Roman" w:cs="Times New Roman"/>
          <w:i w:val="0"/>
          <w:color w:val="000000" w:themeColor="text1"/>
          <w:sz w:val="24"/>
          <w:szCs w:val="24"/>
        </w:rPr>
        <w:t>менее</w:t>
      </w:r>
      <w:r w:rsidRPr="00BD5CC8">
        <w:rPr>
          <w:rStyle w:val="FontStyle75"/>
          <w:rFonts w:ascii="Times New Roman" w:hAnsi="Times New Roman" w:cs="Times New Roman"/>
          <w:i w:val="0"/>
          <w:color w:val="000000" w:themeColor="text1"/>
          <w:sz w:val="24"/>
          <w:szCs w:val="24"/>
        </w:rPr>
        <w:t xml:space="preserve">1 </w:t>
      </w:r>
      <w:proofErr w:type="spellStart"/>
      <w:r w:rsidRPr="00BD5CC8">
        <w:rPr>
          <w:rStyle w:val="FontStyle75"/>
          <w:rFonts w:ascii="Times New Roman" w:hAnsi="Times New Roman" w:cs="Times New Roman"/>
          <w:i w:val="0"/>
          <w:color w:val="000000" w:themeColor="text1"/>
          <w:sz w:val="24"/>
          <w:szCs w:val="24"/>
        </w:rPr>
        <w:t>гПа</w:t>
      </w:r>
      <w:proofErr w:type="spellEnd"/>
      <w:r w:rsidRPr="00BD5CC8">
        <w:rPr>
          <w:rStyle w:val="FontStyle75"/>
          <w:rFonts w:ascii="Times New Roman" w:hAnsi="Times New Roman" w:cs="Times New Roman"/>
          <w:i w:val="0"/>
          <w:color w:val="000000" w:themeColor="text1"/>
          <w:sz w:val="24"/>
          <w:szCs w:val="24"/>
        </w:rPr>
        <w:t xml:space="preserve"> и без поглощения энергии.</w:t>
      </w:r>
    </w:p>
    <w:p w:rsidR="00BD5CC8" w:rsidRDefault="00BD5CC8" w:rsidP="00BD5CC8">
      <w:pPr>
        <w:pStyle w:val="Style12"/>
        <w:widowControl/>
        <w:ind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lastRenderedPageBreak/>
        <w:t>Свойства эластичного контейнера (контейнеров) в отношении размеров, материала и стабильности должны быть выбраны таким образом, чтобы они не влияли на результаты испытания.</w:t>
      </w:r>
    </w:p>
    <w:p w:rsidR="00CF5D0A" w:rsidRPr="00BD5CC8" w:rsidRDefault="00CF5D0A" w:rsidP="00BD5CC8">
      <w:pPr>
        <w:pStyle w:val="Style12"/>
        <w:widowControl/>
        <w:ind w:firstLine="567"/>
        <w:jc w:val="both"/>
        <w:rPr>
          <w:rStyle w:val="FontStyle75"/>
          <w:rFonts w:ascii="Times New Roman" w:hAnsi="Times New Roman" w:cs="Times New Roman"/>
          <w:i w:val="0"/>
          <w:iCs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9.4.6 Критерии испытаний</w:t>
      </w:r>
    </w:p>
    <w:p w:rsidR="00CF5D0A" w:rsidRDefault="00CF5D0A"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Частичный доступ GAS с помощью взрывного инструмента считается завершенным, когда будет достигнут частичный доступ (см. 9.1.2 и 9.1.3).</w:t>
      </w:r>
    </w:p>
    <w:p w:rsidR="00CF5D0A" w:rsidRDefault="00CF5D0A"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9.4.7</w:t>
      </w:r>
      <w:r w:rsidRPr="00BD5CC8">
        <w:rPr>
          <w:rStyle w:val="FontStyle75"/>
          <w:rFonts w:ascii="Times New Roman" w:hAnsi="Times New Roman" w:cs="Times New Roman"/>
          <w:i w:val="0"/>
          <w:color w:val="000000" w:themeColor="text1"/>
          <w:sz w:val="24"/>
          <w:szCs w:val="24"/>
        </w:rPr>
        <w:t xml:space="preserve"> </w:t>
      </w:r>
      <w:r w:rsidRPr="00BD5CC8">
        <w:rPr>
          <w:rStyle w:val="FontStyle75"/>
          <w:rFonts w:ascii="Times New Roman" w:hAnsi="Times New Roman" w:cs="Times New Roman"/>
          <w:b/>
          <w:i w:val="0"/>
          <w:color w:val="000000" w:themeColor="text1"/>
          <w:sz w:val="24"/>
          <w:szCs w:val="24"/>
        </w:rPr>
        <w:t>Ограничения на использование ударного инструмента для взлома после процесса детонации</w:t>
      </w:r>
    </w:p>
    <w:p w:rsidR="00CF5D0A" w:rsidRDefault="00CF5D0A"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Для взлома после процесса детонации инструмента могут использоваться только инструменты взлома категорий A, B, C и D</w:t>
      </w:r>
    </w:p>
    <w:p w:rsidR="00CF5D0A" w:rsidRDefault="00CF5D0A"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Default="00BD5CC8" w:rsidP="00BD5CC8">
      <w:pPr>
        <w:pStyle w:val="Style12"/>
        <w:widowControl/>
        <w:ind w:firstLine="567"/>
        <w:jc w:val="both"/>
        <w:rPr>
          <w:rStyle w:val="FontStyle75"/>
          <w:rFonts w:ascii="Times New Roman" w:hAnsi="Times New Roman" w:cs="Times New Roman"/>
          <w:b/>
          <w:i w:val="0"/>
          <w:color w:val="000000" w:themeColor="text1"/>
          <w:sz w:val="24"/>
          <w:szCs w:val="24"/>
        </w:rPr>
      </w:pPr>
      <w:r w:rsidRPr="00BD5CC8">
        <w:rPr>
          <w:rStyle w:val="FontStyle75"/>
          <w:rFonts w:ascii="Times New Roman" w:hAnsi="Times New Roman" w:cs="Times New Roman"/>
          <w:b/>
          <w:i w:val="0"/>
          <w:color w:val="000000" w:themeColor="text1"/>
          <w:sz w:val="24"/>
          <w:szCs w:val="24"/>
        </w:rPr>
        <w:t>9.4.8 Порядок проведения испытания</w:t>
      </w:r>
    </w:p>
    <w:p w:rsidR="00CF5D0A" w:rsidRPr="00BD5CC8" w:rsidRDefault="00CF5D0A"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p>
    <w:p w:rsidR="00BD5CC8" w:rsidRPr="00CF5D0A" w:rsidRDefault="00BD5CC8"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Необходимо разместить устройство зажигания и эластичный контейнер (ы) для заряда взрывчатого газа вблизи середины внутреннего пространство приемного блока.</w:t>
      </w:r>
    </w:p>
    <w:p w:rsidR="00BD5CC8" w:rsidRPr="00CF5D0A" w:rsidRDefault="00BD5CC8"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Необходимо заполнить контейнеры для заправки газа воздухом или инертным газом, чтобы проверить на утечку.</w:t>
      </w:r>
    </w:p>
    <w:p w:rsidR="00BD5CC8" w:rsidRPr="00CF5D0A" w:rsidRDefault="00BD5CC8"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Необходимо опустошить заправочные емкости для газа.</w:t>
      </w:r>
    </w:p>
    <w:p w:rsidR="00BD5CC8" w:rsidRPr="00CF5D0A" w:rsidRDefault="00BD5CC8"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Необходимо закрыть дверь.</w:t>
      </w:r>
    </w:p>
    <w:p w:rsidR="00BD5CC8" w:rsidRPr="00CF5D0A" w:rsidRDefault="00BD5CC8"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Необходимо заполнить эластичный контейнер(ы) взрывчатым газом.</w:t>
      </w:r>
    </w:p>
    <w:p w:rsidR="00BD5CC8" w:rsidRPr="00CF5D0A" w:rsidRDefault="00BD5CC8"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Необходимо зажечь заряд.</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После детонации следует выполнить взлом инструмента до тех пор, пока не будет достигнут частичный доступ (как определено в 9.1.3) или требуемое значение сопротивления после детонации (см. таблицу 2, 3). </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Взлом инструмента после процесса детонации должен продолжаться до тех пор, пока не будет разумно ожидать получения дополнительной информации, необходимой для определения величины сопротивления после процесса детонации.</w:t>
      </w: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Необходимо записать значение взлома инструмента как взлом инструмента после детонации. </w:t>
      </w:r>
    </w:p>
    <w:p w:rsidR="00CF5D0A" w:rsidRDefault="00CF5D0A" w:rsidP="00BD5CC8">
      <w:pPr>
        <w:pStyle w:val="Style12"/>
        <w:widowControl/>
        <w:ind w:firstLine="567"/>
        <w:jc w:val="both"/>
        <w:rPr>
          <w:rStyle w:val="FontStyle75"/>
          <w:rFonts w:ascii="Times New Roman" w:hAnsi="Times New Roman" w:cs="Times New Roman"/>
          <w:b/>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b/>
          <w:i w:val="0"/>
          <w:iCs w:val="0"/>
          <w:color w:val="000000" w:themeColor="text1"/>
          <w:sz w:val="24"/>
          <w:szCs w:val="24"/>
        </w:rPr>
      </w:pPr>
      <w:r w:rsidRPr="00BD5CC8">
        <w:rPr>
          <w:rStyle w:val="FontStyle75"/>
          <w:rFonts w:ascii="Times New Roman" w:hAnsi="Times New Roman" w:cs="Times New Roman"/>
          <w:b/>
          <w:i w:val="0"/>
          <w:color w:val="000000" w:themeColor="text1"/>
          <w:sz w:val="24"/>
          <w:szCs w:val="24"/>
        </w:rPr>
        <w:t>9.4.9 Протокол испытаний</w:t>
      </w:r>
    </w:p>
    <w:p w:rsidR="00CF5D0A" w:rsidRDefault="00CF5D0A" w:rsidP="00BD5CC8">
      <w:pPr>
        <w:pStyle w:val="Style12"/>
        <w:widowControl/>
        <w:ind w:firstLine="567"/>
        <w:jc w:val="both"/>
        <w:rPr>
          <w:rStyle w:val="FontStyle75"/>
          <w:rFonts w:ascii="Times New Roman" w:hAnsi="Times New Roman" w:cs="Times New Roman"/>
          <w:i w:val="0"/>
          <w:color w:val="000000" w:themeColor="text1"/>
          <w:sz w:val="24"/>
          <w:szCs w:val="24"/>
        </w:rPr>
      </w:pPr>
    </w:p>
    <w:p w:rsidR="00BD5CC8" w:rsidRPr="00BD5CC8" w:rsidRDefault="00BD5CC8" w:rsidP="00BD5CC8">
      <w:pPr>
        <w:pStyle w:val="Style12"/>
        <w:widowControl/>
        <w:ind w:firstLine="567"/>
        <w:jc w:val="both"/>
        <w:rPr>
          <w:rStyle w:val="FontStyle75"/>
          <w:rFonts w:ascii="Times New Roman" w:hAnsi="Times New Roman" w:cs="Times New Roman"/>
          <w:i w:val="0"/>
          <w:iCs w:val="0"/>
          <w:color w:val="000000" w:themeColor="text1"/>
          <w:sz w:val="24"/>
          <w:szCs w:val="24"/>
        </w:rPr>
      </w:pPr>
      <w:r w:rsidRPr="00BD5CC8">
        <w:rPr>
          <w:rStyle w:val="FontStyle75"/>
          <w:rFonts w:ascii="Times New Roman" w:hAnsi="Times New Roman" w:cs="Times New Roman"/>
          <w:i w:val="0"/>
          <w:color w:val="000000" w:themeColor="text1"/>
          <w:sz w:val="24"/>
          <w:szCs w:val="24"/>
        </w:rPr>
        <w:t>В дополнение к сведениям в 8.8, должно быть записано следующее:</w:t>
      </w:r>
    </w:p>
    <w:p w:rsidR="00BD5CC8" w:rsidRPr="00CF5D0A" w:rsidRDefault="00BD5CC8"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тип эластичного контейнера;</w:t>
      </w:r>
    </w:p>
    <w:p w:rsidR="00BD5CC8" w:rsidRPr="00CF5D0A" w:rsidRDefault="00BD5CC8"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описание местоположения эластичного контейнера;</w:t>
      </w:r>
    </w:p>
    <w:p w:rsidR="00BD5CC8" w:rsidRPr="00CF5D0A" w:rsidRDefault="00BD5CC8"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объем взрывчатых веществ GAS;</w:t>
      </w:r>
    </w:p>
    <w:p w:rsidR="007C608B" w:rsidRPr="00BD5CC8" w:rsidRDefault="00BD5CC8"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D5CC8">
        <w:rPr>
          <w:rStyle w:val="FontStyle75"/>
          <w:rFonts w:ascii="Times New Roman" w:hAnsi="Times New Roman" w:cs="Times New Roman"/>
          <w:i w:val="0"/>
          <w:color w:val="000000" w:themeColor="text1"/>
          <w:sz w:val="24"/>
          <w:szCs w:val="24"/>
        </w:rPr>
        <w:t xml:space="preserve">состояние испытательного образца перед </w:t>
      </w:r>
      <w:r w:rsidRPr="00CF5D0A">
        <w:rPr>
          <w:rStyle w:val="FontStyle75"/>
          <w:rFonts w:ascii="Times New Roman" w:hAnsi="Times New Roman" w:cs="Times New Roman"/>
          <w:i w:val="0"/>
          <w:color w:val="000000" w:themeColor="text1"/>
          <w:sz w:val="24"/>
          <w:szCs w:val="24"/>
        </w:rPr>
        <w:t>началом испытания на средства для проверки на взлом с помощью после детонационного</w:t>
      </w:r>
      <w:r w:rsidRPr="00BD5CC8">
        <w:rPr>
          <w:rStyle w:val="FontStyle75"/>
          <w:rFonts w:ascii="Times New Roman" w:hAnsi="Times New Roman" w:cs="Times New Roman"/>
          <w:i w:val="0"/>
          <w:color w:val="000000" w:themeColor="text1"/>
          <w:sz w:val="24"/>
          <w:szCs w:val="24"/>
        </w:rPr>
        <w:t xml:space="preserve"> инструмента.</w:t>
      </w:r>
    </w:p>
    <w:p w:rsidR="00BD5CC8" w:rsidRPr="007C608B" w:rsidRDefault="00BD5CC8" w:rsidP="00BD5CC8">
      <w:pPr>
        <w:ind w:firstLine="709"/>
        <w:rPr>
          <w:sz w:val="24"/>
        </w:rPr>
      </w:pPr>
    </w:p>
    <w:p w:rsidR="007C608B" w:rsidRDefault="007C608B" w:rsidP="00B96764">
      <w:pPr>
        <w:pStyle w:val="10"/>
        <w:numPr>
          <w:ilvl w:val="0"/>
          <w:numId w:val="4"/>
        </w:numPr>
        <w:tabs>
          <w:tab w:val="clear" w:pos="1134"/>
          <w:tab w:val="clear" w:pos="1605"/>
          <w:tab w:val="num" w:pos="0"/>
          <w:tab w:val="left" w:pos="993"/>
        </w:tabs>
        <w:spacing w:before="0" w:after="0"/>
        <w:ind w:left="0" w:firstLine="567"/>
        <w:rPr>
          <w:sz w:val="24"/>
          <w:szCs w:val="24"/>
        </w:rPr>
      </w:pPr>
      <w:bookmarkStart w:id="45" w:name="_Toc47980373"/>
      <w:r w:rsidRPr="00B96764">
        <w:rPr>
          <w:sz w:val="24"/>
          <w:szCs w:val="24"/>
        </w:rPr>
        <w:t>Испытани</w:t>
      </w:r>
      <w:r w:rsidR="00B96764" w:rsidRPr="00B96764">
        <w:rPr>
          <w:sz w:val="24"/>
          <w:szCs w:val="24"/>
        </w:rPr>
        <w:t>я на средства депонирования к проверке на взлом (удаление депозитов)</w:t>
      </w:r>
      <w:bookmarkEnd w:id="45"/>
      <w:r w:rsidR="00B96764" w:rsidRPr="00B96764">
        <w:rPr>
          <w:sz w:val="24"/>
          <w:szCs w:val="24"/>
        </w:rPr>
        <w:t xml:space="preserve"> </w:t>
      </w:r>
    </w:p>
    <w:p w:rsidR="00B96764" w:rsidRPr="00B96764" w:rsidRDefault="00B96764" w:rsidP="00B96764">
      <w:pPr>
        <w:ind w:firstLine="567"/>
        <w:rPr>
          <w:sz w:val="20"/>
          <w:szCs w:val="20"/>
        </w:rPr>
      </w:pPr>
    </w:p>
    <w:p w:rsidR="00B96764" w:rsidRPr="00B96764" w:rsidRDefault="00B96764" w:rsidP="00B96764">
      <w:pPr>
        <w:pStyle w:val="Style12"/>
        <w:widowControl/>
        <w:ind w:firstLine="567"/>
        <w:jc w:val="both"/>
        <w:rPr>
          <w:rFonts w:ascii="Times New Roman" w:hAnsi="Times New Roman" w:cs="Times New Roman"/>
          <w:color w:val="000000" w:themeColor="text1"/>
          <w:sz w:val="20"/>
          <w:szCs w:val="20"/>
        </w:rPr>
      </w:pPr>
      <w:r w:rsidRPr="00B96764">
        <w:rPr>
          <w:rStyle w:val="FontStyle75"/>
          <w:rFonts w:ascii="Times New Roman" w:hAnsi="Times New Roman" w:cs="Times New Roman"/>
          <w:i w:val="0"/>
          <w:color w:val="000000" w:themeColor="text1"/>
        </w:rPr>
        <w:t>Примечание</w:t>
      </w:r>
      <w:r>
        <w:rPr>
          <w:rStyle w:val="FontStyle75"/>
          <w:rFonts w:ascii="Times New Roman" w:hAnsi="Times New Roman" w:cs="Times New Roman"/>
          <w:i w:val="0"/>
          <w:color w:val="000000" w:themeColor="text1"/>
        </w:rPr>
        <w:t xml:space="preserve"> – </w:t>
      </w:r>
      <w:r w:rsidRPr="00B96764">
        <w:rPr>
          <w:rFonts w:ascii="Times New Roman" w:hAnsi="Times New Roman" w:cs="Times New Roman"/>
          <w:color w:val="000000" w:themeColor="text1"/>
          <w:sz w:val="20"/>
          <w:szCs w:val="20"/>
        </w:rPr>
        <w:t>Испытания на средства депонирования к проверке на взлом:</w:t>
      </w:r>
    </w:p>
    <w:p w:rsidR="00B96764" w:rsidRPr="00B96764"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rPr>
      </w:pPr>
      <w:r w:rsidRPr="00B96764">
        <w:rPr>
          <w:rStyle w:val="FontStyle75"/>
          <w:rFonts w:ascii="Times New Roman" w:hAnsi="Times New Roman" w:cs="Times New Roman"/>
          <w:i w:val="0"/>
          <w:color w:val="000000" w:themeColor="text1"/>
        </w:rPr>
        <w:t>испытания на средства для проверки на взлом форсированных депозитов (</w:t>
      </w:r>
      <w:r>
        <w:rPr>
          <w:rStyle w:val="FontStyle75"/>
          <w:rFonts w:ascii="Times New Roman" w:hAnsi="Times New Roman" w:cs="Times New Roman"/>
          <w:i w:val="0"/>
          <w:color w:val="000000" w:themeColor="text1"/>
        </w:rPr>
        <w:t xml:space="preserve">см. </w:t>
      </w:r>
      <w:r w:rsidRPr="00B96764">
        <w:rPr>
          <w:rStyle w:val="FontStyle75"/>
          <w:rFonts w:ascii="Times New Roman" w:hAnsi="Times New Roman" w:cs="Times New Roman"/>
          <w:i w:val="0"/>
          <w:color w:val="000000" w:themeColor="text1"/>
        </w:rPr>
        <w:t>10.2)</w:t>
      </w:r>
    </w:p>
    <w:p w:rsidR="00B96764" w:rsidRPr="00B96764"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rPr>
      </w:pPr>
      <w:r w:rsidRPr="00B96764">
        <w:rPr>
          <w:rStyle w:val="FontStyle75"/>
          <w:rFonts w:ascii="Times New Roman" w:hAnsi="Times New Roman" w:cs="Times New Roman"/>
          <w:i w:val="0"/>
          <w:color w:val="000000" w:themeColor="text1"/>
        </w:rPr>
        <w:t>испытания на средства для проверки на взлом форсированных депозитов EX (</w:t>
      </w:r>
      <w:r>
        <w:rPr>
          <w:rStyle w:val="FontStyle75"/>
          <w:rFonts w:ascii="Times New Roman" w:hAnsi="Times New Roman" w:cs="Times New Roman"/>
          <w:i w:val="0"/>
          <w:color w:val="000000" w:themeColor="text1"/>
        </w:rPr>
        <w:t xml:space="preserve">см. </w:t>
      </w:r>
      <w:r w:rsidRPr="00B96764">
        <w:rPr>
          <w:rStyle w:val="FontStyle75"/>
          <w:rFonts w:ascii="Times New Roman" w:hAnsi="Times New Roman" w:cs="Times New Roman"/>
          <w:i w:val="0"/>
          <w:color w:val="000000" w:themeColor="text1"/>
        </w:rPr>
        <w:t>10.3)</w:t>
      </w:r>
    </w:p>
    <w:p w:rsidR="00B96764" w:rsidRPr="00B96764"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rPr>
      </w:pPr>
      <w:r w:rsidRPr="00B96764">
        <w:rPr>
          <w:rStyle w:val="FontStyle75"/>
          <w:rFonts w:ascii="Times New Roman" w:hAnsi="Times New Roman" w:cs="Times New Roman"/>
          <w:i w:val="0"/>
          <w:color w:val="000000" w:themeColor="text1"/>
        </w:rPr>
        <w:t>испытания на средства для проверки на взлом форсированных депозитов GAS (</w:t>
      </w:r>
      <w:r>
        <w:rPr>
          <w:rStyle w:val="FontStyle75"/>
          <w:rFonts w:ascii="Times New Roman" w:hAnsi="Times New Roman" w:cs="Times New Roman"/>
          <w:i w:val="0"/>
          <w:color w:val="000000" w:themeColor="text1"/>
        </w:rPr>
        <w:t xml:space="preserve">см. </w:t>
      </w:r>
      <w:r w:rsidRPr="00B96764">
        <w:rPr>
          <w:rStyle w:val="FontStyle75"/>
          <w:rFonts w:ascii="Times New Roman" w:hAnsi="Times New Roman" w:cs="Times New Roman"/>
          <w:i w:val="0"/>
          <w:color w:val="000000" w:themeColor="text1"/>
        </w:rPr>
        <w:t>10.4)</w:t>
      </w:r>
    </w:p>
    <w:p w:rsidR="00B96764" w:rsidRPr="00B96764"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rPr>
      </w:pPr>
      <w:r w:rsidRPr="00B96764">
        <w:rPr>
          <w:rStyle w:val="FontStyle75"/>
          <w:rFonts w:ascii="Times New Roman" w:hAnsi="Times New Roman" w:cs="Times New Roman"/>
          <w:i w:val="0"/>
          <w:color w:val="000000" w:themeColor="text1"/>
        </w:rPr>
        <w:t xml:space="preserve">испытания на средства для проверки на взлом </w:t>
      </w:r>
      <w:proofErr w:type="spellStart"/>
      <w:r w:rsidRPr="00B96764">
        <w:rPr>
          <w:rStyle w:val="FontStyle75"/>
          <w:rFonts w:ascii="Times New Roman" w:hAnsi="Times New Roman" w:cs="Times New Roman"/>
          <w:i w:val="0"/>
          <w:color w:val="000000" w:themeColor="text1"/>
        </w:rPr>
        <w:t>ловильных</w:t>
      </w:r>
      <w:proofErr w:type="spellEnd"/>
      <w:r w:rsidRPr="00B96764">
        <w:rPr>
          <w:rStyle w:val="FontStyle75"/>
          <w:rFonts w:ascii="Times New Roman" w:hAnsi="Times New Roman" w:cs="Times New Roman"/>
          <w:i w:val="0"/>
          <w:color w:val="000000" w:themeColor="text1"/>
        </w:rPr>
        <w:t xml:space="preserve"> депозитов (</w:t>
      </w:r>
      <w:r>
        <w:rPr>
          <w:rStyle w:val="FontStyle75"/>
          <w:rFonts w:ascii="Times New Roman" w:hAnsi="Times New Roman" w:cs="Times New Roman"/>
          <w:i w:val="0"/>
          <w:color w:val="000000" w:themeColor="text1"/>
        </w:rPr>
        <w:t xml:space="preserve">см. </w:t>
      </w:r>
      <w:r w:rsidRPr="00B96764">
        <w:rPr>
          <w:rStyle w:val="FontStyle75"/>
          <w:rFonts w:ascii="Times New Roman" w:hAnsi="Times New Roman" w:cs="Times New Roman"/>
          <w:i w:val="0"/>
          <w:color w:val="000000" w:themeColor="text1"/>
        </w:rPr>
        <w:t>10.5)</w:t>
      </w:r>
    </w:p>
    <w:p w:rsidR="00B96764" w:rsidRPr="00B96764"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rPr>
      </w:pPr>
      <w:r w:rsidRPr="00B96764">
        <w:rPr>
          <w:rStyle w:val="FontStyle75"/>
          <w:rFonts w:ascii="Times New Roman" w:hAnsi="Times New Roman" w:cs="Times New Roman"/>
          <w:i w:val="0"/>
          <w:color w:val="000000" w:themeColor="text1"/>
        </w:rPr>
        <w:lastRenderedPageBreak/>
        <w:t>испытания на средства для проверки на взлом извлеченных депозитов (</w:t>
      </w:r>
      <w:r>
        <w:rPr>
          <w:rStyle w:val="FontStyle75"/>
          <w:rFonts w:ascii="Times New Roman" w:hAnsi="Times New Roman" w:cs="Times New Roman"/>
          <w:i w:val="0"/>
          <w:color w:val="000000" w:themeColor="text1"/>
        </w:rPr>
        <w:t xml:space="preserve">см. </w:t>
      </w:r>
      <w:r w:rsidRPr="00B96764">
        <w:rPr>
          <w:rStyle w:val="FontStyle75"/>
          <w:rFonts w:ascii="Times New Roman" w:hAnsi="Times New Roman" w:cs="Times New Roman"/>
          <w:i w:val="0"/>
          <w:color w:val="000000" w:themeColor="text1"/>
        </w:rPr>
        <w:t xml:space="preserve">10.6) </w:t>
      </w:r>
    </w:p>
    <w:p w:rsidR="00B96764" w:rsidRPr="00B96764"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rPr>
      </w:pPr>
      <w:r w:rsidRPr="00B96764">
        <w:rPr>
          <w:rStyle w:val="FontStyle75"/>
          <w:rFonts w:ascii="Times New Roman" w:hAnsi="Times New Roman" w:cs="Times New Roman"/>
          <w:i w:val="0"/>
          <w:color w:val="000000" w:themeColor="text1"/>
        </w:rPr>
        <w:t>испытания на средства для проверки на взлом конечного депонирования (</w:t>
      </w:r>
      <w:r>
        <w:rPr>
          <w:rStyle w:val="FontStyle75"/>
          <w:rFonts w:ascii="Times New Roman" w:hAnsi="Times New Roman" w:cs="Times New Roman"/>
          <w:i w:val="0"/>
          <w:color w:val="000000" w:themeColor="text1"/>
        </w:rPr>
        <w:t xml:space="preserve">см. </w:t>
      </w:r>
      <w:r w:rsidRPr="00B96764">
        <w:rPr>
          <w:rStyle w:val="FontStyle75"/>
          <w:rFonts w:ascii="Times New Roman" w:hAnsi="Times New Roman" w:cs="Times New Roman"/>
          <w:i w:val="0"/>
          <w:color w:val="000000" w:themeColor="text1"/>
        </w:rPr>
        <w:t xml:space="preserve">10.7) </w:t>
      </w:r>
    </w:p>
    <w:p w:rsidR="00B96764" w:rsidRPr="00B96764"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rPr>
      </w:pPr>
      <w:r w:rsidRPr="00B96764">
        <w:rPr>
          <w:rStyle w:val="FontStyle75"/>
          <w:rFonts w:ascii="Times New Roman" w:hAnsi="Times New Roman" w:cs="Times New Roman"/>
          <w:i w:val="0"/>
          <w:color w:val="000000" w:themeColor="text1"/>
        </w:rPr>
        <w:t>испытания на средства для проверки на взлом повторного депонирования (</w:t>
      </w:r>
      <w:r>
        <w:rPr>
          <w:rStyle w:val="FontStyle75"/>
          <w:rFonts w:ascii="Times New Roman" w:hAnsi="Times New Roman" w:cs="Times New Roman"/>
          <w:i w:val="0"/>
          <w:color w:val="000000" w:themeColor="text1"/>
        </w:rPr>
        <w:t xml:space="preserve">см. </w:t>
      </w:r>
      <w:r w:rsidRPr="00B96764">
        <w:rPr>
          <w:rStyle w:val="FontStyle75"/>
          <w:rFonts w:ascii="Times New Roman" w:hAnsi="Times New Roman" w:cs="Times New Roman"/>
          <w:i w:val="0"/>
          <w:color w:val="000000" w:themeColor="text1"/>
        </w:rPr>
        <w:t xml:space="preserve">10.8) </w:t>
      </w:r>
    </w:p>
    <w:p w:rsidR="00B96764" w:rsidRPr="00B96764" w:rsidRDefault="00B96764" w:rsidP="00B96764">
      <w:pPr>
        <w:pStyle w:val="Style11"/>
        <w:widowControl/>
        <w:ind w:firstLine="567"/>
        <w:jc w:val="both"/>
        <w:rPr>
          <w:rStyle w:val="FontStyle75"/>
          <w:rFonts w:ascii="Times New Roman" w:hAnsi="Times New Roman" w:cs="Times New Roman"/>
          <w:i w:val="0"/>
          <w:iCs w:val="0"/>
          <w:color w:val="000000" w:themeColor="text1"/>
          <w:sz w:val="24"/>
          <w:szCs w:val="24"/>
        </w:rPr>
      </w:pPr>
    </w:p>
    <w:p w:rsidR="00B96764" w:rsidRPr="00B96764" w:rsidRDefault="00B96764" w:rsidP="00BA53A7">
      <w:pPr>
        <w:pStyle w:val="2"/>
      </w:pPr>
      <w:r w:rsidRPr="00B96764">
        <w:t xml:space="preserve"> </w:t>
      </w:r>
      <w:bookmarkStart w:id="46" w:name="_Toc47980374"/>
      <w:r w:rsidRPr="00B96764">
        <w:t>Общее положения для всех видов испытаний на средства депонирования к проверке на взлом</w:t>
      </w:r>
      <w:bookmarkEnd w:id="46"/>
    </w:p>
    <w:p w:rsidR="00B96764" w:rsidRDefault="00B96764"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10.1.1 Цель и общее положение</w:t>
      </w:r>
    </w:p>
    <w:p w:rsidR="00B96764" w:rsidRDefault="00B96764"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Целью проведения испытаний на средства депонирования к проверке на взлом является определение сопротивления удалению одного или нескольких депозитов из системы депонирования при различных условиях.</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Испытания на средства депонирования к проверке на взлом должны включать:</w:t>
      </w:r>
    </w:p>
    <w:p w:rsidR="00B96764" w:rsidRPr="00B96764"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наихудший вариант комбинации баз и системы депонирования;</w:t>
      </w:r>
    </w:p>
    <w:p w:rsidR="00B96764" w:rsidRPr="00B96764"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попытки воздействовать на процесс депонирования с помощью датчиков управляющей системы (если таковые имеются) или путем механического воспрепятствования входному механизму;</w:t>
      </w:r>
    </w:p>
    <w:p w:rsidR="00B96764" w:rsidRPr="00B96764"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попытки управления системой путем непосредственного подключения внешних напряжений к приводам системы (если таковые имеются);</w:t>
      </w:r>
    </w:p>
    <w:p w:rsidR="00B96764" w:rsidRPr="00B96764"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влияние прерывания электропитания во время испытания.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Испытания на средства депонирования к проверке на взлом не должны включать:</w:t>
      </w:r>
    </w:p>
    <w:p w:rsidR="00B96764" w:rsidRPr="00B96764"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опрокидывание системы депонирования;</w:t>
      </w:r>
    </w:p>
    <w:p w:rsidR="00B96764" w:rsidRPr="00B96764"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обмен или манипулирование управляющими программами;</w:t>
      </w:r>
    </w:p>
    <w:p w:rsidR="00B96764" w:rsidRPr="00B96764"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попытки воздействовать на систему управления (если он присутствует) электромагнитным излучением или электростатическим ударом, а также попытки переставить соединения на платах или реле ПК.</w:t>
      </w:r>
    </w:p>
    <w:p w:rsidR="00B96764" w:rsidRDefault="00B96764"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10.1.2 Ограничения и дополнения к инструменту взлома</w:t>
      </w:r>
    </w:p>
    <w:p w:rsidR="00B96764" w:rsidRDefault="00B96764"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Должны использоваться инструменты категорий A, B, C и D и не классифицированные инструменты, как определено в EN 1143-1. Кроме того, могут использоваться инструменты, указанные в приложении C к настоящему стандарту.</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Ключ или код блока ввода считается инструментом взлома с базовым значением 0 ЕС и коэффициентом полезного действия 5 ЕС/мин.</w:t>
      </w:r>
    </w:p>
    <w:p w:rsidR="00B96764" w:rsidRDefault="00B96764"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10.1.3 подготовка системы депонирования перед проведением испытания</w:t>
      </w:r>
    </w:p>
    <w:p w:rsidR="00B96764" w:rsidRDefault="00B96764"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Необходимо установить систему депонирования в нормальное рабочее положение (см. 8.6.3).</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Необходимо нагрузить приемный блок д до 75 % от проектной мощности или следует сымитировать данное, если это не повлияет на результат испытания. Для форсирования депонирования испытаний на удар инструмента GAS (</w:t>
      </w:r>
      <w:r>
        <w:rPr>
          <w:rStyle w:val="FontStyle75"/>
          <w:rFonts w:ascii="Times New Roman" w:hAnsi="Times New Roman" w:cs="Times New Roman"/>
          <w:i w:val="0"/>
          <w:color w:val="000000" w:themeColor="text1"/>
          <w:sz w:val="24"/>
          <w:szCs w:val="24"/>
        </w:rPr>
        <w:t xml:space="preserve">см. </w:t>
      </w:r>
      <w:r w:rsidRPr="00B96764">
        <w:rPr>
          <w:rStyle w:val="FontStyle75"/>
          <w:rFonts w:ascii="Times New Roman" w:hAnsi="Times New Roman" w:cs="Times New Roman"/>
          <w:i w:val="0"/>
          <w:color w:val="000000" w:themeColor="text1"/>
          <w:sz w:val="24"/>
          <w:szCs w:val="24"/>
        </w:rPr>
        <w:t>10.4) после процесса детонации производится загрузка депозитов.</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Типом депонирования является тот, для обработки которого предназначена система депонирования. Если предполагается обрабатывать более одного типа депонирования, то испытания должны проводиться с тем типом, который, как ожидается, приведет к наименьшему значению сопротивления. Если специальные депозиты</w:t>
      </w:r>
      <w:r w:rsidRPr="00B96764">
        <w:rPr>
          <w:rStyle w:val="FontStyle75"/>
          <w:rFonts w:ascii="Times New Roman" w:hAnsi="Times New Roman" w:cs="Times New Roman"/>
          <w:b/>
          <w:i w:val="0"/>
          <w:color w:val="000000" w:themeColor="text1"/>
          <w:sz w:val="24"/>
          <w:szCs w:val="24"/>
        </w:rPr>
        <w:t xml:space="preserve"> </w:t>
      </w:r>
      <w:r w:rsidRPr="00B96764">
        <w:rPr>
          <w:rStyle w:val="FontStyle75"/>
          <w:rFonts w:ascii="Times New Roman" w:hAnsi="Times New Roman" w:cs="Times New Roman"/>
          <w:i w:val="0"/>
          <w:color w:val="000000" w:themeColor="text1"/>
          <w:sz w:val="24"/>
          <w:szCs w:val="24"/>
        </w:rPr>
        <w:t>не указаны, то используются банкноты в конвертах.</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Необходимо убедиться, что система депонирования работает надлежащим образом.</w:t>
      </w:r>
    </w:p>
    <w:p w:rsidR="00B96764" w:rsidRPr="00184C72"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lastRenderedPageBreak/>
        <w:t xml:space="preserve">Необходимо закрыть и заблокировать (если возможно) входной </w:t>
      </w:r>
      <w:r w:rsidR="00184C72" w:rsidRPr="00B96764">
        <w:rPr>
          <w:rStyle w:val="FontStyle75"/>
          <w:rFonts w:ascii="Times New Roman" w:hAnsi="Times New Roman" w:cs="Times New Roman"/>
          <w:i w:val="0"/>
          <w:color w:val="000000" w:themeColor="text1"/>
          <w:sz w:val="24"/>
          <w:szCs w:val="24"/>
        </w:rPr>
        <w:t>блок-системы</w:t>
      </w:r>
      <w:r w:rsidRPr="00B96764">
        <w:rPr>
          <w:rStyle w:val="FontStyle75"/>
          <w:rFonts w:ascii="Times New Roman" w:hAnsi="Times New Roman" w:cs="Times New Roman"/>
          <w:i w:val="0"/>
          <w:color w:val="000000" w:themeColor="text1"/>
          <w:sz w:val="24"/>
          <w:szCs w:val="24"/>
        </w:rPr>
        <w:t xml:space="preserve"> депонирования и установить входной блок в соответствующее положение до начала последовательности депонирования (см. также соответствующие условия испытаний). </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 xml:space="preserve">Доказательства подготовительной работы должны приниматься во внимание при оценке видимости следов взлома. Подготовительные работы не должны быть скрыты или замаскированы до того, как будет сделана фотография подтверждающая видимость следов взлома. </w:t>
      </w: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10.1.4 Условия испытаний</w:t>
      </w:r>
    </w:p>
    <w:p w:rsidR="00184C72" w:rsidRDefault="00184C72"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Fonts w:ascii="Times New Roman" w:hAnsi="Times New Roman" w:cs="Times New Roman"/>
        </w:rPr>
      </w:pPr>
      <w:r w:rsidRPr="00B96764">
        <w:rPr>
          <w:rStyle w:val="FontStyle75"/>
          <w:rFonts w:ascii="Times New Roman" w:hAnsi="Times New Roman" w:cs="Times New Roman"/>
          <w:i w:val="0"/>
          <w:color w:val="000000" w:themeColor="text1"/>
          <w:sz w:val="24"/>
          <w:szCs w:val="24"/>
        </w:rPr>
        <w:t xml:space="preserve">Для систем депонирования, в которых входной блок имеет неклассифицированные замки (не классифицированные по EN 1300), код или ключ должны быть доступны для испытательной группы во всех испытаниях на взлом с использованием инструмента депонирования. Если замок классифицирован (EN 1300), см. условия для </w:t>
      </w:r>
      <w:r w:rsidRPr="00B96764">
        <w:rPr>
          <w:rFonts w:ascii="Times New Roman" w:hAnsi="Times New Roman" w:cs="Times New Roman"/>
          <w:color w:val="000000" w:themeColor="text1"/>
        </w:rPr>
        <w:t>испытания на средства депонирования к проверке на взлом.</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Входной блок во время работы может быть перемещен в другое положение в последовательности процесса депонирования, с места продолжения испытания.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 xml:space="preserve">Критерием для завершения различных </w:t>
      </w:r>
      <w:r w:rsidRPr="00B96764">
        <w:rPr>
          <w:rFonts w:ascii="Times New Roman" w:hAnsi="Times New Roman" w:cs="Times New Roman"/>
          <w:color w:val="000000" w:themeColor="text1"/>
        </w:rPr>
        <w:t>испытаний на средства депонирования к проверке на взлом</w:t>
      </w:r>
      <w:r w:rsidRPr="00B96764">
        <w:rPr>
          <w:rStyle w:val="FontStyle75"/>
          <w:rFonts w:ascii="Times New Roman" w:hAnsi="Times New Roman" w:cs="Times New Roman"/>
          <w:i w:val="0"/>
          <w:color w:val="000000" w:themeColor="text1"/>
          <w:sz w:val="24"/>
          <w:szCs w:val="24"/>
        </w:rPr>
        <w:t xml:space="preserve"> является удаление неповрежденного депозита(</w:t>
      </w:r>
      <w:proofErr w:type="spellStart"/>
      <w:r w:rsidRPr="00B96764">
        <w:rPr>
          <w:rStyle w:val="FontStyle75"/>
          <w:rFonts w:ascii="Times New Roman" w:hAnsi="Times New Roman" w:cs="Times New Roman"/>
          <w:i w:val="0"/>
          <w:color w:val="000000" w:themeColor="text1"/>
          <w:sz w:val="24"/>
          <w:szCs w:val="24"/>
        </w:rPr>
        <w:t>ов</w:t>
      </w:r>
      <w:proofErr w:type="spellEnd"/>
      <w:r w:rsidRPr="00B96764">
        <w:rPr>
          <w:rStyle w:val="FontStyle75"/>
          <w:rFonts w:ascii="Times New Roman" w:hAnsi="Times New Roman" w:cs="Times New Roman"/>
          <w:i w:val="0"/>
          <w:color w:val="000000" w:themeColor="text1"/>
          <w:sz w:val="24"/>
          <w:szCs w:val="24"/>
        </w:rPr>
        <w:t>), как указано в соответствующих условиях испытания.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Депозит считается неповрежденным, если его стоимость или содержание не уменьшаются.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Время для ввода депозитов не является рабочим временем.</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Время охлаждения или отверждения клея не должно включаться в рабочее время.</w:t>
      </w: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10.1.5 Критерии выполненного испытания и статус депозитов</w:t>
      </w:r>
    </w:p>
    <w:p w:rsidR="00184C72" w:rsidRDefault="00184C72"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Испытание должно продолжаться до тех пор, пока количество (указанных в соответствующих условиях испытания) неповрежденных депозитов не будет удалено, но может быть остановлено раньше, если будет выполнено требуемое значение (см. 8.5.7). Если депозит поврежден, он не будет засчитан, но будет учтено время его удаления.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p>
    <w:p w:rsidR="00B96764" w:rsidRPr="00184C72" w:rsidRDefault="00B96764" w:rsidP="00BA53A7">
      <w:pPr>
        <w:pStyle w:val="2"/>
      </w:pPr>
      <w:r w:rsidRPr="00184C72">
        <w:t xml:space="preserve"> </w:t>
      </w:r>
      <w:bookmarkStart w:id="47" w:name="_Toc47980375"/>
      <w:r w:rsidRPr="00184C72">
        <w:t>Условия испытаний на средства для проверки на взлом форсированных депозитов</w:t>
      </w:r>
      <w:bookmarkEnd w:id="47"/>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10.2.1 Код или ключ к входному блоку</w:t>
      </w:r>
    </w:p>
    <w:p w:rsidR="00184C72" w:rsidRDefault="00184C72"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Для неклассифицированных (EN 1300) замков: см. 10.1.4.</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Для классифицированных (EN 1300) замков:</w:t>
      </w:r>
    </w:p>
    <w:p w:rsidR="00B96764" w:rsidRPr="00184C72"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Ночные сейфы: код или ключ должны быть доступны для испытательной команды.</w:t>
      </w:r>
    </w:p>
    <w:p w:rsidR="00B96764"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Депозитные сейфы: код или ключ не должны быть доступны для испытательной команды</w:t>
      </w:r>
      <w:r w:rsidR="00184C72">
        <w:rPr>
          <w:rStyle w:val="FontStyle75"/>
          <w:rFonts w:ascii="Times New Roman" w:hAnsi="Times New Roman" w:cs="Times New Roman"/>
          <w:i w:val="0"/>
          <w:color w:val="000000" w:themeColor="text1"/>
          <w:sz w:val="24"/>
          <w:szCs w:val="24"/>
        </w:rPr>
        <w:t>.</w:t>
      </w:r>
    </w:p>
    <w:p w:rsidR="00184C72" w:rsidRPr="00184C72" w:rsidRDefault="00184C72" w:rsidP="00184C72">
      <w:pPr>
        <w:pStyle w:val="Style12"/>
        <w:widowControl/>
        <w:tabs>
          <w:tab w:val="left" w:pos="851"/>
        </w:tabs>
        <w:ind w:left="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10.2.2 Место, откуда должны быть удалены депозиты</w:t>
      </w:r>
    </w:p>
    <w:p w:rsidR="00184C72" w:rsidRDefault="00184C72"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Депозиты должны быть удалены из приемного блока.</w:t>
      </w: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lastRenderedPageBreak/>
        <w:t>10.2.3 Элементы для взлома</w:t>
      </w:r>
    </w:p>
    <w:p w:rsidR="00184C72" w:rsidRDefault="00184C72" w:rsidP="00B96764">
      <w:pPr>
        <w:pStyle w:val="Style12"/>
        <w:widowControl/>
        <w:ind w:firstLine="567"/>
        <w:jc w:val="both"/>
        <w:rPr>
          <w:rFonts w:ascii="Times New Roman" w:hAnsi="Times New Roman" w:cs="Times New Roman"/>
          <w:color w:val="000000" w:themeColor="text1"/>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Fonts w:ascii="Times New Roman" w:hAnsi="Times New Roman" w:cs="Times New Roman"/>
          <w:color w:val="000000" w:themeColor="text1"/>
        </w:rPr>
        <w:t xml:space="preserve">Испытания на средства для проверки на взлом форсированных депозитов допустимы </w:t>
      </w:r>
      <w:r w:rsidRPr="00B96764">
        <w:rPr>
          <w:rStyle w:val="FontStyle75"/>
          <w:rFonts w:ascii="Times New Roman" w:hAnsi="Times New Roman" w:cs="Times New Roman"/>
          <w:i w:val="0"/>
          <w:color w:val="000000" w:themeColor="text1"/>
          <w:sz w:val="24"/>
          <w:szCs w:val="24"/>
        </w:rPr>
        <w:t>на входном блоке, желобе и ранее существовавших отверстиях в приемном блоке, которые могут быть увеличены.</w:t>
      </w: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10.2.4 Выход из создавшегося положения для депозитов</w:t>
      </w:r>
    </w:p>
    <w:p w:rsidR="00184C72" w:rsidRDefault="00184C72"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Депозиты должны проходить через входной блок, желоб или другие ранее существовавшие отверстия в приемном блоке.</w:t>
      </w: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10.2.5 Повреждение, изменение, сбой</w:t>
      </w:r>
    </w:p>
    <w:p w:rsidR="00184C72" w:rsidRDefault="00184C72"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Форсирование может привести к видимым повреждениям, изменениям и сбоям в работе системы депонирования.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Видимые следы и видимые повреждения: царапины или изменения, вызванные действием инструментов, которые могут быть обнаружены на расстоянии 1 м от следа/повреждения невооруженным глазом человека</w:t>
      </w: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10.2.6 Критерии выполненного испытания, количество снятых депозитов</w:t>
      </w:r>
    </w:p>
    <w:p w:rsidR="00184C72" w:rsidRDefault="00184C72"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Три неповрежденных депозита удаляются из системы депонирования.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p>
    <w:p w:rsidR="00B96764" w:rsidRPr="00184C72" w:rsidRDefault="00B96764" w:rsidP="00BA53A7">
      <w:pPr>
        <w:pStyle w:val="2"/>
      </w:pPr>
      <w:r w:rsidRPr="00184C72">
        <w:t xml:space="preserve"> </w:t>
      </w:r>
      <w:bookmarkStart w:id="48" w:name="_Toc47980376"/>
      <w:r w:rsidRPr="00184C72">
        <w:t>Испытания на средства для проверки на взлом форсированных депозитов EX</w:t>
      </w:r>
      <w:bookmarkEnd w:id="48"/>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10.3.1 Принцип действий</w:t>
      </w:r>
    </w:p>
    <w:p w:rsidR="00184C72" w:rsidRDefault="00184C72"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Необходимо поместить пластиковый заряд взрывчатого вещества во входной блок или желоб, следует детонировать его и затем измерить оставшееся значение единицы сопротивления (ЕС) с помощью испытания на удар инструмента, для того чтобы удалить три неповрежденных депозита из системы депонирования.</w:t>
      </w: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10.3.2 Код или ключ к входному блоку</w:t>
      </w:r>
    </w:p>
    <w:p w:rsidR="00184C72" w:rsidRDefault="00184C72"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Для неклассифицированных (EN 1300) замков: см. 10.1.4.</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Для классифицированных (EN 1300) замков:</w:t>
      </w:r>
    </w:p>
    <w:p w:rsidR="00B96764" w:rsidRPr="00184C72"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Ночные сейфы: код или ключ должны быть доступны для испытательной команды.</w:t>
      </w:r>
    </w:p>
    <w:p w:rsidR="00B96764" w:rsidRPr="00184C72"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Депозитные сейфы:</w:t>
      </w:r>
    </w:p>
    <w:p w:rsidR="00B96764" w:rsidRPr="00184C72" w:rsidRDefault="00B96764" w:rsidP="00336C68">
      <w:pPr>
        <w:pStyle w:val="Style12"/>
        <w:widowControl/>
        <w:numPr>
          <w:ilvl w:val="0"/>
          <w:numId w:val="26"/>
        </w:numPr>
        <w:tabs>
          <w:tab w:val="left" w:pos="851"/>
        </w:tabs>
        <w:ind w:left="0" w:firstLine="851"/>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При размещении и подборе пластикового заряда взрывчатого вещества код или ключ должны быть доступны для испытательной команды.</w:t>
      </w:r>
    </w:p>
    <w:p w:rsidR="00B96764" w:rsidRPr="00184C72" w:rsidRDefault="00B96764" w:rsidP="00336C68">
      <w:pPr>
        <w:pStyle w:val="Style12"/>
        <w:widowControl/>
        <w:numPr>
          <w:ilvl w:val="0"/>
          <w:numId w:val="26"/>
        </w:numPr>
        <w:tabs>
          <w:tab w:val="left" w:pos="851"/>
        </w:tabs>
        <w:ind w:left="0" w:firstLine="851"/>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При взломе с использованием инструмента после процесса детонации код или ключ не должны быть доступны для испытательной команды.</w:t>
      </w: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10.3.3 Взрывчатые вещества и масса заряда</w:t>
      </w:r>
    </w:p>
    <w:p w:rsidR="00184C72" w:rsidRDefault="00184C72"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См. 9.3.3 и 9.3.4.</w:t>
      </w: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lastRenderedPageBreak/>
        <w:t>10.3.4 Место, с которого должны быть удалены депозиты</w:t>
      </w:r>
    </w:p>
    <w:p w:rsidR="00184C72" w:rsidRDefault="00184C72"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Депозиты должны быть удалены из приемного блока.</w:t>
      </w: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10.3.5 Установка и утрамбовка заряда пластикового взрывчатого вещества</w:t>
      </w:r>
    </w:p>
    <w:p w:rsidR="00184C72" w:rsidRDefault="00184C72"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Заряд должен быть помещен в входной блок или в желоб. Заряд не должен помещаться в приемный блок, обозначенный внутренним пространством на рисунке А. 1.</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Должно быть продемонстрировано, что можно поместить и подправить заряд взрывчатого вещества в месте, как и предполагалось, если принять во внимание конструкцию и функцию входного блока. Если для предполагаемого размещения заряда необходимо определенное положение механизма входного блока, то должно быть продемонстрировано, что функция входного блока не препятствует приведению механизма в это положение.</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Перед детонацией входной блок может быть открыт с помощью ключа или кода (если данное допускается, см. 10.3.2) и заряд взрывчатого вещества должен быть расположен там, где он приводиться к наименьшему остаточному значению сопротивления. Затем входной блок должен быть закрыт и заблокирован, если он имеет возможность блокировки.</w:t>
      </w: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10.3.6 Взлом после процесса детонации (остаточное значение сопротивления)</w:t>
      </w:r>
    </w:p>
    <w:p w:rsidR="00184C72" w:rsidRDefault="00184C72"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184C72"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184C72">
        <w:rPr>
          <w:rStyle w:val="FontStyle75"/>
          <w:rFonts w:ascii="Times New Roman" w:hAnsi="Times New Roman" w:cs="Times New Roman"/>
          <w:i w:val="0"/>
          <w:color w:val="000000" w:themeColor="text1"/>
          <w:sz w:val="24"/>
          <w:szCs w:val="24"/>
        </w:rPr>
        <w:t>10.</w:t>
      </w:r>
      <w:r w:rsidR="00184C72" w:rsidRPr="00184C72">
        <w:rPr>
          <w:rStyle w:val="FontStyle75"/>
          <w:rFonts w:ascii="Times New Roman" w:hAnsi="Times New Roman" w:cs="Times New Roman"/>
          <w:i w:val="0"/>
          <w:color w:val="000000" w:themeColor="text1"/>
          <w:sz w:val="24"/>
          <w:szCs w:val="24"/>
        </w:rPr>
        <w:t>3</w:t>
      </w:r>
      <w:r w:rsidRPr="00184C72">
        <w:rPr>
          <w:rStyle w:val="FontStyle75"/>
          <w:rFonts w:ascii="Times New Roman" w:hAnsi="Times New Roman" w:cs="Times New Roman"/>
          <w:i w:val="0"/>
          <w:color w:val="000000" w:themeColor="text1"/>
          <w:sz w:val="24"/>
          <w:szCs w:val="24"/>
        </w:rPr>
        <w:t>.</w:t>
      </w:r>
      <w:r w:rsidR="00184C72" w:rsidRPr="00184C72">
        <w:rPr>
          <w:rStyle w:val="FontStyle75"/>
          <w:rFonts w:ascii="Times New Roman" w:hAnsi="Times New Roman" w:cs="Times New Roman"/>
          <w:i w:val="0"/>
          <w:color w:val="000000" w:themeColor="text1"/>
          <w:sz w:val="24"/>
          <w:szCs w:val="24"/>
        </w:rPr>
        <w:t>6</w:t>
      </w:r>
      <w:r w:rsidRPr="00184C72">
        <w:rPr>
          <w:rStyle w:val="FontStyle75"/>
          <w:rFonts w:ascii="Times New Roman" w:hAnsi="Times New Roman" w:cs="Times New Roman"/>
          <w:i w:val="0"/>
          <w:color w:val="000000" w:themeColor="text1"/>
          <w:sz w:val="24"/>
          <w:szCs w:val="24"/>
        </w:rPr>
        <w:t>.1 Время проведения работы взлома после процесса детонации</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Время проведения работы взлома после процесса детонации начинается, когда. первый ударный инструмент касается испытуемого образца после взрыва. Испытание должно продолжаться до тех пор, пока не будет разумно ожидать получения дополнительной информации, необходимой для определения значения сопротивления после процесса детонации.</w:t>
      </w:r>
    </w:p>
    <w:p w:rsidR="00B96764" w:rsidRPr="00184C72"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184C72">
        <w:rPr>
          <w:rStyle w:val="FontStyle75"/>
          <w:rFonts w:ascii="Times New Roman" w:hAnsi="Times New Roman" w:cs="Times New Roman"/>
          <w:i w:val="0"/>
          <w:color w:val="000000" w:themeColor="text1"/>
          <w:sz w:val="24"/>
          <w:szCs w:val="24"/>
        </w:rPr>
        <w:t>10.3.6.2 Элементы, подлежащие удару во время взлома после процесса детонации</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Во время взлома после процесса детонации входной блок, желоб и ранее существовавшие отверстия в приемном блоке могут быть взломаны.</w:t>
      </w:r>
    </w:p>
    <w:p w:rsidR="00B96764" w:rsidRPr="00184C72"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184C72">
        <w:rPr>
          <w:rStyle w:val="FontStyle75"/>
          <w:rFonts w:ascii="Times New Roman" w:hAnsi="Times New Roman" w:cs="Times New Roman"/>
          <w:i w:val="0"/>
          <w:color w:val="000000" w:themeColor="text1"/>
          <w:sz w:val="24"/>
          <w:szCs w:val="24"/>
        </w:rPr>
        <w:t>10.3.6.3 Выход из создавшегося положения для депозитов</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Депозиты должны проходить через входной блок, желоб или другие ранее существовавшие отверстия в приемном блоке.</w:t>
      </w:r>
    </w:p>
    <w:p w:rsidR="00B96764" w:rsidRPr="00184C72"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184C72">
        <w:rPr>
          <w:rStyle w:val="FontStyle75"/>
          <w:rFonts w:ascii="Times New Roman" w:hAnsi="Times New Roman" w:cs="Times New Roman"/>
          <w:i w:val="0"/>
          <w:color w:val="000000" w:themeColor="text1"/>
          <w:sz w:val="24"/>
          <w:szCs w:val="24"/>
        </w:rPr>
        <w:t xml:space="preserve">10.3.6.4 Повреждение, изменение, сбой </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Fonts w:ascii="Times New Roman" w:hAnsi="Times New Roman" w:cs="Times New Roman"/>
          <w:color w:val="000000" w:themeColor="text1"/>
        </w:rPr>
        <w:t>Испытания на средства для проверки на взлом форсированных депозитов</w:t>
      </w:r>
      <w:r w:rsidRPr="00B96764">
        <w:rPr>
          <w:rStyle w:val="FontStyle75"/>
          <w:rFonts w:ascii="Times New Roman" w:hAnsi="Times New Roman" w:cs="Times New Roman"/>
          <w:b/>
          <w:i w:val="0"/>
          <w:color w:val="000000" w:themeColor="text1"/>
          <w:sz w:val="24"/>
          <w:szCs w:val="24"/>
        </w:rPr>
        <w:t xml:space="preserve"> </w:t>
      </w:r>
      <w:r w:rsidRPr="00B96764">
        <w:rPr>
          <w:rStyle w:val="FontStyle75"/>
          <w:rFonts w:ascii="Times New Roman" w:hAnsi="Times New Roman" w:cs="Times New Roman"/>
          <w:i w:val="0"/>
          <w:color w:val="000000" w:themeColor="text1"/>
          <w:sz w:val="24"/>
          <w:szCs w:val="24"/>
        </w:rPr>
        <w:t>EX</w:t>
      </w:r>
      <w:r w:rsidRPr="00B96764">
        <w:rPr>
          <w:rStyle w:val="FontStyle75"/>
          <w:rFonts w:ascii="Times New Roman" w:hAnsi="Times New Roman" w:cs="Times New Roman"/>
          <w:b/>
          <w:i w:val="0"/>
          <w:color w:val="000000" w:themeColor="text1"/>
          <w:sz w:val="24"/>
          <w:szCs w:val="24"/>
        </w:rPr>
        <w:t xml:space="preserve"> </w:t>
      </w:r>
      <w:r w:rsidRPr="00B96764">
        <w:rPr>
          <w:rStyle w:val="FontStyle75"/>
          <w:rFonts w:ascii="Times New Roman" w:hAnsi="Times New Roman" w:cs="Times New Roman"/>
          <w:i w:val="0"/>
          <w:color w:val="000000" w:themeColor="text1"/>
          <w:sz w:val="24"/>
          <w:szCs w:val="24"/>
        </w:rPr>
        <w:t>могут привести к видимым повреждениям, изменениям и сбоям в работе системы депонирования.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Видимые следы и видимые повреждения: царапины или изменения, вызванные действием инструментов, которые могут быть обнаружены на расстоянии 1 м от следа/повреждения невооруженным глазом человека</w:t>
      </w:r>
    </w:p>
    <w:p w:rsidR="00B96764" w:rsidRPr="00184C72"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184C72">
        <w:rPr>
          <w:rStyle w:val="FontStyle75"/>
          <w:rFonts w:ascii="Times New Roman" w:hAnsi="Times New Roman" w:cs="Times New Roman"/>
          <w:i w:val="0"/>
          <w:color w:val="000000" w:themeColor="text1"/>
          <w:sz w:val="24"/>
          <w:szCs w:val="24"/>
        </w:rPr>
        <w:t>10.3.6.5 Критерии выполненного испытания, количество снятых депозитов</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Три неповрежденных депозита удаляются из системы депонирования.</w:t>
      </w: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10.3.7 Протокол испытаний</w:t>
      </w:r>
    </w:p>
    <w:p w:rsidR="00184C72" w:rsidRDefault="00184C72"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В дополнение к сведениям в 8.8, должно быть записано следующее:</w:t>
      </w:r>
    </w:p>
    <w:p w:rsidR="00B96764" w:rsidRPr="00184C72"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торговая марка взрывчатых веществ и масса взрывчатых веществ;</w:t>
      </w:r>
    </w:p>
    <w:p w:rsidR="00B96764" w:rsidRPr="00184C72"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описание местоположения заряда;</w:t>
      </w:r>
    </w:p>
    <w:p w:rsidR="00B96764" w:rsidRPr="00184C72"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состояние испытательного образца перед началом испытания на взлом после процесса детонации</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p>
    <w:p w:rsidR="00B96764" w:rsidRPr="00184C72" w:rsidRDefault="00B96764" w:rsidP="00BA53A7">
      <w:pPr>
        <w:pStyle w:val="2"/>
      </w:pPr>
      <w:r w:rsidRPr="00184C72">
        <w:lastRenderedPageBreak/>
        <w:t xml:space="preserve"> </w:t>
      </w:r>
      <w:bookmarkStart w:id="49" w:name="_Toc47980377"/>
      <w:r w:rsidRPr="00184C72">
        <w:t>Условия испытаний на средства для проверки на взлом форсированных депозитов GAS</w:t>
      </w:r>
      <w:bookmarkEnd w:id="49"/>
    </w:p>
    <w:p w:rsidR="00184C72" w:rsidRDefault="00184C72" w:rsidP="00B96764">
      <w:pPr>
        <w:pStyle w:val="Style12"/>
        <w:widowControl/>
        <w:ind w:firstLine="567"/>
        <w:jc w:val="both"/>
        <w:rPr>
          <w:rStyle w:val="FontStyle75"/>
          <w:rFonts w:ascii="Times New Roman" w:hAnsi="Times New Roman" w:cs="Times New Roman"/>
          <w:i w:val="0"/>
          <w:color w:val="000000" w:themeColor="text1"/>
          <w:sz w:val="24"/>
          <w:szCs w:val="24"/>
        </w:rPr>
      </w:pPr>
    </w:p>
    <w:p w:rsid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r w:rsidRPr="00184C72">
        <w:rPr>
          <w:rStyle w:val="FontStyle75"/>
          <w:rFonts w:ascii="Times New Roman" w:hAnsi="Times New Roman" w:cs="Times New Roman"/>
          <w:b/>
          <w:i w:val="0"/>
          <w:color w:val="000000" w:themeColor="text1"/>
          <w:sz w:val="24"/>
          <w:szCs w:val="24"/>
        </w:rPr>
        <w:t>10.4.1 Общ</w:t>
      </w:r>
      <w:r>
        <w:rPr>
          <w:rStyle w:val="FontStyle75"/>
          <w:rFonts w:ascii="Times New Roman" w:hAnsi="Times New Roman" w:cs="Times New Roman"/>
          <w:b/>
          <w:i w:val="0"/>
          <w:color w:val="000000" w:themeColor="text1"/>
          <w:sz w:val="24"/>
          <w:szCs w:val="24"/>
        </w:rPr>
        <w:t>е</w:t>
      </w:r>
      <w:r w:rsidRPr="00184C72">
        <w:rPr>
          <w:rStyle w:val="FontStyle75"/>
          <w:rFonts w:ascii="Times New Roman" w:hAnsi="Times New Roman" w:cs="Times New Roman"/>
          <w:b/>
          <w:i w:val="0"/>
          <w:color w:val="000000" w:themeColor="text1"/>
          <w:sz w:val="24"/>
          <w:szCs w:val="24"/>
        </w:rPr>
        <w:t>е положени</w:t>
      </w:r>
      <w:r>
        <w:rPr>
          <w:rStyle w:val="FontStyle75"/>
          <w:rFonts w:ascii="Times New Roman" w:hAnsi="Times New Roman" w:cs="Times New Roman"/>
          <w:b/>
          <w:i w:val="0"/>
          <w:color w:val="000000" w:themeColor="text1"/>
          <w:sz w:val="24"/>
          <w:szCs w:val="24"/>
        </w:rPr>
        <w:t>е</w:t>
      </w:r>
    </w:p>
    <w:p w:rsidR="00184C72" w:rsidRPr="00184C72" w:rsidRDefault="00184C72"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Заряд взрывчатого газа детонирует внутри приемного блока. Затем проводится испытание на средства для проверки на взлом форсированных депозитов, чтобы измерить оставшееся значение единицы сопротивления (ЕС) для удаления трех неповрежденных депозитов из системы депонирования.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Испытания на средства для проверки на взлом GAS и испытание взрывного инструмента с форсированным депозитом GAS (см. 9.4) являются одинаковыми до тех пор, пока заряд не детонирует. Для продолжения этих двух испытаний может использоваться один и тот же испытательный образец.</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10.4.2 Код или ключ к входному блоку</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Для неклассифицированных (EN 1300) замков: см. 10.1.4.</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Для классифицированных (EN 1300) замков:</w:t>
      </w:r>
    </w:p>
    <w:p w:rsidR="00B96764" w:rsidRPr="00336C68"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Ночные сейфы: код или ключ должны быть доступны для испытательной группы.</w:t>
      </w:r>
    </w:p>
    <w:p w:rsidR="00B96764" w:rsidRPr="00336C68"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Депозитные сейфы: при проведении после детонационного взлома инструмента код или ключ не должны быть доступны для испытательной группы</w:t>
      </w:r>
      <w:r w:rsidR="00336C68">
        <w:rPr>
          <w:rStyle w:val="FontStyle75"/>
          <w:rFonts w:ascii="Times New Roman" w:hAnsi="Times New Roman" w:cs="Times New Roman"/>
          <w:i w:val="0"/>
          <w:color w:val="000000" w:themeColor="text1"/>
          <w:sz w:val="24"/>
          <w:szCs w:val="24"/>
        </w:rPr>
        <w:t>.</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10.4.3 Взрывчатые вещества</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См. 9.4.3</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10.4.4 Объем заряда взрывчатого вещества</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См. 9.4.4</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10.4.5 Место, с которого должны быть удалены депозиты</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Депозиты должны быть удалены из приемного блока</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10.4.6 Порядок проведения испытания</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При детонации заряда взрывчатого газа внутри приемного блока не должно быть депозитов.</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Перед детонацией входной блок может быть открыт с помощью ключа или кода (если это разрешено см. 10.4.2) и затем установлен там, где, как считается, он обеспечивает наименьшее оставшееся значение сопротивления.</w:t>
      </w:r>
    </w:p>
    <w:p w:rsidR="00B96764" w:rsidRPr="00336C68"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Необходимо разместить устройство зажигания и эластичный контейнер(ы) для заряда взрывчатого газа вблизи середины внутреннего пространства приемного блока.</w:t>
      </w:r>
    </w:p>
    <w:p w:rsidR="00B96764" w:rsidRPr="00336C68"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Необходимо заполнить контейнеры для заправки газа воздухом или инертным газом, чтобы проверить на утечку.</w:t>
      </w:r>
    </w:p>
    <w:p w:rsidR="00B96764" w:rsidRPr="00336C68"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Необходимо опустошить заправочные емкости для газа.</w:t>
      </w:r>
    </w:p>
    <w:p w:rsidR="00B96764" w:rsidRPr="00336C68"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Необходимо закрыть дверь.</w:t>
      </w:r>
    </w:p>
    <w:p w:rsidR="00B96764" w:rsidRPr="00336C68"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Необходимо заполнить эластичный контейнер (ы) взрывчатым газом.</w:t>
      </w:r>
    </w:p>
    <w:p w:rsidR="00B96764" w:rsidRPr="00336C68"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Необходимо зажечь заряд.</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lastRenderedPageBreak/>
        <w:t>10.4.7 Взлом после процесса детонации (оставшееся значение сопротивления)</w:t>
      </w:r>
    </w:p>
    <w:p w:rsidR="00B96764" w:rsidRPr="00336C68"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336C68">
        <w:rPr>
          <w:rStyle w:val="FontStyle75"/>
          <w:rFonts w:ascii="Times New Roman" w:hAnsi="Times New Roman" w:cs="Times New Roman"/>
          <w:i w:val="0"/>
          <w:color w:val="000000" w:themeColor="text1"/>
          <w:sz w:val="24"/>
          <w:szCs w:val="24"/>
        </w:rPr>
        <w:t>10.4.7.1 Общие положения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При необходимости измерения остаточного значения сопротивления следует вносить максимально до 75</w:t>
      </w:r>
      <w:r w:rsidR="00336C68">
        <w:rPr>
          <w:rStyle w:val="FontStyle75"/>
          <w:rFonts w:ascii="Times New Roman" w:hAnsi="Times New Roman" w:cs="Times New Roman"/>
          <w:i w:val="0"/>
          <w:color w:val="000000" w:themeColor="text1"/>
          <w:sz w:val="24"/>
          <w:szCs w:val="24"/>
        </w:rPr>
        <w:t xml:space="preserve"> </w:t>
      </w:r>
      <w:r w:rsidRPr="00B96764">
        <w:rPr>
          <w:rStyle w:val="FontStyle75"/>
          <w:rFonts w:ascii="Times New Roman" w:hAnsi="Times New Roman" w:cs="Times New Roman"/>
          <w:i w:val="0"/>
          <w:color w:val="000000" w:themeColor="text1"/>
          <w:sz w:val="24"/>
          <w:szCs w:val="24"/>
        </w:rPr>
        <w:t>% проектной мощности. Данное не допускается делать при помощи входного блока или желоба.</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Испытания на средства для проверки на взлом выполняется до тех пор, пока из приемного блока не будут удалены три депозита. Необходимо записать значение взлома инструмента как взлом инструмента после процесса детонации.</w:t>
      </w:r>
    </w:p>
    <w:p w:rsidR="00B96764" w:rsidRPr="00336C68"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336C68">
        <w:rPr>
          <w:rStyle w:val="FontStyle75"/>
          <w:rFonts w:ascii="Times New Roman" w:hAnsi="Times New Roman" w:cs="Times New Roman"/>
          <w:i w:val="0"/>
          <w:color w:val="000000" w:themeColor="text1"/>
          <w:sz w:val="24"/>
          <w:szCs w:val="24"/>
        </w:rPr>
        <w:t>10.4.7.2 Рабочее время для взлома после процесса детонации</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Рабочее время для взлома после процесса детонации начинается, когда первое средство взлома касается испытуемого образца после взрыва. Испытание должно продолжаться до тех пор, пока не будет разумно ожидать получения дополнительной информации, необходимой для определения значения сопротивления после процесса детонации.</w:t>
      </w:r>
    </w:p>
    <w:p w:rsidR="00B96764" w:rsidRPr="00336C68"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336C68">
        <w:rPr>
          <w:rStyle w:val="FontStyle75"/>
          <w:rFonts w:ascii="Times New Roman" w:hAnsi="Times New Roman" w:cs="Times New Roman"/>
          <w:i w:val="0"/>
          <w:color w:val="000000" w:themeColor="text1"/>
          <w:sz w:val="24"/>
          <w:szCs w:val="24"/>
        </w:rPr>
        <w:t>10.4.7.3 Элементы, подлежащие удару во время взлома после процесса детонации</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Во время взлома после процесса детонации входной блок и желоб могут быть взломаны.</w:t>
      </w:r>
    </w:p>
    <w:p w:rsidR="00B96764" w:rsidRPr="00336C68"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336C68">
        <w:rPr>
          <w:rStyle w:val="FontStyle75"/>
          <w:rFonts w:ascii="Times New Roman" w:hAnsi="Times New Roman" w:cs="Times New Roman"/>
          <w:i w:val="0"/>
          <w:color w:val="000000" w:themeColor="text1"/>
          <w:sz w:val="24"/>
          <w:szCs w:val="24"/>
        </w:rPr>
        <w:t xml:space="preserve">10.4.7.4 Выход из создавшегося положения для депозитов </w:t>
      </w:r>
    </w:p>
    <w:p w:rsidR="00B96764" w:rsidRPr="00336C68"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336C68">
        <w:rPr>
          <w:rStyle w:val="FontStyle75"/>
          <w:rFonts w:ascii="Times New Roman" w:hAnsi="Times New Roman" w:cs="Times New Roman"/>
          <w:i w:val="0"/>
          <w:color w:val="000000" w:themeColor="text1"/>
          <w:sz w:val="24"/>
          <w:szCs w:val="24"/>
        </w:rPr>
        <w:t>Депозиты должны проходить через входной блок или желоб.</w:t>
      </w:r>
    </w:p>
    <w:p w:rsidR="00B96764" w:rsidRPr="00336C68"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336C68">
        <w:rPr>
          <w:rStyle w:val="FontStyle75"/>
          <w:rFonts w:ascii="Times New Roman" w:hAnsi="Times New Roman" w:cs="Times New Roman"/>
          <w:i w:val="0"/>
          <w:color w:val="000000" w:themeColor="text1"/>
          <w:sz w:val="24"/>
          <w:szCs w:val="24"/>
        </w:rPr>
        <w:t xml:space="preserve">10.4.7.5 Повреждение, изменение, сбой </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Fonts w:ascii="Times New Roman" w:hAnsi="Times New Roman" w:cs="Times New Roman"/>
          <w:color w:val="000000" w:themeColor="text1"/>
        </w:rPr>
        <w:t>Испытания на средства для проверки на взлом форсированных депозитов</w:t>
      </w:r>
      <w:r w:rsidRPr="00B96764">
        <w:rPr>
          <w:rStyle w:val="FontStyle75"/>
          <w:rFonts w:ascii="Times New Roman" w:hAnsi="Times New Roman" w:cs="Times New Roman"/>
          <w:i w:val="0"/>
          <w:color w:val="000000" w:themeColor="text1"/>
          <w:sz w:val="24"/>
          <w:szCs w:val="24"/>
        </w:rPr>
        <w:t xml:space="preserve"> могут привести к видимым повреждениям, изменениям и сбоям в работе системы депонирования.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Видимые следы и видимые повреждения: царапины или изменения, вызванные действием инструментов, которые могут быть обнаружены на расстоянии 1 м от следа/повреждения невооруженным глазом человека</w:t>
      </w:r>
    </w:p>
    <w:p w:rsidR="00B96764" w:rsidRPr="00336C68"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336C68">
        <w:rPr>
          <w:rStyle w:val="FontStyle75"/>
          <w:rFonts w:ascii="Times New Roman" w:hAnsi="Times New Roman" w:cs="Times New Roman"/>
          <w:i w:val="0"/>
          <w:color w:val="000000" w:themeColor="text1"/>
          <w:sz w:val="24"/>
          <w:szCs w:val="24"/>
        </w:rPr>
        <w:t>10.4.7.6 Критерии выполненного испытания, количество снятых депозитов</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Три неповрежденных депозита удаляются из системы депонирования.</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10.4.8 протокол испытаний</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В дополнение к сведениям в 8.8, должно быть записано следующее:</w:t>
      </w:r>
    </w:p>
    <w:p w:rsidR="00B96764" w:rsidRPr="00336C68"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Тип эластичного контейнера;</w:t>
      </w:r>
    </w:p>
    <w:p w:rsidR="00B96764" w:rsidRPr="00336C68"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Описание расположения эластичного контейнера;</w:t>
      </w:r>
    </w:p>
    <w:p w:rsidR="00B96764" w:rsidRPr="00336C68"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Объем газовых взрывчатых веществ;</w:t>
      </w:r>
    </w:p>
    <w:p w:rsidR="00B96764" w:rsidRPr="00336C68" w:rsidRDefault="00B96764" w:rsidP="00336C68">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B96764">
        <w:rPr>
          <w:rStyle w:val="FontStyle75"/>
          <w:rFonts w:ascii="Times New Roman" w:hAnsi="Times New Roman" w:cs="Times New Roman"/>
          <w:i w:val="0"/>
          <w:color w:val="000000" w:themeColor="text1"/>
          <w:sz w:val="24"/>
          <w:szCs w:val="24"/>
        </w:rPr>
        <w:t>Состояние испытательного образца перед началом испытания на взлом после процесса детонации</w:t>
      </w:r>
      <w:r w:rsidR="00336C68">
        <w:rPr>
          <w:rStyle w:val="FontStyle75"/>
          <w:rFonts w:ascii="Times New Roman" w:hAnsi="Times New Roman" w:cs="Times New Roman"/>
          <w:i w:val="0"/>
          <w:color w:val="000000" w:themeColor="text1"/>
          <w:sz w:val="24"/>
          <w:szCs w:val="24"/>
        </w:rPr>
        <w:t>.</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p>
    <w:p w:rsidR="00B96764" w:rsidRPr="00336C68" w:rsidRDefault="00B96764" w:rsidP="00BA53A7">
      <w:pPr>
        <w:pStyle w:val="2"/>
      </w:pPr>
      <w:r w:rsidRPr="00336C68">
        <w:t xml:space="preserve"> </w:t>
      </w:r>
      <w:bookmarkStart w:id="50" w:name="_Toc47980378"/>
      <w:r w:rsidRPr="00336C68">
        <w:t xml:space="preserve">Условия испытаний на средства для проверки на взлом </w:t>
      </w:r>
      <w:proofErr w:type="spellStart"/>
      <w:r w:rsidRPr="00336C68">
        <w:t>ловильных</w:t>
      </w:r>
      <w:proofErr w:type="spellEnd"/>
      <w:r w:rsidRPr="00336C68">
        <w:t xml:space="preserve"> депозитов</w:t>
      </w:r>
      <w:bookmarkEnd w:id="50"/>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10.5.1 Код или ключ к входному блоку</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Для неклассифицированных (EN 1300) замков: см. 10.1.4.</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 xml:space="preserve">Для классифицированных (EN 1300) замков: код или ключ должны быть доступны для испытательной команды </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10.5.2</w:t>
      </w:r>
      <w:r w:rsidRPr="00B96764">
        <w:rPr>
          <w:rStyle w:val="FontStyle75"/>
          <w:rFonts w:ascii="Times New Roman" w:hAnsi="Times New Roman" w:cs="Times New Roman"/>
          <w:i w:val="0"/>
          <w:color w:val="000000" w:themeColor="text1"/>
          <w:sz w:val="24"/>
          <w:szCs w:val="24"/>
        </w:rPr>
        <w:t xml:space="preserve"> </w:t>
      </w:r>
      <w:r w:rsidRPr="00B96764">
        <w:rPr>
          <w:rStyle w:val="FontStyle75"/>
          <w:rFonts w:ascii="Times New Roman" w:hAnsi="Times New Roman" w:cs="Times New Roman"/>
          <w:b/>
          <w:i w:val="0"/>
          <w:color w:val="000000" w:themeColor="text1"/>
          <w:sz w:val="24"/>
          <w:szCs w:val="24"/>
        </w:rPr>
        <w:t>Место, откуда должны быть удалены депозиты</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Депозиты должны быть удалены из приемного блока.</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lastRenderedPageBreak/>
        <w:t>10.5.3 Элементы для взлома</w:t>
      </w:r>
      <w:r w:rsidRPr="00B96764">
        <w:rPr>
          <w:rStyle w:val="FontStyle75"/>
          <w:rFonts w:ascii="Times New Roman" w:hAnsi="Times New Roman" w:cs="Times New Roman"/>
          <w:i w:val="0"/>
          <w:color w:val="000000" w:themeColor="text1"/>
          <w:sz w:val="24"/>
          <w:szCs w:val="24"/>
        </w:rPr>
        <w:t xml:space="preserve"> </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 xml:space="preserve">Испытания </w:t>
      </w:r>
      <w:r w:rsidRPr="00B96764">
        <w:rPr>
          <w:rFonts w:ascii="Times New Roman" w:hAnsi="Times New Roman" w:cs="Times New Roman"/>
          <w:color w:val="000000" w:themeColor="text1"/>
        </w:rPr>
        <w:t xml:space="preserve">на средства для проверки на взлом </w:t>
      </w:r>
      <w:proofErr w:type="spellStart"/>
      <w:r w:rsidRPr="00B96764">
        <w:rPr>
          <w:rFonts w:ascii="Times New Roman" w:hAnsi="Times New Roman" w:cs="Times New Roman"/>
          <w:color w:val="000000" w:themeColor="text1"/>
        </w:rPr>
        <w:t>ловильных</w:t>
      </w:r>
      <w:proofErr w:type="spellEnd"/>
      <w:r w:rsidRPr="00B96764">
        <w:rPr>
          <w:rFonts w:ascii="Times New Roman" w:hAnsi="Times New Roman" w:cs="Times New Roman"/>
          <w:color w:val="000000" w:themeColor="text1"/>
        </w:rPr>
        <w:t xml:space="preserve"> депозитов допустимы </w:t>
      </w:r>
      <w:r w:rsidRPr="00B96764">
        <w:rPr>
          <w:rStyle w:val="FontStyle75"/>
          <w:rFonts w:ascii="Times New Roman" w:hAnsi="Times New Roman" w:cs="Times New Roman"/>
          <w:i w:val="0"/>
          <w:color w:val="000000" w:themeColor="text1"/>
          <w:sz w:val="24"/>
          <w:szCs w:val="24"/>
        </w:rPr>
        <w:t>на входном блоке, желобе и ранее существовавших отверстиях в приемном блоке, которые могут быть увеличены.</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10.5.4</w:t>
      </w:r>
      <w:r w:rsidRPr="00B96764">
        <w:rPr>
          <w:rStyle w:val="FontStyle75"/>
          <w:rFonts w:ascii="Times New Roman" w:hAnsi="Times New Roman" w:cs="Times New Roman"/>
          <w:i w:val="0"/>
          <w:color w:val="000000" w:themeColor="text1"/>
          <w:sz w:val="24"/>
          <w:szCs w:val="24"/>
        </w:rPr>
        <w:t xml:space="preserve"> </w:t>
      </w:r>
      <w:r w:rsidRPr="00B96764">
        <w:rPr>
          <w:rStyle w:val="FontStyle75"/>
          <w:rFonts w:ascii="Times New Roman" w:hAnsi="Times New Roman" w:cs="Times New Roman"/>
          <w:b/>
          <w:i w:val="0"/>
          <w:color w:val="000000" w:themeColor="text1"/>
          <w:sz w:val="24"/>
          <w:szCs w:val="24"/>
        </w:rPr>
        <w:t>Выход из создавшегося положения для депозитов</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Депозиты должны проходить через уже существующие отверстия в приемном блоке. Нет необходимости проходить через желоб и блок ввода.</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10.5.5</w:t>
      </w:r>
      <w:r w:rsidRPr="00B96764">
        <w:rPr>
          <w:rStyle w:val="FontStyle75"/>
          <w:rFonts w:ascii="Times New Roman" w:hAnsi="Times New Roman" w:cs="Times New Roman"/>
          <w:i w:val="0"/>
          <w:color w:val="000000" w:themeColor="text1"/>
          <w:sz w:val="24"/>
          <w:szCs w:val="24"/>
        </w:rPr>
        <w:t xml:space="preserve"> </w:t>
      </w:r>
      <w:r w:rsidRPr="00B96764">
        <w:rPr>
          <w:rStyle w:val="FontStyle75"/>
          <w:rFonts w:ascii="Times New Roman" w:hAnsi="Times New Roman" w:cs="Times New Roman"/>
          <w:b/>
          <w:i w:val="0"/>
          <w:color w:val="000000" w:themeColor="text1"/>
          <w:sz w:val="24"/>
          <w:szCs w:val="24"/>
        </w:rPr>
        <w:t>Повреждение, изменение, сбой</w:t>
      </w:r>
      <w:r w:rsidRPr="00B96764">
        <w:rPr>
          <w:rStyle w:val="FontStyle75"/>
          <w:rFonts w:ascii="Times New Roman" w:hAnsi="Times New Roman" w:cs="Times New Roman"/>
          <w:i w:val="0"/>
          <w:color w:val="000000" w:themeColor="text1"/>
          <w:sz w:val="24"/>
          <w:szCs w:val="24"/>
        </w:rPr>
        <w:t xml:space="preserve"> </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proofErr w:type="spellStart"/>
      <w:r w:rsidRPr="00B96764">
        <w:rPr>
          <w:rStyle w:val="FontStyle75"/>
          <w:rFonts w:ascii="Times New Roman" w:hAnsi="Times New Roman" w:cs="Times New Roman"/>
          <w:i w:val="0"/>
          <w:color w:val="000000" w:themeColor="text1"/>
          <w:sz w:val="24"/>
          <w:szCs w:val="24"/>
        </w:rPr>
        <w:t>Ловильные</w:t>
      </w:r>
      <w:proofErr w:type="spellEnd"/>
      <w:r w:rsidRPr="00B96764">
        <w:rPr>
          <w:rStyle w:val="FontStyle75"/>
          <w:rFonts w:ascii="Times New Roman" w:hAnsi="Times New Roman" w:cs="Times New Roman"/>
          <w:i w:val="0"/>
          <w:color w:val="000000" w:themeColor="text1"/>
          <w:sz w:val="24"/>
          <w:szCs w:val="24"/>
        </w:rPr>
        <w:t xml:space="preserve"> работы не предназначены для нанесения ущерба системе депонирования.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Видимые следы допускаются.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Видимые следы и видимые повреждения: царапины или изменения, вызванные действием инструментов, которые могут быть обнаружены на расстоянии 1 м от следа/повреждения невооруженным глазом человека</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10.5.6</w:t>
      </w:r>
      <w:r w:rsidRPr="00B96764">
        <w:rPr>
          <w:rStyle w:val="FontStyle75"/>
          <w:rFonts w:ascii="Times New Roman" w:hAnsi="Times New Roman" w:cs="Times New Roman"/>
          <w:i w:val="0"/>
          <w:color w:val="000000" w:themeColor="text1"/>
          <w:sz w:val="24"/>
          <w:szCs w:val="24"/>
        </w:rPr>
        <w:t xml:space="preserve"> </w:t>
      </w:r>
      <w:r w:rsidRPr="00B96764">
        <w:rPr>
          <w:rStyle w:val="FontStyle75"/>
          <w:rFonts w:ascii="Times New Roman" w:hAnsi="Times New Roman" w:cs="Times New Roman"/>
          <w:b/>
          <w:i w:val="0"/>
          <w:color w:val="000000" w:themeColor="text1"/>
          <w:sz w:val="24"/>
          <w:szCs w:val="24"/>
        </w:rPr>
        <w:t>Критерии выполненного испытания, количество снятых депозитов</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Три неповрежденных депозита.</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p>
    <w:p w:rsidR="00B96764" w:rsidRPr="00336C68" w:rsidRDefault="00B96764" w:rsidP="00BA53A7">
      <w:pPr>
        <w:pStyle w:val="2"/>
      </w:pPr>
      <w:r w:rsidRPr="00336C68">
        <w:t xml:space="preserve"> </w:t>
      </w:r>
      <w:bookmarkStart w:id="51" w:name="_Toc47980379"/>
      <w:r w:rsidRPr="00336C68">
        <w:t>Условия испытаний на средства для проверки на взлом извлеченных депозитов</w:t>
      </w:r>
      <w:bookmarkEnd w:id="51"/>
      <w:r w:rsidRPr="00336C68">
        <w:t xml:space="preserve"> </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10.6.1 Код или ключ к входному блоку</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Для неклассифицированных (EN 1300) замков: см. 10.1.4.</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Для классифицированных (EN 1300) замков: код или ключ должны быть доступны для испытательной команды.</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10.6.2</w:t>
      </w:r>
      <w:r w:rsidRPr="00B96764">
        <w:rPr>
          <w:rStyle w:val="FontStyle75"/>
          <w:rFonts w:ascii="Times New Roman" w:hAnsi="Times New Roman" w:cs="Times New Roman"/>
          <w:i w:val="0"/>
          <w:color w:val="000000" w:themeColor="text1"/>
          <w:sz w:val="24"/>
          <w:szCs w:val="24"/>
        </w:rPr>
        <w:t xml:space="preserve"> </w:t>
      </w:r>
      <w:r w:rsidRPr="00B96764">
        <w:rPr>
          <w:rStyle w:val="FontStyle75"/>
          <w:rFonts w:ascii="Times New Roman" w:hAnsi="Times New Roman" w:cs="Times New Roman"/>
          <w:b/>
          <w:i w:val="0"/>
          <w:color w:val="000000" w:themeColor="text1"/>
          <w:sz w:val="24"/>
          <w:szCs w:val="24"/>
        </w:rPr>
        <w:t>Место, откуда должны быть удалены депозиты</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Депозиты должны быть удалены из приемного блока.</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10.6.3</w:t>
      </w:r>
      <w:r w:rsidRPr="00B96764">
        <w:rPr>
          <w:rStyle w:val="FontStyle75"/>
          <w:rFonts w:ascii="Times New Roman" w:hAnsi="Times New Roman" w:cs="Times New Roman"/>
          <w:i w:val="0"/>
          <w:color w:val="000000" w:themeColor="text1"/>
          <w:sz w:val="24"/>
          <w:szCs w:val="24"/>
        </w:rPr>
        <w:t xml:space="preserve"> </w:t>
      </w:r>
      <w:r w:rsidRPr="00B96764">
        <w:rPr>
          <w:rStyle w:val="FontStyle75"/>
          <w:rFonts w:ascii="Times New Roman" w:hAnsi="Times New Roman" w:cs="Times New Roman"/>
          <w:b/>
          <w:i w:val="0"/>
          <w:color w:val="000000" w:themeColor="text1"/>
          <w:sz w:val="24"/>
          <w:szCs w:val="24"/>
        </w:rPr>
        <w:t>Элементы для взлома</w:t>
      </w:r>
    </w:p>
    <w:p w:rsidR="00336C68" w:rsidRDefault="00336C68" w:rsidP="00B96764">
      <w:pPr>
        <w:pStyle w:val="Style12"/>
        <w:widowControl/>
        <w:ind w:firstLine="567"/>
        <w:jc w:val="both"/>
        <w:rPr>
          <w:rFonts w:ascii="Times New Roman" w:hAnsi="Times New Roman" w:cs="Times New Roman"/>
          <w:color w:val="000000" w:themeColor="text1"/>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Fonts w:ascii="Times New Roman" w:hAnsi="Times New Roman" w:cs="Times New Roman"/>
          <w:color w:val="000000" w:themeColor="text1"/>
        </w:rPr>
        <w:t>Испытания на средства для проверки на взлом извлеченных депозитов</w:t>
      </w:r>
      <w:r w:rsidRPr="00B96764">
        <w:rPr>
          <w:rStyle w:val="FontStyle75"/>
          <w:rFonts w:ascii="Times New Roman" w:hAnsi="Times New Roman" w:cs="Times New Roman"/>
          <w:i w:val="0"/>
          <w:color w:val="000000" w:themeColor="text1"/>
          <w:sz w:val="24"/>
          <w:szCs w:val="24"/>
        </w:rPr>
        <w:t xml:space="preserve"> допустимы в любой части системы депонирования.</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10.6.4</w:t>
      </w:r>
      <w:r w:rsidRPr="00B96764">
        <w:rPr>
          <w:rStyle w:val="FontStyle75"/>
          <w:rFonts w:ascii="Times New Roman" w:hAnsi="Times New Roman" w:cs="Times New Roman"/>
          <w:i w:val="0"/>
          <w:color w:val="000000" w:themeColor="text1"/>
          <w:sz w:val="24"/>
          <w:szCs w:val="24"/>
        </w:rPr>
        <w:t xml:space="preserve"> </w:t>
      </w:r>
      <w:r w:rsidRPr="00B96764">
        <w:rPr>
          <w:rStyle w:val="FontStyle75"/>
          <w:rFonts w:ascii="Times New Roman" w:hAnsi="Times New Roman" w:cs="Times New Roman"/>
          <w:b/>
          <w:i w:val="0"/>
          <w:color w:val="000000" w:themeColor="text1"/>
          <w:sz w:val="24"/>
          <w:szCs w:val="24"/>
        </w:rPr>
        <w:t>Выход из создавшегося положения для депозитов</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 xml:space="preserve">Депозит должен проходить через существующие отверстия в приемном блоке, включая зазор между дверью и рамой. </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10.6.5</w:t>
      </w:r>
      <w:r w:rsidRPr="00B96764">
        <w:rPr>
          <w:rStyle w:val="FontStyle75"/>
          <w:rFonts w:ascii="Times New Roman" w:hAnsi="Times New Roman" w:cs="Times New Roman"/>
          <w:i w:val="0"/>
          <w:color w:val="000000" w:themeColor="text1"/>
          <w:sz w:val="24"/>
          <w:szCs w:val="24"/>
        </w:rPr>
        <w:t xml:space="preserve"> </w:t>
      </w:r>
      <w:r w:rsidRPr="00B96764">
        <w:rPr>
          <w:rStyle w:val="FontStyle75"/>
          <w:rFonts w:ascii="Times New Roman" w:hAnsi="Times New Roman" w:cs="Times New Roman"/>
          <w:b/>
          <w:i w:val="0"/>
          <w:color w:val="000000" w:themeColor="text1"/>
          <w:sz w:val="24"/>
          <w:szCs w:val="24"/>
        </w:rPr>
        <w:t>Повреждение, изменение, сбой</w:t>
      </w:r>
    </w:p>
    <w:p w:rsidR="00336C68" w:rsidRDefault="00336C68" w:rsidP="00B96764">
      <w:pPr>
        <w:pStyle w:val="Style12"/>
        <w:widowControl/>
        <w:ind w:firstLine="567"/>
        <w:jc w:val="both"/>
        <w:rPr>
          <w:rFonts w:ascii="Times New Roman" w:hAnsi="Times New Roman" w:cs="Times New Roman"/>
          <w:color w:val="000000" w:themeColor="text1"/>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Fonts w:ascii="Times New Roman" w:hAnsi="Times New Roman" w:cs="Times New Roman"/>
          <w:color w:val="000000" w:themeColor="text1"/>
        </w:rPr>
        <w:t>Испытания на средства для проверки на взлом извлеченных депозитов</w:t>
      </w:r>
      <w:r w:rsidRPr="00B96764">
        <w:rPr>
          <w:rStyle w:val="FontStyle75"/>
          <w:rFonts w:ascii="Times New Roman" w:hAnsi="Times New Roman" w:cs="Times New Roman"/>
          <w:i w:val="0"/>
          <w:color w:val="000000" w:themeColor="text1"/>
          <w:sz w:val="24"/>
          <w:szCs w:val="24"/>
        </w:rPr>
        <w:t xml:space="preserve"> не должны оставлять видимых при экспертизе следов в системе депонирования.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p>
    <w:p w:rsidR="00B96764" w:rsidRPr="00336C68" w:rsidRDefault="00B96764" w:rsidP="00BA53A7">
      <w:pPr>
        <w:pStyle w:val="2"/>
      </w:pPr>
      <w:r w:rsidRPr="00336C68">
        <w:lastRenderedPageBreak/>
        <w:t xml:space="preserve"> </w:t>
      </w:r>
      <w:bookmarkStart w:id="52" w:name="_Toc47980380"/>
      <w:r w:rsidRPr="00336C68">
        <w:t>Условия испытаний на средства для проверки на взлом конечного депонирования</w:t>
      </w:r>
      <w:bookmarkEnd w:id="52"/>
      <w:r w:rsidRPr="00336C68">
        <w:t xml:space="preserve"> </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10.7.1 Код или ключ к входному блоку</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Для неклассифицированных (EN 1300) замков: см. 10.1.4.</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Для классифицированных (EN 1300) замков: код или ключ должны быть доступны для испытательной команды</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rPr>
        <w:t>10.7.2 Дополнительные средства и инструменты взлома</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lang w:eastAsia="en-US"/>
        </w:rPr>
        <w:t xml:space="preserve">Устройства любой конструкции, не включенные в перечень инструментов стандарта EN 1143-1, могут быть </w:t>
      </w:r>
      <w:r w:rsidRPr="00B96764">
        <w:rPr>
          <w:rStyle w:val="FontStyle75"/>
          <w:rFonts w:ascii="Times New Roman" w:hAnsi="Times New Roman" w:cs="Times New Roman"/>
          <w:i w:val="0"/>
          <w:color w:val="000000" w:themeColor="text1"/>
          <w:sz w:val="24"/>
          <w:szCs w:val="24"/>
        </w:rPr>
        <w:t xml:space="preserve">использованы в </w:t>
      </w:r>
      <w:r w:rsidRPr="00B96764">
        <w:rPr>
          <w:rFonts w:ascii="Times New Roman" w:hAnsi="Times New Roman" w:cs="Times New Roman"/>
          <w:color w:val="000000" w:themeColor="text1"/>
        </w:rPr>
        <w:t xml:space="preserve">испытании на средства для проверки на взлом </w:t>
      </w:r>
      <w:r w:rsidRPr="00B96764">
        <w:rPr>
          <w:rStyle w:val="FontStyle76"/>
          <w:rFonts w:ascii="Times New Roman" w:hAnsi="Times New Roman" w:cs="Times New Roman"/>
          <w:i w:val="0"/>
          <w:color w:val="000000" w:themeColor="text1"/>
          <w:sz w:val="24"/>
          <w:szCs w:val="24"/>
          <w:lang w:eastAsia="en-US"/>
        </w:rPr>
        <w:t>конечного депонирования</w:t>
      </w:r>
      <w:r w:rsidRPr="00B96764">
        <w:rPr>
          <w:rStyle w:val="FontStyle75"/>
          <w:rFonts w:ascii="Times New Roman" w:hAnsi="Times New Roman" w:cs="Times New Roman"/>
          <w:i w:val="0"/>
          <w:color w:val="000000" w:themeColor="text1"/>
          <w:sz w:val="24"/>
          <w:szCs w:val="24"/>
        </w:rPr>
        <w:t>. Такие устройства обрабатываются так, как если бы они были специально изготовлены для инструмента категории A по EN 1143-1:2012, таблица A.6, с коэффициентом инструмента 5 ЕС/мин и базовым значением 18 ЕС. При расчете вклада таких устройств в значение сопротивления учитывается время установки устройства в систему депонирования, умноженное на коэффициент инструмента и базовое значение устройства. Если для установки устройства в систему депонирования используются инструменты более высокой категории, чем категория А, то применяется более высокий коэффициент использования инструмента и включается соответствующее базовое значение(значения).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i w:val="0"/>
          <w:color w:val="000000" w:themeColor="text1"/>
          <w:sz w:val="24"/>
          <w:szCs w:val="24"/>
        </w:rPr>
        <w:t>Базовое значение</w:t>
      </w:r>
      <w:r w:rsidRPr="00B96764">
        <w:rPr>
          <w:rStyle w:val="FontStyle75"/>
          <w:rFonts w:ascii="Times New Roman" w:hAnsi="Times New Roman" w:cs="Times New Roman"/>
          <w:i w:val="0"/>
          <w:color w:val="000000" w:themeColor="text1"/>
          <w:sz w:val="24"/>
          <w:szCs w:val="24"/>
          <w:lang w:eastAsia="en-US"/>
        </w:rPr>
        <w:t xml:space="preserve"> рассчитывается для каждого отдельного устройства.</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lang w:eastAsia="en-US"/>
        </w:rPr>
      </w:pPr>
      <w:r w:rsidRPr="00B96764">
        <w:rPr>
          <w:rStyle w:val="FontStyle75"/>
          <w:rFonts w:ascii="Times New Roman" w:hAnsi="Times New Roman" w:cs="Times New Roman"/>
          <w:b/>
          <w:i w:val="0"/>
          <w:color w:val="000000" w:themeColor="text1"/>
          <w:sz w:val="24"/>
          <w:szCs w:val="24"/>
          <w:lang w:eastAsia="en-US"/>
        </w:rPr>
        <w:t>10.7.3 Перерывы для внесения депозитов</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i w:val="0"/>
          <w:color w:val="000000" w:themeColor="text1"/>
          <w:sz w:val="24"/>
          <w:szCs w:val="24"/>
          <w:lang w:eastAsia="en-US"/>
        </w:rPr>
        <w:t>Испытание включает в себя время работы по подготовке входного блока и желоба для предотвращения попадания депозитов в приемный блок. Данные сборы не должны вызывать явных видимых повреждений или неправильных функций для вкладчика. Время депонирования не считается временем проведения работ.</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b/>
          <w:i w:val="0"/>
          <w:color w:val="000000" w:themeColor="text1"/>
          <w:sz w:val="24"/>
          <w:szCs w:val="24"/>
          <w:lang w:eastAsia="en-US"/>
        </w:rPr>
        <w:t>10.7.4</w:t>
      </w:r>
      <w:r w:rsidRPr="00B96764">
        <w:rPr>
          <w:rStyle w:val="FontStyle75"/>
          <w:rFonts w:ascii="Times New Roman" w:hAnsi="Times New Roman" w:cs="Times New Roman"/>
          <w:i w:val="0"/>
          <w:color w:val="000000" w:themeColor="text1"/>
          <w:sz w:val="24"/>
          <w:szCs w:val="24"/>
          <w:lang w:eastAsia="en-US"/>
        </w:rPr>
        <w:t xml:space="preserve"> </w:t>
      </w:r>
      <w:r w:rsidRPr="00B96764">
        <w:rPr>
          <w:rStyle w:val="FontStyle75"/>
          <w:rFonts w:ascii="Times New Roman" w:hAnsi="Times New Roman" w:cs="Times New Roman"/>
          <w:b/>
          <w:i w:val="0"/>
          <w:color w:val="000000" w:themeColor="text1"/>
          <w:sz w:val="24"/>
          <w:szCs w:val="24"/>
        </w:rPr>
        <w:t>Место, откуда должны быть удалены депозиты</w:t>
      </w:r>
      <w:r w:rsidRPr="00B96764">
        <w:rPr>
          <w:rStyle w:val="FontStyle75"/>
          <w:rFonts w:ascii="Times New Roman" w:hAnsi="Times New Roman" w:cs="Times New Roman"/>
          <w:i w:val="0"/>
          <w:color w:val="000000" w:themeColor="text1"/>
          <w:sz w:val="24"/>
          <w:szCs w:val="24"/>
          <w:lang w:eastAsia="en-US"/>
        </w:rPr>
        <w:t xml:space="preserve"> </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i w:val="0"/>
          <w:color w:val="000000" w:themeColor="text1"/>
          <w:sz w:val="24"/>
          <w:szCs w:val="24"/>
          <w:lang w:eastAsia="en-US"/>
        </w:rPr>
        <w:t>Депозиты должны быть удалены из любой части системы депонирования.</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b/>
          <w:i w:val="0"/>
          <w:color w:val="000000" w:themeColor="text1"/>
          <w:sz w:val="24"/>
          <w:szCs w:val="24"/>
          <w:lang w:eastAsia="en-US"/>
        </w:rPr>
        <w:t>10.7.5</w:t>
      </w:r>
      <w:r w:rsidRPr="00B96764">
        <w:rPr>
          <w:rStyle w:val="FontStyle75"/>
          <w:rFonts w:ascii="Times New Roman" w:hAnsi="Times New Roman" w:cs="Times New Roman"/>
          <w:i w:val="0"/>
          <w:color w:val="000000" w:themeColor="text1"/>
          <w:sz w:val="24"/>
          <w:szCs w:val="24"/>
          <w:lang w:eastAsia="en-US"/>
        </w:rPr>
        <w:t xml:space="preserve"> </w:t>
      </w:r>
      <w:r w:rsidRPr="00B96764">
        <w:rPr>
          <w:rStyle w:val="FontStyle75"/>
          <w:rFonts w:ascii="Times New Roman" w:hAnsi="Times New Roman" w:cs="Times New Roman"/>
          <w:b/>
          <w:i w:val="0"/>
          <w:color w:val="000000" w:themeColor="text1"/>
          <w:sz w:val="24"/>
          <w:szCs w:val="24"/>
        </w:rPr>
        <w:t>Элементы для взлома</w:t>
      </w:r>
    </w:p>
    <w:p w:rsidR="00336C68" w:rsidRDefault="00336C68" w:rsidP="00B96764">
      <w:pPr>
        <w:pStyle w:val="Style12"/>
        <w:widowControl/>
        <w:ind w:firstLine="567"/>
        <w:jc w:val="both"/>
        <w:rPr>
          <w:rFonts w:ascii="Times New Roman" w:hAnsi="Times New Roman" w:cs="Times New Roman"/>
          <w:color w:val="000000" w:themeColor="text1"/>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lang w:eastAsia="en-US"/>
        </w:rPr>
      </w:pPr>
      <w:r w:rsidRPr="00B96764">
        <w:rPr>
          <w:rFonts w:ascii="Times New Roman" w:hAnsi="Times New Roman" w:cs="Times New Roman"/>
          <w:color w:val="000000" w:themeColor="text1"/>
        </w:rPr>
        <w:t xml:space="preserve">Испытания на средства для проверки на взлом </w:t>
      </w:r>
      <w:r w:rsidRPr="00B96764">
        <w:rPr>
          <w:rStyle w:val="FontStyle76"/>
          <w:rFonts w:ascii="Times New Roman" w:hAnsi="Times New Roman" w:cs="Times New Roman"/>
          <w:i w:val="0"/>
          <w:color w:val="000000" w:themeColor="text1"/>
          <w:sz w:val="24"/>
          <w:szCs w:val="24"/>
          <w:lang w:eastAsia="en-US"/>
        </w:rPr>
        <w:t>конечного депонирования</w:t>
      </w:r>
      <w:r w:rsidRPr="00B96764">
        <w:rPr>
          <w:rStyle w:val="FontStyle75"/>
          <w:rFonts w:ascii="Times New Roman" w:hAnsi="Times New Roman" w:cs="Times New Roman"/>
          <w:i w:val="0"/>
          <w:color w:val="000000" w:themeColor="text1"/>
          <w:sz w:val="24"/>
          <w:szCs w:val="24"/>
          <w:lang w:eastAsia="en-US"/>
        </w:rPr>
        <w:t xml:space="preserve"> допускаются на входном блоке и желобе.</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b/>
          <w:i w:val="0"/>
          <w:color w:val="000000" w:themeColor="text1"/>
          <w:sz w:val="24"/>
          <w:szCs w:val="24"/>
          <w:lang w:eastAsia="en-US"/>
        </w:rPr>
        <w:t>10.7.6</w:t>
      </w:r>
      <w:r w:rsidRPr="00B96764">
        <w:rPr>
          <w:rStyle w:val="FontStyle75"/>
          <w:rFonts w:ascii="Times New Roman" w:hAnsi="Times New Roman" w:cs="Times New Roman"/>
          <w:i w:val="0"/>
          <w:color w:val="000000" w:themeColor="text1"/>
          <w:sz w:val="24"/>
          <w:szCs w:val="24"/>
          <w:lang w:eastAsia="en-US"/>
        </w:rPr>
        <w:t xml:space="preserve"> </w:t>
      </w:r>
      <w:r w:rsidRPr="00B96764">
        <w:rPr>
          <w:rStyle w:val="FontStyle75"/>
          <w:rFonts w:ascii="Times New Roman" w:hAnsi="Times New Roman" w:cs="Times New Roman"/>
          <w:b/>
          <w:i w:val="0"/>
          <w:color w:val="000000" w:themeColor="text1"/>
          <w:sz w:val="24"/>
          <w:szCs w:val="24"/>
        </w:rPr>
        <w:t>Выход из создавшегося положения для депозитов</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i w:val="0"/>
          <w:color w:val="000000" w:themeColor="text1"/>
          <w:sz w:val="24"/>
          <w:szCs w:val="24"/>
        </w:rPr>
        <w:t xml:space="preserve">Депозит должен проходить </w:t>
      </w:r>
      <w:r w:rsidRPr="00B96764">
        <w:rPr>
          <w:rStyle w:val="FontStyle75"/>
          <w:rFonts w:ascii="Times New Roman" w:hAnsi="Times New Roman" w:cs="Times New Roman"/>
          <w:i w:val="0"/>
          <w:color w:val="000000" w:themeColor="text1"/>
          <w:sz w:val="24"/>
          <w:szCs w:val="24"/>
          <w:lang w:eastAsia="en-US"/>
        </w:rPr>
        <w:t>через входной блок или желоб.</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b/>
          <w:i w:val="0"/>
          <w:color w:val="000000" w:themeColor="text1"/>
          <w:sz w:val="24"/>
          <w:szCs w:val="24"/>
          <w:lang w:eastAsia="en-US"/>
        </w:rPr>
        <w:t>10.7.7</w:t>
      </w:r>
      <w:r w:rsidRPr="00B96764">
        <w:rPr>
          <w:rStyle w:val="FontStyle75"/>
          <w:rFonts w:ascii="Times New Roman" w:hAnsi="Times New Roman" w:cs="Times New Roman"/>
          <w:i w:val="0"/>
          <w:color w:val="000000" w:themeColor="text1"/>
          <w:sz w:val="24"/>
          <w:szCs w:val="24"/>
          <w:lang w:eastAsia="en-US"/>
        </w:rPr>
        <w:t xml:space="preserve"> </w:t>
      </w:r>
      <w:r w:rsidRPr="00B96764">
        <w:rPr>
          <w:rStyle w:val="FontStyle75"/>
          <w:rFonts w:ascii="Times New Roman" w:hAnsi="Times New Roman" w:cs="Times New Roman"/>
          <w:b/>
          <w:i w:val="0"/>
          <w:color w:val="000000" w:themeColor="text1"/>
          <w:sz w:val="24"/>
          <w:szCs w:val="24"/>
        </w:rPr>
        <w:t>Повреждение, изменение, сбой</w:t>
      </w:r>
    </w:p>
    <w:p w:rsidR="00336C68" w:rsidRDefault="00336C68" w:rsidP="00B96764">
      <w:pPr>
        <w:pStyle w:val="Style12"/>
        <w:widowControl/>
        <w:ind w:firstLine="567"/>
        <w:jc w:val="both"/>
        <w:rPr>
          <w:rFonts w:ascii="Times New Roman" w:hAnsi="Times New Roman" w:cs="Times New Roman"/>
          <w:color w:val="000000" w:themeColor="text1"/>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Fonts w:ascii="Times New Roman" w:hAnsi="Times New Roman" w:cs="Times New Roman"/>
          <w:color w:val="000000" w:themeColor="text1"/>
        </w:rPr>
        <w:t xml:space="preserve">Испытания на средства для проверки на взлом </w:t>
      </w:r>
      <w:r w:rsidRPr="00B96764">
        <w:rPr>
          <w:rStyle w:val="FontStyle76"/>
          <w:rFonts w:ascii="Times New Roman" w:hAnsi="Times New Roman" w:cs="Times New Roman"/>
          <w:i w:val="0"/>
          <w:color w:val="000000" w:themeColor="text1"/>
          <w:sz w:val="24"/>
          <w:szCs w:val="24"/>
          <w:lang w:eastAsia="en-US"/>
        </w:rPr>
        <w:t>конечного депонирования</w:t>
      </w:r>
      <w:r w:rsidRPr="00B96764">
        <w:rPr>
          <w:rStyle w:val="FontStyle75"/>
          <w:rFonts w:ascii="Times New Roman" w:hAnsi="Times New Roman" w:cs="Times New Roman"/>
          <w:i w:val="0"/>
          <w:color w:val="000000" w:themeColor="text1"/>
          <w:sz w:val="24"/>
          <w:szCs w:val="24"/>
          <w:lang w:eastAsia="en-US"/>
        </w:rPr>
        <w:t xml:space="preserve"> может вызвать повреждение и/или оставить видимые для вкладчика следы.</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i w:val="0"/>
          <w:color w:val="000000" w:themeColor="text1"/>
          <w:sz w:val="24"/>
          <w:szCs w:val="24"/>
          <w:lang w:eastAsia="en-US"/>
        </w:rPr>
        <w:t>Система депонирования может быть неработоспособна после выполненного испытания.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lastRenderedPageBreak/>
        <w:t>Видимые следы и видимые повреждения: царапины или изменения, вызванные действием инструментов, которые могут быть обнаружены на расстоянии 1 м от следа / повреждения невооруженным глазом человека</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lang w:eastAsia="en-US"/>
        </w:rPr>
        <w:t>10.7.8</w:t>
      </w:r>
      <w:r w:rsidRPr="00B96764">
        <w:rPr>
          <w:rStyle w:val="FontStyle75"/>
          <w:rFonts w:ascii="Times New Roman" w:hAnsi="Times New Roman" w:cs="Times New Roman"/>
          <w:i w:val="0"/>
          <w:color w:val="000000" w:themeColor="text1"/>
          <w:sz w:val="24"/>
          <w:szCs w:val="24"/>
          <w:lang w:eastAsia="en-US"/>
        </w:rPr>
        <w:t xml:space="preserve"> </w:t>
      </w:r>
      <w:r w:rsidRPr="00B96764">
        <w:rPr>
          <w:rStyle w:val="FontStyle75"/>
          <w:rFonts w:ascii="Times New Roman" w:hAnsi="Times New Roman" w:cs="Times New Roman"/>
          <w:b/>
          <w:i w:val="0"/>
          <w:color w:val="000000" w:themeColor="text1"/>
          <w:sz w:val="24"/>
          <w:szCs w:val="24"/>
        </w:rPr>
        <w:t>Критерии выполненного испытания, количество снятых депозитов</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i w:val="0"/>
          <w:color w:val="000000" w:themeColor="text1"/>
          <w:sz w:val="24"/>
          <w:szCs w:val="24"/>
          <w:lang w:eastAsia="en-US"/>
        </w:rPr>
        <w:t>Один неповрежденный депозит.</w:t>
      </w:r>
    </w:p>
    <w:p w:rsid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p>
    <w:p w:rsidR="00B96764" w:rsidRPr="00336C68" w:rsidRDefault="00B96764" w:rsidP="00BA53A7">
      <w:pPr>
        <w:pStyle w:val="2"/>
      </w:pPr>
      <w:r w:rsidRPr="00336C68">
        <w:t xml:space="preserve"> </w:t>
      </w:r>
      <w:bookmarkStart w:id="53" w:name="_Toc47980381"/>
      <w:r w:rsidRPr="00336C68">
        <w:t>Условия испытаний на средства для проверки на взлом повторного депонирования</w:t>
      </w:r>
      <w:bookmarkEnd w:id="53"/>
      <w:r w:rsidRPr="00336C68">
        <w:t xml:space="preserve"> </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lang w:eastAsia="en-US"/>
        </w:rPr>
      </w:pPr>
      <w:r w:rsidRPr="00B96764">
        <w:rPr>
          <w:rStyle w:val="FontStyle75"/>
          <w:rFonts w:ascii="Times New Roman" w:hAnsi="Times New Roman" w:cs="Times New Roman"/>
          <w:b/>
          <w:i w:val="0"/>
          <w:color w:val="000000" w:themeColor="text1"/>
          <w:sz w:val="24"/>
          <w:szCs w:val="24"/>
          <w:lang w:eastAsia="en-US"/>
        </w:rPr>
        <w:t>10.8.1 Код или ключ к входному блоку</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i w:val="0"/>
          <w:color w:val="000000" w:themeColor="text1"/>
          <w:sz w:val="24"/>
          <w:szCs w:val="24"/>
          <w:lang w:eastAsia="en-US"/>
        </w:rPr>
        <w:t>Для неклассифицированных (EN 1300) замков: см. 10.1.4.</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i w:val="0"/>
          <w:color w:val="000000" w:themeColor="text1"/>
          <w:sz w:val="24"/>
          <w:szCs w:val="24"/>
          <w:lang w:eastAsia="en-US"/>
        </w:rPr>
        <w:t xml:space="preserve">Для классифицированных (EN 1300) замков: код или ключ должны </w:t>
      </w:r>
      <w:r w:rsidRPr="00B96764">
        <w:rPr>
          <w:rStyle w:val="FontStyle75"/>
          <w:rFonts w:ascii="Times New Roman" w:hAnsi="Times New Roman" w:cs="Times New Roman"/>
          <w:i w:val="0"/>
          <w:color w:val="000000" w:themeColor="text1"/>
          <w:sz w:val="24"/>
          <w:szCs w:val="24"/>
        </w:rPr>
        <w:t>быть доступны для испытательной команды</w:t>
      </w:r>
      <w:r w:rsidRPr="00B96764">
        <w:rPr>
          <w:rStyle w:val="FontStyle75"/>
          <w:rFonts w:ascii="Times New Roman" w:hAnsi="Times New Roman" w:cs="Times New Roman"/>
          <w:i w:val="0"/>
          <w:color w:val="000000" w:themeColor="text1"/>
          <w:sz w:val="24"/>
          <w:szCs w:val="24"/>
          <w:lang w:eastAsia="en-US"/>
        </w:rPr>
        <w:t>.</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b/>
          <w:i w:val="0"/>
          <w:color w:val="000000" w:themeColor="text1"/>
          <w:sz w:val="24"/>
          <w:szCs w:val="24"/>
          <w:lang w:eastAsia="en-US"/>
        </w:rPr>
        <w:t>10.8.2</w:t>
      </w:r>
      <w:r w:rsidRPr="00B96764">
        <w:rPr>
          <w:rStyle w:val="FontStyle75"/>
          <w:rFonts w:ascii="Times New Roman" w:hAnsi="Times New Roman" w:cs="Times New Roman"/>
          <w:i w:val="0"/>
          <w:color w:val="000000" w:themeColor="text1"/>
          <w:sz w:val="24"/>
          <w:szCs w:val="24"/>
          <w:lang w:eastAsia="en-US"/>
        </w:rPr>
        <w:t xml:space="preserve"> </w:t>
      </w:r>
      <w:r w:rsidRPr="00B96764">
        <w:rPr>
          <w:rStyle w:val="FontStyle75"/>
          <w:rFonts w:ascii="Times New Roman" w:hAnsi="Times New Roman" w:cs="Times New Roman"/>
          <w:b/>
          <w:i w:val="0"/>
          <w:color w:val="000000" w:themeColor="text1"/>
          <w:sz w:val="24"/>
          <w:szCs w:val="24"/>
        </w:rPr>
        <w:t>Дополнительные средства и инструменты взлома</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lang w:eastAsia="en-US"/>
        </w:rPr>
        <w:t xml:space="preserve">Устройства любой конструкции, не включенные в перечень инструментов стандарта EN 1143-1, могут использоваться при повторном </w:t>
      </w:r>
      <w:r w:rsidRPr="00B96764">
        <w:rPr>
          <w:rFonts w:ascii="Times New Roman" w:hAnsi="Times New Roman" w:cs="Times New Roman"/>
          <w:color w:val="000000" w:themeColor="text1"/>
        </w:rPr>
        <w:t xml:space="preserve">испытании на средства для проверки на взлом </w:t>
      </w:r>
      <w:r w:rsidRPr="00B96764">
        <w:rPr>
          <w:rStyle w:val="FontStyle76"/>
          <w:rFonts w:ascii="Times New Roman" w:hAnsi="Times New Roman" w:cs="Times New Roman"/>
          <w:i w:val="0"/>
          <w:color w:val="000000" w:themeColor="text1"/>
          <w:sz w:val="24"/>
          <w:szCs w:val="24"/>
          <w:lang w:eastAsia="en-US"/>
        </w:rPr>
        <w:t>повторного депонирования</w:t>
      </w:r>
      <w:r w:rsidRPr="00B96764">
        <w:rPr>
          <w:rStyle w:val="FontStyle75"/>
          <w:rFonts w:ascii="Times New Roman" w:hAnsi="Times New Roman" w:cs="Times New Roman"/>
          <w:i w:val="0"/>
          <w:color w:val="000000" w:themeColor="text1"/>
          <w:sz w:val="24"/>
          <w:szCs w:val="24"/>
          <w:lang w:eastAsia="en-US"/>
        </w:rPr>
        <w:t xml:space="preserve">. </w:t>
      </w:r>
      <w:r w:rsidRPr="00B96764">
        <w:rPr>
          <w:rStyle w:val="FontStyle75"/>
          <w:rFonts w:ascii="Times New Roman" w:hAnsi="Times New Roman" w:cs="Times New Roman"/>
          <w:i w:val="0"/>
          <w:color w:val="000000" w:themeColor="text1"/>
          <w:sz w:val="24"/>
          <w:szCs w:val="24"/>
        </w:rPr>
        <w:t>Такие устройства обрабатываются так, как если бы они были специально изготовлены для инструмента категории A по EN 1143-1:2012, таблица A.6, с коэффициентом инструмента 5 ЕС/мин и базовым значением 18 ЕС. При расчете вклада таких устройств в значение сопротивления учитывается время установки устройства в систему депонирования, умноженное на коэффициент инструмента и базовое значение устройства. Если для установки устройства в систему депонирования используются инструменты более высокой категории, чем категория А, то применяется более высокий коэффициент использования инструмента и включается соответствующее базовое значение(значения).</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i w:val="0"/>
          <w:color w:val="000000" w:themeColor="text1"/>
          <w:sz w:val="24"/>
          <w:szCs w:val="24"/>
        </w:rPr>
        <w:t>Базовое значение</w:t>
      </w:r>
      <w:r w:rsidRPr="00B96764">
        <w:rPr>
          <w:rStyle w:val="FontStyle75"/>
          <w:rFonts w:ascii="Times New Roman" w:hAnsi="Times New Roman" w:cs="Times New Roman"/>
          <w:i w:val="0"/>
          <w:color w:val="000000" w:themeColor="text1"/>
          <w:sz w:val="24"/>
          <w:szCs w:val="24"/>
          <w:lang w:eastAsia="en-US"/>
        </w:rPr>
        <w:t xml:space="preserve"> рассчитывается для каждого отдельного устройства.</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lang w:eastAsia="en-US"/>
        </w:rPr>
      </w:pPr>
      <w:r w:rsidRPr="00B96764">
        <w:rPr>
          <w:rStyle w:val="FontStyle75"/>
          <w:rFonts w:ascii="Times New Roman" w:hAnsi="Times New Roman" w:cs="Times New Roman"/>
          <w:b/>
          <w:i w:val="0"/>
          <w:color w:val="000000" w:themeColor="text1"/>
          <w:sz w:val="24"/>
          <w:szCs w:val="24"/>
          <w:lang w:eastAsia="en-US"/>
        </w:rPr>
        <w:t>10.8.3 Перерывы для внесения депозитов</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i w:val="0"/>
          <w:color w:val="000000" w:themeColor="text1"/>
          <w:sz w:val="24"/>
          <w:szCs w:val="24"/>
          <w:lang w:eastAsia="en-US"/>
        </w:rPr>
        <w:t>Испытание включает в себя время работы по подготовке входного блока и желоба для предотвращения попадания отложений в приемный блок. Данные сборы не должны вызывать явных видимых повреждений или неправильных функций для вкладчика. Время депонирования не считается временем проведения работ.</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lang w:eastAsia="en-US"/>
        </w:rPr>
      </w:pPr>
      <w:r w:rsidRPr="00B96764">
        <w:rPr>
          <w:rStyle w:val="FontStyle75"/>
          <w:rFonts w:ascii="Times New Roman" w:hAnsi="Times New Roman" w:cs="Times New Roman"/>
          <w:b/>
          <w:i w:val="0"/>
          <w:color w:val="000000" w:themeColor="text1"/>
          <w:sz w:val="24"/>
          <w:szCs w:val="24"/>
          <w:lang w:eastAsia="en-US"/>
        </w:rPr>
        <w:t xml:space="preserve">10.8.4 </w:t>
      </w:r>
      <w:r w:rsidRPr="00B96764">
        <w:rPr>
          <w:rStyle w:val="FontStyle75"/>
          <w:rFonts w:ascii="Times New Roman" w:hAnsi="Times New Roman" w:cs="Times New Roman"/>
          <w:b/>
          <w:i w:val="0"/>
          <w:color w:val="000000" w:themeColor="text1"/>
          <w:sz w:val="24"/>
          <w:szCs w:val="24"/>
        </w:rPr>
        <w:t>Место, откуда должны быть удалены депозиты</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i w:val="0"/>
          <w:color w:val="000000" w:themeColor="text1"/>
          <w:sz w:val="24"/>
          <w:szCs w:val="24"/>
          <w:lang w:eastAsia="en-US"/>
        </w:rPr>
        <w:t>Депозиты должны быть удалены из любой части системы депонирования.</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b/>
          <w:i w:val="0"/>
          <w:color w:val="000000" w:themeColor="text1"/>
          <w:sz w:val="24"/>
          <w:szCs w:val="24"/>
          <w:lang w:eastAsia="en-US"/>
        </w:rPr>
        <w:t>10.8.5</w:t>
      </w:r>
      <w:r w:rsidRPr="00B96764">
        <w:rPr>
          <w:rStyle w:val="FontStyle75"/>
          <w:rFonts w:ascii="Times New Roman" w:hAnsi="Times New Roman" w:cs="Times New Roman"/>
          <w:i w:val="0"/>
          <w:color w:val="000000" w:themeColor="text1"/>
          <w:sz w:val="24"/>
          <w:szCs w:val="24"/>
          <w:lang w:eastAsia="en-US"/>
        </w:rPr>
        <w:t xml:space="preserve"> </w:t>
      </w:r>
      <w:r w:rsidRPr="00B96764">
        <w:rPr>
          <w:rStyle w:val="FontStyle75"/>
          <w:rFonts w:ascii="Times New Roman" w:hAnsi="Times New Roman" w:cs="Times New Roman"/>
          <w:b/>
          <w:i w:val="0"/>
          <w:color w:val="000000" w:themeColor="text1"/>
          <w:sz w:val="24"/>
          <w:szCs w:val="24"/>
        </w:rPr>
        <w:t>Элементы для взлома</w:t>
      </w:r>
    </w:p>
    <w:p w:rsidR="00336C68" w:rsidRDefault="00336C68" w:rsidP="00B96764">
      <w:pPr>
        <w:pStyle w:val="Style12"/>
        <w:widowControl/>
        <w:ind w:firstLine="567"/>
        <w:jc w:val="both"/>
        <w:rPr>
          <w:rFonts w:ascii="Times New Roman" w:hAnsi="Times New Roman" w:cs="Times New Roman"/>
          <w:color w:val="000000" w:themeColor="text1"/>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Fonts w:ascii="Times New Roman" w:hAnsi="Times New Roman" w:cs="Times New Roman"/>
          <w:color w:val="000000" w:themeColor="text1"/>
        </w:rPr>
        <w:t xml:space="preserve">Испытания на средства для проверки на взлом </w:t>
      </w:r>
      <w:r w:rsidRPr="00B96764">
        <w:rPr>
          <w:rStyle w:val="FontStyle76"/>
          <w:rFonts w:ascii="Times New Roman" w:hAnsi="Times New Roman" w:cs="Times New Roman"/>
          <w:i w:val="0"/>
          <w:color w:val="000000" w:themeColor="text1"/>
          <w:sz w:val="24"/>
          <w:szCs w:val="24"/>
          <w:lang w:eastAsia="en-US"/>
        </w:rPr>
        <w:t>повторного депонирования</w:t>
      </w:r>
      <w:r w:rsidRPr="00B96764">
        <w:rPr>
          <w:rStyle w:val="FontStyle75"/>
          <w:rFonts w:ascii="Times New Roman" w:hAnsi="Times New Roman" w:cs="Times New Roman"/>
          <w:i w:val="0"/>
          <w:color w:val="000000" w:themeColor="text1"/>
          <w:sz w:val="24"/>
          <w:szCs w:val="24"/>
          <w:lang w:eastAsia="en-US"/>
        </w:rPr>
        <w:t xml:space="preserve"> допускаются на входном блоке и желобе.</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b/>
          <w:i w:val="0"/>
          <w:color w:val="000000" w:themeColor="text1"/>
          <w:sz w:val="24"/>
          <w:szCs w:val="24"/>
          <w:lang w:eastAsia="en-US"/>
        </w:rPr>
        <w:lastRenderedPageBreak/>
        <w:t>10.8.6</w:t>
      </w:r>
      <w:r w:rsidRPr="00B96764">
        <w:rPr>
          <w:rStyle w:val="FontStyle75"/>
          <w:rFonts w:ascii="Times New Roman" w:hAnsi="Times New Roman" w:cs="Times New Roman"/>
          <w:i w:val="0"/>
          <w:color w:val="000000" w:themeColor="text1"/>
          <w:sz w:val="24"/>
          <w:szCs w:val="24"/>
          <w:lang w:eastAsia="en-US"/>
        </w:rPr>
        <w:t xml:space="preserve"> </w:t>
      </w:r>
      <w:r w:rsidRPr="00B96764">
        <w:rPr>
          <w:rStyle w:val="FontStyle75"/>
          <w:rFonts w:ascii="Times New Roman" w:hAnsi="Times New Roman" w:cs="Times New Roman"/>
          <w:b/>
          <w:i w:val="0"/>
          <w:color w:val="000000" w:themeColor="text1"/>
          <w:sz w:val="24"/>
          <w:szCs w:val="24"/>
        </w:rPr>
        <w:t>Выход из создавшегося положения для депозитов</w:t>
      </w:r>
    </w:p>
    <w:p w:rsidR="00336C68" w:rsidRDefault="00336C68" w:rsidP="00B96764">
      <w:pPr>
        <w:pStyle w:val="Style12"/>
        <w:widowControl/>
        <w:ind w:firstLine="567"/>
        <w:jc w:val="both"/>
        <w:rPr>
          <w:rStyle w:val="FontStyle75"/>
          <w:rFonts w:ascii="Times New Roman" w:hAnsi="Times New Roman" w:cs="Times New Roman"/>
          <w:i w:val="0"/>
          <w:color w:val="000000" w:themeColor="text1"/>
          <w:sz w:val="24"/>
          <w:szCs w:val="24"/>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i w:val="0"/>
          <w:color w:val="000000" w:themeColor="text1"/>
          <w:sz w:val="24"/>
          <w:szCs w:val="24"/>
        </w:rPr>
        <w:t xml:space="preserve">Депозит должен проходить </w:t>
      </w:r>
      <w:r w:rsidRPr="00B96764">
        <w:rPr>
          <w:rStyle w:val="FontStyle75"/>
          <w:rFonts w:ascii="Times New Roman" w:hAnsi="Times New Roman" w:cs="Times New Roman"/>
          <w:i w:val="0"/>
          <w:color w:val="000000" w:themeColor="text1"/>
          <w:sz w:val="24"/>
          <w:szCs w:val="24"/>
          <w:lang w:eastAsia="en-US"/>
        </w:rPr>
        <w:t>через входной блок или желоб.</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Style w:val="FontStyle75"/>
          <w:rFonts w:ascii="Times New Roman" w:hAnsi="Times New Roman" w:cs="Times New Roman"/>
          <w:b/>
          <w:i w:val="0"/>
          <w:color w:val="000000" w:themeColor="text1"/>
          <w:sz w:val="24"/>
          <w:szCs w:val="24"/>
          <w:lang w:eastAsia="en-US"/>
        </w:rPr>
        <w:t>10.8.7</w:t>
      </w:r>
      <w:r w:rsidRPr="00B96764">
        <w:rPr>
          <w:rStyle w:val="FontStyle75"/>
          <w:rFonts w:ascii="Times New Roman" w:hAnsi="Times New Roman" w:cs="Times New Roman"/>
          <w:i w:val="0"/>
          <w:color w:val="000000" w:themeColor="text1"/>
          <w:sz w:val="24"/>
          <w:szCs w:val="24"/>
          <w:lang w:eastAsia="en-US"/>
        </w:rPr>
        <w:t xml:space="preserve"> </w:t>
      </w:r>
      <w:r w:rsidRPr="00B96764">
        <w:rPr>
          <w:rStyle w:val="FontStyle75"/>
          <w:rFonts w:ascii="Times New Roman" w:hAnsi="Times New Roman" w:cs="Times New Roman"/>
          <w:b/>
          <w:i w:val="0"/>
          <w:color w:val="000000" w:themeColor="text1"/>
          <w:sz w:val="24"/>
          <w:szCs w:val="24"/>
        </w:rPr>
        <w:t>Повреждение, изменение, сбой</w:t>
      </w:r>
    </w:p>
    <w:p w:rsidR="00336C68" w:rsidRDefault="00336C68" w:rsidP="00B96764">
      <w:pPr>
        <w:pStyle w:val="Style12"/>
        <w:widowControl/>
        <w:ind w:firstLine="567"/>
        <w:jc w:val="both"/>
        <w:rPr>
          <w:rFonts w:ascii="Times New Roman" w:hAnsi="Times New Roman" w:cs="Times New Roman"/>
          <w:color w:val="000000" w:themeColor="text1"/>
        </w:rPr>
      </w:pP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B96764">
        <w:rPr>
          <w:rFonts w:ascii="Times New Roman" w:hAnsi="Times New Roman" w:cs="Times New Roman"/>
          <w:color w:val="000000" w:themeColor="text1"/>
        </w:rPr>
        <w:t xml:space="preserve">Испытания на средства для проверки на взлом </w:t>
      </w:r>
      <w:r w:rsidRPr="00B96764">
        <w:rPr>
          <w:rStyle w:val="FontStyle76"/>
          <w:rFonts w:ascii="Times New Roman" w:hAnsi="Times New Roman" w:cs="Times New Roman"/>
          <w:i w:val="0"/>
          <w:color w:val="000000" w:themeColor="text1"/>
          <w:sz w:val="24"/>
          <w:szCs w:val="24"/>
          <w:lang w:eastAsia="en-US"/>
        </w:rPr>
        <w:t>повторного депонирования</w:t>
      </w:r>
      <w:r w:rsidRPr="00B96764">
        <w:rPr>
          <w:rStyle w:val="FontStyle75"/>
          <w:rFonts w:ascii="Times New Roman" w:hAnsi="Times New Roman" w:cs="Times New Roman"/>
          <w:i w:val="0"/>
          <w:color w:val="000000" w:themeColor="text1"/>
          <w:sz w:val="24"/>
          <w:szCs w:val="24"/>
          <w:lang w:eastAsia="en-US"/>
        </w:rPr>
        <w:t xml:space="preserve"> не должны оставлять следы, видимые вкладчику, система должна работать после удаления депозитов.</w:t>
      </w:r>
    </w:p>
    <w:p w:rsidR="00B96764" w:rsidRPr="00B96764" w:rsidRDefault="00B96764" w:rsidP="00B96764">
      <w:pPr>
        <w:pStyle w:val="Style12"/>
        <w:widowControl/>
        <w:ind w:firstLine="567"/>
        <w:jc w:val="both"/>
        <w:rPr>
          <w:rStyle w:val="FontStyle75"/>
          <w:rFonts w:ascii="Times New Roman" w:hAnsi="Times New Roman" w:cs="Times New Roman"/>
          <w:i w:val="0"/>
          <w:iCs w:val="0"/>
          <w:color w:val="000000" w:themeColor="text1"/>
          <w:sz w:val="24"/>
          <w:szCs w:val="24"/>
        </w:rPr>
      </w:pPr>
      <w:r w:rsidRPr="00B96764">
        <w:rPr>
          <w:rStyle w:val="FontStyle75"/>
          <w:rFonts w:ascii="Times New Roman" w:hAnsi="Times New Roman" w:cs="Times New Roman"/>
          <w:i w:val="0"/>
          <w:color w:val="000000" w:themeColor="text1"/>
          <w:sz w:val="24"/>
          <w:szCs w:val="24"/>
        </w:rPr>
        <w:t>Видимые следы и видимые повреждения: царапины или изменения, вызванные действием инструментов, которые могут быть обнаружены на расстоянии 1 м от следа / повреждения невооруженным глазом человека</w:t>
      </w:r>
    </w:p>
    <w:p w:rsidR="00336C68" w:rsidRDefault="00336C68" w:rsidP="00B96764">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B96764" w:rsidRPr="00B96764" w:rsidRDefault="00B96764" w:rsidP="00B96764">
      <w:pPr>
        <w:pStyle w:val="Style12"/>
        <w:widowControl/>
        <w:ind w:firstLine="567"/>
        <w:jc w:val="both"/>
        <w:rPr>
          <w:rStyle w:val="FontStyle75"/>
          <w:rFonts w:ascii="Times New Roman" w:hAnsi="Times New Roman" w:cs="Times New Roman"/>
          <w:b/>
          <w:i w:val="0"/>
          <w:iCs w:val="0"/>
          <w:color w:val="000000" w:themeColor="text1"/>
          <w:sz w:val="24"/>
          <w:szCs w:val="24"/>
        </w:rPr>
      </w:pPr>
      <w:r w:rsidRPr="00B96764">
        <w:rPr>
          <w:rStyle w:val="FontStyle75"/>
          <w:rFonts w:ascii="Times New Roman" w:hAnsi="Times New Roman" w:cs="Times New Roman"/>
          <w:b/>
          <w:i w:val="0"/>
          <w:color w:val="000000" w:themeColor="text1"/>
          <w:sz w:val="24"/>
          <w:szCs w:val="24"/>
          <w:lang w:eastAsia="en-US"/>
        </w:rPr>
        <w:t>10.8.8</w:t>
      </w:r>
      <w:r w:rsidRPr="00B96764">
        <w:rPr>
          <w:rStyle w:val="FontStyle75"/>
          <w:rFonts w:ascii="Times New Roman" w:hAnsi="Times New Roman" w:cs="Times New Roman"/>
          <w:i w:val="0"/>
          <w:color w:val="000000" w:themeColor="text1"/>
          <w:sz w:val="24"/>
          <w:szCs w:val="24"/>
          <w:lang w:eastAsia="en-US"/>
        </w:rPr>
        <w:t xml:space="preserve"> </w:t>
      </w:r>
      <w:r w:rsidRPr="00B96764">
        <w:rPr>
          <w:rStyle w:val="FontStyle75"/>
          <w:rFonts w:ascii="Times New Roman" w:hAnsi="Times New Roman" w:cs="Times New Roman"/>
          <w:b/>
          <w:i w:val="0"/>
          <w:color w:val="000000" w:themeColor="text1"/>
          <w:sz w:val="24"/>
          <w:szCs w:val="24"/>
        </w:rPr>
        <w:t>Критерии выполненного испытания, количество снятых депозитов</w:t>
      </w:r>
    </w:p>
    <w:p w:rsidR="00336C68" w:rsidRDefault="00336C68" w:rsidP="00B96764">
      <w:pPr>
        <w:ind w:firstLine="567"/>
        <w:rPr>
          <w:rStyle w:val="FontStyle75"/>
          <w:rFonts w:ascii="Times New Roman" w:hAnsi="Times New Roman" w:cs="Times New Roman"/>
          <w:i w:val="0"/>
          <w:color w:val="000000" w:themeColor="text1"/>
          <w:sz w:val="24"/>
          <w:szCs w:val="24"/>
          <w:lang w:eastAsia="en-US"/>
        </w:rPr>
      </w:pPr>
    </w:p>
    <w:p w:rsidR="00FA5A43" w:rsidRPr="00B96764" w:rsidRDefault="00B96764" w:rsidP="00B96764">
      <w:pPr>
        <w:ind w:firstLine="567"/>
        <w:rPr>
          <w:sz w:val="24"/>
        </w:rPr>
      </w:pPr>
      <w:r w:rsidRPr="00B96764">
        <w:rPr>
          <w:rStyle w:val="FontStyle75"/>
          <w:rFonts w:ascii="Times New Roman" w:hAnsi="Times New Roman" w:cs="Times New Roman"/>
          <w:i w:val="0"/>
          <w:color w:val="000000" w:themeColor="text1"/>
          <w:sz w:val="24"/>
          <w:szCs w:val="24"/>
          <w:lang w:eastAsia="en-US"/>
        </w:rPr>
        <w:t>Три неповрежденных депозит</w:t>
      </w:r>
      <w:r w:rsidR="00A11019">
        <w:rPr>
          <w:rStyle w:val="FontStyle75"/>
          <w:rFonts w:ascii="Times New Roman" w:hAnsi="Times New Roman" w:cs="Times New Roman"/>
          <w:i w:val="0"/>
          <w:color w:val="000000" w:themeColor="text1"/>
          <w:sz w:val="24"/>
          <w:szCs w:val="24"/>
          <w:lang w:eastAsia="en-US"/>
        </w:rPr>
        <w:t>а</w:t>
      </w:r>
      <w:r w:rsidRPr="00B96764">
        <w:rPr>
          <w:rStyle w:val="FontStyle75"/>
          <w:rFonts w:ascii="Times New Roman" w:hAnsi="Times New Roman" w:cs="Times New Roman"/>
          <w:i w:val="0"/>
          <w:color w:val="000000" w:themeColor="text1"/>
          <w:sz w:val="24"/>
          <w:szCs w:val="24"/>
          <w:lang w:eastAsia="en-US"/>
        </w:rPr>
        <w:t>.</w:t>
      </w:r>
    </w:p>
    <w:p w:rsidR="00FA5A43" w:rsidRPr="00FA5A43" w:rsidRDefault="00FA5A43" w:rsidP="007C608B">
      <w:pPr>
        <w:ind w:firstLine="567"/>
        <w:rPr>
          <w:sz w:val="24"/>
        </w:rPr>
      </w:pPr>
    </w:p>
    <w:p w:rsidR="00FA5A43" w:rsidRPr="00FA5A43" w:rsidRDefault="00FA5A43" w:rsidP="00536CAE">
      <w:pPr>
        <w:pStyle w:val="10"/>
        <w:numPr>
          <w:ilvl w:val="0"/>
          <w:numId w:val="4"/>
        </w:numPr>
        <w:tabs>
          <w:tab w:val="clear" w:pos="1134"/>
          <w:tab w:val="clear" w:pos="1605"/>
          <w:tab w:val="num" w:pos="0"/>
          <w:tab w:val="left" w:pos="993"/>
        </w:tabs>
        <w:spacing w:before="0" w:after="0"/>
        <w:ind w:left="0" w:firstLine="567"/>
        <w:rPr>
          <w:sz w:val="24"/>
          <w:szCs w:val="24"/>
        </w:rPr>
      </w:pPr>
      <w:bookmarkStart w:id="54" w:name="_Toc47980382"/>
      <w:r w:rsidRPr="00FA5A43">
        <w:rPr>
          <w:sz w:val="24"/>
          <w:szCs w:val="24"/>
        </w:rPr>
        <w:t xml:space="preserve">Испытание </w:t>
      </w:r>
      <w:r w:rsidR="007E2CD0">
        <w:rPr>
          <w:sz w:val="24"/>
          <w:szCs w:val="24"/>
        </w:rPr>
        <w:t>на крепежную систему к проверке на взлом</w:t>
      </w:r>
      <w:bookmarkEnd w:id="54"/>
    </w:p>
    <w:p w:rsidR="00FA5A43" w:rsidRDefault="00FA5A43" w:rsidP="00FA5A43">
      <w:pPr>
        <w:ind w:firstLine="567"/>
        <w:rPr>
          <w:sz w:val="24"/>
        </w:rPr>
      </w:pPr>
    </w:p>
    <w:p w:rsidR="007E2CD0" w:rsidRPr="00875AD6" w:rsidRDefault="00614C63" w:rsidP="007E2CD0">
      <w:pPr>
        <w:pStyle w:val="Style12"/>
        <w:widowControl/>
        <w:ind w:firstLine="567"/>
        <w:jc w:val="both"/>
        <w:rPr>
          <w:rStyle w:val="FontStyle75"/>
          <w:rFonts w:ascii="Times New Roman" w:hAnsi="Times New Roman" w:cs="Times New Roman"/>
          <w:i w:val="0"/>
          <w:iCs w:val="0"/>
          <w:color w:val="000000" w:themeColor="text1"/>
          <w:lang w:eastAsia="en-US"/>
        </w:rPr>
      </w:pPr>
      <w:r w:rsidRPr="00875AD6">
        <w:rPr>
          <w:rStyle w:val="FontStyle75"/>
          <w:rFonts w:ascii="Times New Roman" w:hAnsi="Times New Roman" w:cs="Times New Roman"/>
          <w:i w:val="0"/>
          <w:color w:val="000000" w:themeColor="text1"/>
          <w:lang w:eastAsia="en-US"/>
        </w:rPr>
        <w:t xml:space="preserve">Примечание – </w:t>
      </w:r>
      <w:r w:rsidR="007E2CD0" w:rsidRPr="00875AD6">
        <w:rPr>
          <w:rFonts w:ascii="Times New Roman" w:hAnsi="Times New Roman" w:cs="Times New Roman"/>
          <w:color w:val="000000" w:themeColor="text1"/>
          <w:sz w:val="20"/>
          <w:szCs w:val="20"/>
        </w:rPr>
        <w:t>Испытание на крепежную систему к проверке на взлом</w:t>
      </w:r>
      <w:r w:rsidR="007E2CD0" w:rsidRPr="00875AD6">
        <w:rPr>
          <w:rStyle w:val="FontStyle75"/>
          <w:rFonts w:ascii="Times New Roman" w:hAnsi="Times New Roman" w:cs="Times New Roman"/>
          <w:i w:val="0"/>
          <w:color w:val="000000" w:themeColor="text1"/>
          <w:lang w:eastAsia="en-US"/>
        </w:rPr>
        <w:t>:</w:t>
      </w:r>
    </w:p>
    <w:p w:rsidR="007E2CD0" w:rsidRPr="00875AD6" w:rsidRDefault="007E2CD0" w:rsidP="00875AD6">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rPr>
      </w:pPr>
      <w:r w:rsidRPr="00875AD6">
        <w:rPr>
          <w:rStyle w:val="FontStyle75"/>
          <w:rFonts w:ascii="Times New Roman" w:hAnsi="Times New Roman" w:cs="Times New Roman"/>
          <w:i w:val="0"/>
          <w:color w:val="000000" w:themeColor="text1"/>
        </w:rPr>
        <w:t>Крепежная система- испытания на средства для проверки на взлом без усилий (</w:t>
      </w:r>
      <w:r w:rsidR="00614C63" w:rsidRPr="00875AD6">
        <w:rPr>
          <w:rStyle w:val="FontStyle75"/>
          <w:rFonts w:ascii="Times New Roman" w:hAnsi="Times New Roman" w:cs="Times New Roman"/>
          <w:i w:val="0"/>
          <w:color w:val="000000" w:themeColor="text1"/>
        </w:rPr>
        <w:t xml:space="preserve">см. </w:t>
      </w:r>
      <w:r w:rsidRPr="00875AD6">
        <w:rPr>
          <w:rStyle w:val="FontStyle75"/>
          <w:rFonts w:ascii="Times New Roman" w:hAnsi="Times New Roman" w:cs="Times New Roman"/>
          <w:i w:val="0"/>
          <w:color w:val="000000" w:themeColor="text1"/>
        </w:rPr>
        <w:t>11.1);</w:t>
      </w:r>
    </w:p>
    <w:p w:rsidR="007E2CD0" w:rsidRPr="00875AD6" w:rsidRDefault="007E2CD0" w:rsidP="00875AD6">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rPr>
      </w:pPr>
      <w:r w:rsidRPr="00875AD6">
        <w:rPr>
          <w:rStyle w:val="FontStyle75"/>
          <w:rFonts w:ascii="Times New Roman" w:hAnsi="Times New Roman" w:cs="Times New Roman"/>
          <w:i w:val="0"/>
          <w:color w:val="000000" w:themeColor="text1"/>
        </w:rPr>
        <w:t>Крепежная система- испытания на средства для проверки на взлом с усилием (</w:t>
      </w:r>
      <w:r w:rsidR="00614C63" w:rsidRPr="00875AD6">
        <w:rPr>
          <w:rStyle w:val="FontStyle75"/>
          <w:rFonts w:ascii="Times New Roman" w:hAnsi="Times New Roman" w:cs="Times New Roman"/>
          <w:i w:val="0"/>
          <w:color w:val="000000" w:themeColor="text1"/>
        </w:rPr>
        <w:t xml:space="preserve">см. </w:t>
      </w:r>
      <w:r w:rsidRPr="00875AD6">
        <w:rPr>
          <w:rStyle w:val="FontStyle75"/>
          <w:rFonts w:ascii="Times New Roman" w:hAnsi="Times New Roman" w:cs="Times New Roman"/>
          <w:i w:val="0"/>
          <w:color w:val="000000" w:themeColor="text1"/>
        </w:rPr>
        <w:t>11.2).</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p>
    <w:p w:rsidR="007E2CD0" w:rsidRPr="00875AD6" w:rsidRDefault="007E2CD0" w:rsidP="00BA53A7">
      <w:pPr>
        <w:pStyle w:val="2"/>
      </w:pPr>
      <w:r w:rsidRPr="00875AD6">
        <w:t xml:space="preserve"> </w:t>
      </w:r>
      <w:bookmarkStart w:id="55" w:name="_Toc47980383"/>
      <w:r w:rsidRPr="00875AD6">
        <w:t>Крепежная система</w:t>
      </w:r>
      <w:r w:rsidR="00875AD6">
        <w:t xml:space="preserve">. </w:t>
      </w:r>
      <w:r w:rsidR="00875AD6" w:rsidRPr="00875AD6">
        <w:t xml:space="preserve">Испытания </w:t>
      </w:r>
      <w:r w:rsidRPr="00875AD6">
        <w:t>на средства для проверки на взлом без усилий</w:t>
      </w:r>
      <w:bookmarkEnd w:id="55"/>
    </w:p>
    <w:p w:rsidR="00875AD6" w:rsidRDefault="00875AD6" w:rsidP="007E2CD0">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614C63">
        <w:rPr>
          <w:rStyle w:val="FontStyle75"/>
          <w:rFonts w:ascii="Times New Roman" w:hAnsi="Times New Roman" w:cs="Times New Roman"/>
          <w:b/>
          <w:i w:val="0"/>
          <w:color w:val="000000" w:themeColor="text1"/>
          <w:sz w:val="24"/>
          <w:szCs w:val="24"/>
          <w:lang w:eastAsia="en-US"/>
        </w:rPr>
        <w:t>11.1.1 Принцип действий</w:t>
      </w:r>
    </w:p>
    <w:p w:rsidR="00875AD6" w:rsidRDefault="00875AD6" w:rsidP="007E2CD0">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614C63">
        <w:rPr>
          <w:rStyle w:val="FontStyle75"/>
          <w:rFonts w:ascii="Times New Roman" w:hAnsi="Times New Roman" w:cs="Times New Roman"/>
          <w:i w:val="0"/>
          <w:color w:val="000000" w:themeColor="text1"/>
          <w:sz w:val="24"/>
          <w:szCs w:val="24"/>
          <w:lang w:eastAsia="en-US"/>
        </w:rPr>
        <w:t xml:space="preserve">Значение сопротивления крепежной системы приемного блока оценивается путем проведения </w:t>
      </w:r>
      <w:r w:rsidRPr="00614C63">
        <w:rPr>
          <w:rFonts w:ascii="Times New Roman" w:hAnsi="Times New Roman" w:cs="Times New Roman"/>
          <w:color w:val="000000" w:themeColor="text1"/>
        </w:rPr>
        <w:t>испытаний на средства для проверки на взлом</w:t>
      </w:r>
      <w:r w:rsidRPr="00614C63">
        <w:rPr>
          <w:rStyle w:val="FontStyle75"/>
          <w:rFonts w:ascii="Times New Roman" w:hAnsi="Times New Roman" w:cs="Times New Roman"/>
          <w:i w:val="0"/>
          <w:color w:val="000000" w:themeColor="text1"/>
          <w:sz w:val="24"/>
          <w:szCs w:val="24"/>
          <w:lang w:eastAsia="en-US"/>
        </w:rPr>
        <w:t xml:space="preserve"> крепежных приспособлений.</w:t>
      </w:r>
    </w:p>
    <w:p w:rsidR="00875AD6" w:rsidRDefault="00875AD6" w:rsidP="007E2CD0">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7E2CD0" w:rsidRPr="00614C63" w:rsidRDefault="007E2CD0" w:rsidP="007E2CD0">
      <w:pPr>
        <w:pStyle w:val="Style12"/>
        <w:widowControl/>
        <w:ind w:firstLine="567"/>
        <w:jc w:val="both"/>
        <w:rPr>
          <w:rStyle w:val="FontStyle75"/>
          <w:rFonts w:ascii="Times New Roman" w:hAnsi="Times New Roman" w:cs="Times New Roman"/>
          <w:b/>
          <w:i w:val="0"/>
          <w:iCs w:val="0"/>
          <w:color w:val="000000" w:themeColor="text1"/>
          <w:sz w:val="24"/>
          <w:szCs w:val="24"/>
          <w:lang w:eastAsia="en-US"/>
        </w:rPr>
      </w:pPr>
      <w:r w:rsidRPr="00614C63">
        <w:rPr>
          <w:rStyle w:val="FontStyle75"/>
          <w:rFonts w:ascii="Times New Roman" w:hAnsi="Times New Roman" w:cs="Times New Roman"/>
          <w:b/>
          <w:i w:val="0"/>
          <w:color w:val="000000" w:themeColor="text1"/>
          <w:sz w:val="24"/>
          <w:szCs w:val="24"/>
          <w:lang w:eastAsia="en-US"/>
        </w:rPr>
        <w:t>11.1.2 Испытательный образец</w:t>
      </w:r>
    </w:p>
    <w:p w:rsidR="00875AD6" w:rsidRDefault="00875AD6" w:rsidP="007E2CD0">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614C63">
        <w:rPr>
          <w:rStyle w:val="FontStyle75"/>
          <w:rFonts w:ascii="Times New Roman" w:hAnsi="Times New Roman" w:cs="Times New Roman"/>
          <w:i w:val="0"/>
          <w:color w:val="000000" w:themeColor="text1"/>
          <w:sz w:val="24"/>
          <w:szCs w:val="24"/>
          <w:lang w:eastAsia="en-US"/>
        </w:rPr>
        <w:t xml:space="preserve">Испытательный образец должен представлять собой неповрежденный пустой приемный блок и иметь ту же конструкцию, включая отверстия, которые использовались при испытании инструмента на взлом. Испытательный образец, который ранее подвергался другим испытаниям, может быть использован, если эти испытания не повлияют на результат испытания </w:t>
      </w:r>
      <w:r w:rsidRPr="00614C63">
        <w:rPr>
          <w:rFonts w:ascii="Times New Roman" w:hAnsi="Times New Roman" w:cs="Times New Roman"/>
          <w:color w:val="000000" w:themeColor="text1"/>
        </w:rPr>
        <w:t>на средства для проверки на взлом</w:t>
      </w:r>
      <w:r w:rsidRPr="00614C63">
        <w:rPr>
          <w:rStyle w:val="FontStyle75"/>
          <w:rFonts w:ascii="Times New Roman" w:hAnsi="Times New Roman" w:cs="Times New Roman"/>
          <w:i w:val="0"/>
          <w:color w:val="000000" w:themeColor="text1"/>
          <w:sz w:val="24"/>
          <w:szCs w:val="24"/>
          <w:lang w:eastAsia="en-US"/>
        </w:rPr>
        <w:t xml:space="preserve"> крепежной системы.</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614C63">
        <w:rPr>
          <w:rStyle w:val="FontStyle75"/>
          <w:rFonts w:ascii="Times New Roman" w:hAnsi="Times New Roman" w:cs="Times New Roman"/>
          <w:i w:val="0"/>
          <w:color w:val="000000" w:themeColor="text1"/>
          <w:sz w:val="24"/>
          <w:szCs w:val="24"/>
          <w:lang w:eastAsia="en-US"/>
        </w:rPr>
        <w:t>Если система депонирования включает в себя основание в качестве опции (см. техническую документацию), то крепежная система будет проверена на альтернативное значение (с или без базового значения), которая, как считается, приводит к наименьшему значению сопротивления.</w:t>
      </w:r>
    </w:p>
    <w:p w:rsidR="00875AD6" w:rsidRDefault="00875AD6" w:rsidP="007E2CD0">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7E2CD0" w:rsidRPr="00614C63" w:rsidRDefault="007E2CD0" w:rsidP="007E2CD0">
      <w:pPr>
        <w:pStyle w:val="Style12"/>
        <w:widowControl/>
        <w:ind w:firstLine="567"/>
        <w:jc w:val="both"/>
        <w:rPr>
          <w:rStyle w:val="FontStyle75"/>
          <w:rFonts w:ascii="Times New Roman" w:hAnsi="Times New Roman" w:cs="Times New Roman"/>
          <w:b/>
          <w:i w:val="0"/>
          <w:iCs w:val="0"/>
          <w:color w:val="000000" w:themeColor="text1"/>
          <w:sz w:val="24"/>
          <w:szCs w:val="24"/>
          <w:lang w:eastAsia="en-US"/>
        </w:rPr>
      </w:pPr>
      <w:r w:rsidRPr="00614C63">
        <w:rPr>
          <w:rStyle w:val="FontStyle75"/>
          <w:rFonts w:ascii="Times New Roman" w:hAnsi="Times New Roman" w:cs="Times New Roman"/>
          <w:b/>
          <w:i w:val="0"/>
          <w:color w:val="000000" w:themeColor="text1"/>
          <w:sz w:val="24"/>
          <w:szCs w:val="24"/>
          <w:lang w:eastAsia="en-US"/>
        </w:rPr>
        <w:t xml:space="preserve">11.1.3 </w:t>
      </w:r>
      <w:r w:rsidRPr="00614C63">
        <w:rPr>
          <w:rStyle w:val="FontStyle75"/>
          <w:rFonts w:ascii="Times New Roman" w:hAnsi="Times New Roman" w:cs="Times New Roman"/>
          <w:b/>
          <w:i w:val="0"/>
          <w:color w:val="000000" w:themeColor="text1"/>
          <w:sz w:val="24"/>
          <w:szCs w:val="24"/>
        </w:rPr>
        <w:t>Испытательное оборудование</w:t>
      </w:r>
    </w:p>
    <w:p w:rsidR="00875AD6" w:rsidRDefault="00875AD6" w:rsidP="007E2CD0">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614C63">
        <w:rPr>
          <w:rStyle w:val="FontStyle75"/>
          <w:rFonts w:ascii="Times New Roman" w:hAnsi="Times New Roman" w:cs="Times New Roman"/>
          <w:i w:val="0"/>
          <w:color w:val="000000" w:themeColor="text1"/>
          <w:sz w:val="24"/>
          <w:szCs w:val="24"/>
          <w:lang w:eastAsia="en-US"/>
        </w:rPr>
        <w:t>Необходимо использовать следующее оборудование:</w:t>
      </w:r>
    </w:p>
    <w:p w:rsidR="007E2CD0" w:rsidRPr="00875AD6" w:rsidRDefault="007E2CD0" w:rsidP="00875AD6">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614C63">
        <w:rPr>
          <w:rStyle w:val="FontStyle75"/>
          <w:rFonts w:ascii="Times New Roman" w:hAnsi="Times New Roman" w:cs="Times New Roman"/>
          <w:i w:val="0"/>
          <w:color w:val="000000" w:themeColor="text1"/>
          <w:sz w:val="24"/>
          <w:szCs w:val="24"/>
        </w:rPr>
        <w:t>Стальная пластина, к которой крепится испытуемый образец (приемный блок или основание приемного блока).</w:t>
      </w:r>
    </w:p>
    <w:p w:rsidR="00875AD6" w:rsidRDefault="00875AD6" w:rsidP="007E2CD0">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875AD6" w:rsidRDefault="00875AD6" w:rsidP="007E2CD0">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875AD6" w:rsidRDefault="00875AD6" w:rsidP="007E2CD0">
      <w:pPr>
        <w:pStyle w:val="Style12"/>
        <w:widowControl/>
        <w:ind w:firstLine="567"/>
        <w:jc w:val="both"/>
        <w:rPr>
          <w:rStyle w:val="FontStyle75"/>
          <w:rFonts w:ascii="Times New Roman" w:hAnsi="Times New Roman" w:cs="Times New Roman"/>
          <w:b/>
          <w:i w:val="0"/>
          <w:color w:val="000000" w:themeColor="text1"/>
          <w:sz w:val="24"/>
          <w:szCs w:val="24"/>
          <w:lang w:eastAsia="en-US"/>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614C63">
        <w:rPr>
          <w:rStyle w:val="FontStyle75"/>
          <w:rFonts w:ascii="Times New Roman" w:hAnsi="Times New Roman" w:cs="Times New Roman"/>
          <w:b/>
          <w:i w:val="0"/>
          <w:color w:val="000000" w:themeColor="text1"/>
          <w:sz w:val="24"/>
          <w:szCs w:val="24"/>
          <w:lang w:eastAsia="en-US"/>
        </w:rPr>
        <w:lastRenderedPageBreak/>
        <w:t>11.1.4</w:t>
      </w:r>
      <w:r w:rsidRPr="00614C63">
        <w:rPr>
          <w:rStyle w:val="FontStyle75"/>
          <w:rFonts w:ascii="Times New Roman" w:hAnsi="Times New Roman" w:cs="Times New Roman"/>
          <w:i w:val="0"/>
          <w:color w:val="000000" w:themeColor="text1"/>
          <w:sz w:val="24"/>
          <w:szCs w:val="24"/>
          <w:lang w:eastAsia="en-US"/>
        </w:rPr>
        <w:t xml:space="preserve"> </w:t>
      </w:r>
      <w:r w:rsidRPr="00614C63">
        <w:rPr>
          <w:rStyle w:val="FontStyle75"/>
          <w:rFonts w:ascii="Times New Roman" w:hAnsi="Times New Roman" w:cs="Times New Roman"/>
          <w:b/>
          <w:i w:val="0"/>
          <w:color w:val="000000" w:themeColor="text1"/>
          <w:sz w:val="24"/>
          <w:szCs w:val="24"/>
        </w:rPr>
        <w:t>Элементы, подлежащие взлому</w:t>
      </w:r>
    </w:p>
    <w:p w:rsidR="00875AD6" w:rsidRDefault="00875AD6" w:rsidP="007E2CD0">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614C63">
        <w:rPr>
          <w:rStyle w:val="FontStyle75"/>
          <w:rFonts w:ascii="Times New Roman" w:hAnsi="Times New Roman" w:cs="Times New Roman"/>
          <w:i w:val="0"/>
          <w:color w:val="000000" w:themeColor="text1"/>
          <w:sz w:val="24"/>
          <w:szCs w:val="24"/>
          <w:lang w:eastAsia="en-US"/>
        </w:rPr>
        <w:t xml:space="preserve">Крепежные приспособления приемного блока и основания приемного блока (если таковые имеются) могут быть взломаны через основание приемного блока или через отверстия, уже существующие в приемном блоке, если отверстия находятся в пределах </w:t>
      </w:r>
      <w:r w:rsidR="00875AD6">
        <w:rPr>
          <w:rStyle w:val="FontStyle75"/>
          <w:rFonts w:ascii="Times New Roman" w:hAnsi="Times New Roman" w:cs="Times New Roman"/>
          <w:i w:val="0"/>
          <w:color w:val="000000" w:themeColor="text1"/>
          <w:sz w:val="24"/>
          <w:szCs w:val="24"/>
          <w:lang w:eastAsia="en-US"/>
        </w:rPr>
        <w:t xml:space="preserve">          </w:t>
      </w:r>
      <w:r w:rsidRPr="00614C63">
        <w:rPr>
          <w:rStyle w:val="FontStyle75"/>
          <w:rFonts w:ascii="Times New Roman" w:hAnsi="Times New Roman" w:cs="Times New Roman"/>
          <w:i w:val="0"/>
          <w:color w:val="000000" w:themeColor="text1"/>
          <w:sz w:val="24"/>
          <w:szCs w:val="24"/>
          <w:lang w:eastAsia="en-US"/>
        </w:rPr>
        <w:t>250 мм от взломанного болта.</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p>
    <w:p w:rsidR="007E2CD0" w:rsidRPr="00875AD6" w:rsidRDefault="00875AD6" w:rsidP="007E2CD0">
      <w:pPr>
        <w:pStyle w:val="Style12"/>
        <w:widowControl/>
        <w:ind w:firstLine="567"/>
        <w:jc w:val="both"/>
        <w:rPr>
          <w:rStyle w:val="FontStyle75"/>
          <w:rFonts w:ascii="Times New Roman" w:hAnsi="Times New Roman" w:cs="Times New Roman"/>
          <w:i w:val="0"/>
          <w:iCs w:val="0"/>
          <w:color w:val="000000" w:themeColor="text1"/>
          <w:lang w:eastAsia="en-US"/>
        </w:rPr>
      </w:pPr>
      <w:r w:rsidRPr="00875AD6">
        <w:rPr>
          <w:rStyle w:val="FontStyle75"/>
          <w:rFonts w:ascii="Times New Roman" w:hAnsi="Times New Roman" w:cs="Times New Roman"/>
          <w:i w:val="0"/>
          <w:color w:val="000000" w:themeColor="text1"/>
          <w:lang w:eastAsia="en-US"/>
        </w:rPr>
        <w:t xml:space="preserve">Примечание – </w:t>
      </w:r>
      <w:r w:rsidR="007E2CD0" w:rsidRPr="00875AD6">
        <w:rPr>
          <w:rStyle w:val="FontStyle75"/>
          <w:rFonts w:ascii="Times New Roman" w:hAnsi="Times New Roman" w:cs="Times New Roman"/>
          <w:i w:val="0"/>
          <w:color w:val="000000" w:themeColor="text1"/>
          <w:lang w:eastAsia="en-US"/>
        </w:rPr>
        <w:t>Крепежные приспособления приемного блока, а также крепежные приспособления для основания и само основание могут быть подвергнуты взлому</w:t>
      </w:r>
      <w:r w:rsidRPr="00875AD6">
        <w:rPr>
          <w:rStyle w:val="FontStyle75"/>
          <w:rFonts w:ascii="Times New Roman" w:hAnsi="Times New Roman" w:cs="Times New Roman"/>
          <w:i w:val="0"/>
          <w:color w:val="000000" w:themeColor="text1"/>
          <w:lang w:eastAsia="en-US"/>
        </w:rPr>
        <w:t>.</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p>
    <w:p w:rsidR="007E2CD0" w:rsidRPr="00614C63" w:rsidRDefault="007E2CD0" w:rsidP="007E2CD0">
      <w:pPr>
        <w:pStyle w:val="Style12"/>
        <w:widowControl/>
        <w:ind w:firstLine="567"/>
        <w:jc w:val="both"/>
        <w:rPr>
          <w:rStyle w:val="FontStyle75"/>
          <w:rFonts w:ascii="Times New Roman" w:hAnsi="Times New Roman" w:cs="Times New Roman"/>
          <w:b/>
          <w:i w:val="0"/>
          <w:iCs w:val="0"/>
          <w:color w:val="000000" w:themeColor="text1"/>
          <w:sz w:val="24"/>
          <w:szCs w:val="24"/>
          <w:lang w:eastAsia="en-US"/>
        </w:rPr>
      </w:pPr>
      <w:r w:rsidRPr="00614C63">
        <w:rPr>
          <w:rStyle w:val="FontStyle75"/>
          <w:rFonts w:ascii="Times New Roman" w:hAnsi="Times New Roman" w:cs="Times New Roman"/>
          <w:b/>
          <w:i w:val="0"/>
          <w:color w:val="000000" w:themeColor="text1"/>
          <w:sz w:val="24"/>
          <w:szCs w:val="24"/>
          <w:lang w:eastAsia="en-US"/>
        </w:rPr>
        <w:t>11.1.5 Критерии испытаний</w:t>
      </w:r>
    </w:p>
    <w:p w:rsidR="00875AD6" w:rsidRDefault="00875AD6" w:rsidP="007E2CD0">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614C63">
        <w:rPr>
          <w:rStyle w:val="FontStyle75"/>
          <w:rFonts w:ascii="Times New Roman" w:hAnsi="Times New Roman" w:cs="Times New Roman"/>
          <w:i w:val="0"/>
          <w:color w:val="000000" w:themeColor="text1"/>
          <w:sz w:val="24"/>
          <w:szCs w:val="24"/>
          <w:lang w:eastAsia="en-US"/>
        </w:rPr>
        <w:t>Крепежная система</w:t>
      </w:r>
      <w:r w:rsidR="00875AD6">
        <w:rPr>
          <w:rStyle w:val="FontStyle75"/>
          <w:rFonts w:ascii="Times New Roman" w:hAnsi="Times New Roman" w:cs="Times New Roman"/>
          <w:i w:val="0"/>
          <w:color w:val="000000" w:themeColor="text1"/>
          <w:sz w:val="24"/>
          <w:szCs w:val="24"/>
          <w:lang w:eastAsia="en-US"/>
        </w:rPr>
        <w:t xml:space="preserve"> – </w:t>
      </w:r>
      <w:r w:rsidRPr="00614C63">
        <w:rPr>
          <w:rFonts w:ascii="Times New Roman" w:hAnsi="Times New Roman" w:cs="Times New Roman"/>
          <w:color w:val="000000" w:themeColor="text1"/>
        </w:rPr>
        <w:t xml:space="preserve">испытания на средства для проверки на взлом без усилий </w:t>
      </w:r>
      <w:r w:rsidRPr="00614C63">
        <w:rPr>
          <w:rStyle w:val="FontStyle75"/>
          <w:rFonts w:ascii="Times New Roman" w:hAnsi="Times New Roman" w:cs="Times New Roman"/>
          <w:i w:val="0"/>
          <w:color w:val="000000" w:themeColor="text1"/>
          <w:sz w:val="24"/>
          <w:szCs w:val="24"/>
          <w:lang w:eastAsia="en-US"/>
        </w:rPr>
        <w:t>завершаются, в тот момент, когда крепежные приспособления полностью разъединены.</w:t>
      </w:r>
    </w:p>
    <w:p w:rsidR="007E2CD0" w:rsidRPr="00875AD6" w:rsidRDefault="007E2CD0" w:rsidP="007E2CD0">
      <w:pPr>
        <w:pStyle w:val="Style12"/>
        <w:widowControl/>
        <w:ind w:firstLine="567"/>
        <w:jc w:val="both"/>
        <w:rPr>
          <w:rStyle w:val="FontStyle75"/>
          <w:rFonts w:ascii="Times New Roman" w:hAnsi="Times New Roman" w:cs="Times New Roman"/>
          <w:i w:val="0"/>
          <w:iCs w:val="0"/>
          <w:color w:val="000000" w:themeColor="text1"/>
          <w:lang w:eastAsia="en-US"/>
        </w:rPr>
      </w:pPr>
    </w:p>
    <w:p w:rsidR="007E2CD0" w:rsidRPr="00875AD6" w:rsidRDefault="00875AD6" w:rsidP="007E2CD0">
      <w:pPr>
        <w:pStyle w:val="Style12"/>
        <w:widowControl/>
        <w:ind w:firstLine="567"/>
        <w:jc w:val="both"/>
        <w:rPr>
          <w:rStyle w:val="FontStyle75"/>
          <w:rFonts w:ascii="Times New Roman" w:hAnsi="Times New Roman" w:cs="Times New Roman"/>
          <w:i w:val="0"/>
          <w:iCs w:val="0"/>
          <w:color w:val="000000" w:themeColor="text1"/>
        </w:rPr>
      </w:pPr>
      <w:r w:rsidRPr="00875AD6">
        <w:rPr>
          <w:rStyle w:val="FontStyle75"/>
          <w:rFonts w:ascii="Times New Roman" w:hAnsi="Times New Roman" w:cs="Times New Roman"/>
          <w:i w:val="0"/>
          <w:color w:val="000000" w:themeColor="text1"/>
          <w:lang w:eastAsia="en-US"/>
        </w:rPr>
        <w:t xml:space="preserve">Примечание – </w:t>
      </w:r>
      <w:r w:rsidR="007E2CD0" w:rsidRPr="00875AD6">
        <w:rPr>
          <w:rStyle w:val="FontStyle75"/>
          <w:rFonts w:ascii="Times New Roman" w:hAnsi="Times New Roman" w:cs="Times New Roman"/>
          <w:i w:val="0"/>
          <w:color w:val="000000" w:themeColor="text1"/>
          <w:lang w:eastAsia="en-US"/>
        </w:rPr>
        <w:t>Крепежные приспособления приемного блока</w:t>
      </w:r>
      <w:r w:rsidR="007E2CD0" w:rsidRPr="00875AD6">
        <w:rPr>
          <w:rStyle w:val="FontStyle75"/>
          <w:rFonts w:ascii="Times New Roman" w:hAnsi="Times New Roman" w:cs="Times New Roman"/>
          <w:i w:val="0"/>
          <w:color w:val="000000" w:themeColor="text1"/>
        </w:rPr>
        <w:t xml:space="preserve"> или </w:t>
      </w:r>
      <w:r w:rsidR="007E2CD0" w:rsidRPr="00875AD6">
        <w:rPr>
          <w:rStyle w:val="FontStyle75"/>
          <w:rFonts w:ascii="Times New Roman" w:hAnsi="Times New Roman" w:cs="Times New Roman"/>
          <w:i w:val="0"/>
          <w:color w:val="000000" w:themeColor="text1"/>
          <w:lang w:eastAsia="en-US"/>
        </w:rPr>
        <w:t>крепежные приспособления для основания</w:t>
      </w:r>
      <w:r w:rsidR="007E2CD0" w:rsidRPr="00875AD6">
        <w:rPr>
          <w:rStyle w:val="FontStyle75"/>
          <w:rFonts w:ascii="Times New Roman" w:hAnsi="Times New Roman" w:cs="Times New Roman"/>
          <w:i w:val="0"/>
          <w:color w:val="000000" w:themeColor="text1"/>
        </w:rPr>
        <w:t xml:space="preserve"> или само основание могут быть разорваны.</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p>
    <w:p w:rsidR="007E2CD0" w:rsidRPr="00614C63" w:rsidRDefault="007E2CD0" w:rsidP="007E2CD0">
      <w:pPr>
        <w:pStyle w:val="Style12"/>
        <w:widowControl/>
        <w:ind w:firstLine="567"/>
        <w:jc w:val="both"/>
        <w:rPr>
          <w:rStyle w:val="FontStyle75"/>
          <w:rFonts w:ascii="Times New Roman" w:hAnsi="Times New Roman" w:cs="Times New Roman"/>
          <w:b/>
          <w:i w:val="0"/>
          <w:iCs w:val="0"/>
          <w:color w:val="000000" w:themeColor="text1"/>
          <w:sz w:val="24"/>
          <w:szCs w:val="24"/>
        </w:rPr>
      </w:pPr>
      <w:r w:rsidRPr="00614C63">
        <w:rPr>
          <w:rStyle w:val="FontStyle75"/>
          <w:rFonts w:ascii="Times New Roman" w:hAnsi="Times New Roman" w:cs="Times New Roman"/>
          <w:b/>
          <w:i w:val="0"/>
          <w:color w:val="000000" w:themeColor="text1"/>
          <w:sz w:val="24"/>
          <w:szCs w:val="24"/>
        </w:rPr>
        <w:t>11.1.6 Подготовка испытательного образца</w:t>
      </w:r>
    </w:p>
    <w:p w:rsidR="00875AD6" w:rsidRDefault="00875AD6" w:rsidP="007E2CD0">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lang w:eastAsia="en-US"/>
        </w:rPr>
        <w:t xml:space="preserve">Испытательный образец </w:t>
      </w:r>
      <w:r w:rsidRPr="00614C63">
        <w:rPr>
          <w:rStyle w:val="FontStyle75"/>
          <w:rFonts w:ascii="Times New Roman" w:hAnsi="Times New Roman" w:cs="Times New Roman"/>
          <w:i w:val="0"/>
          <w:color w:val="000000" w:themeColor="text1"/>
          <w:sz w:val="24"/>
          <w:szCs w:val="24"/>
        </w:rPr>
        <w:t>должен быть прикреплен к стальной пластине с помощью метода крепления в соответствии с инструкциями изготовителя.</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Если приемный блок не имеет основания, необходимо закрепить приемный блок на стальной пластине с помощью метода анкеровки, в соответствии с инструкциями изготовителя. Если приемный блок имеет основание, необходимо прикрепить основание к стальной пластине с помощью метода анкеровки, в соответствии с инструкциями изготовителя, и закрепить приемный блок, прикрепленный к основанию, с помощью метода анкеровки, в соответствии с инструкциями изготовителя.</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Для настенного приемного блока необходимо повернуть приемный блок на 90° и прикрепить его к горизонтальной стальной пластине так, чтобы стальная крепежная пластина имитировала вертикальную монтажную стену.</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Для каждого испытания должны использоваться новые крепежные болты и связанные с ними элементы.</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Испытание должно проводиться с закрытым и заблокированным приемным блоком.</w:t>
      </w:r>
    </w:p>
    <w:p w:rsidR="00875AD6" w:rsidRDefault="00875AD6" w:rsidP="007E2CD0">
      <w:pPr>
        <w:pStyle w:val="Style12"/>
        <w:widowControl/>
        <w:ind w:firstLine="567"/>
        <w:jc w:val="both"/>
        <w:rPr>
          <w:rStyle w:val="FontStyle75"/>
          <w:rFonts w:ascii="Times New Roman" w:hAnsi="Times New Roman" w:cs="Times New Roman"/>
          <w:b/>
          <w:i w:val="0"/>
          <w:color w:val="000000" w:themeColor="text1"/>
          <w:sz w:val="24"/>
          <w:szCs w:val="24"/>
        </w:rPr>
      </w:pPr>
    </w:p>
    <w:p w:rsidR="007E2CD0" w:rsidRPr="00614C63" w:rsidRDefault="007E2CD0" w:rsidP="007E2CD0">
      <w:pPr>
        <w:pStyle w:val="Style12"/>
        <w:widowControl/>
        <w:ind w:firstLine="567"/>
        <w:jc w:val="both"/>
        <w:rPr>
          <w:rStyle w:val="FontStyle75"/>
          <w:rFonts w:ascii="Times New Roman" w:hAnsi="Times New Roman" w:cs="Times New Roman"/>
          <w:b/>
          <w:i w:val="0"/>
          <w:iCs w:val="0"/>
          <w:color w:val="000000" w:themeColor="text1"/>
          <w:sz w:val="24"/>
          <w:szCs w:val="24"/>
        </w:rPr>
      </w:pPr>
      <w:r w:rsidRPr="00614C63">
        <w:rPr>
          <w:rStyle w:val="FontStyle75"/>
          <w:rFonts w:ascii="Times New Roman" w:hAnsi="Times New Roman" w:cs="Times New Roman"/>
          <w:b/>
          <w:i w:val="0"/>
          <w:color w:val="000000" w:themeColor="text1"/>
          <w:sz w:val="24"/>
          <w:szCs w:val="24"/>
        </w:rPr>
        <w:t>11.1.7 Ограничения для инструментов взлома</w:t>
      </w:r>
    </w:p>
    <w:p w:rsidR="00875AD6" w:rsidRDefault="00875AD6" w:rsidP="007E2CD0">
      <w:pPr>
        <w:pStyle w:val="Style12"/>
        <w:widowControl/>
        <w:ind w:firstLine="567"/>
        <w:jc w:val="both"/>
        <w:rPr>
          <w:rStyle w:val="FontStyle75"/>
          <w:rFonts w:ascii="Times New Roman" w:hAnsi="Times New Roman" w:cs="Times New Roman"/>
          <w:i w:val="0"/>
          <w:color w:val="000000" w:themeColor="text1"/>
          <w:sz w:val="24"/>
          <w:szCs w:val="24"/>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Допускается использование инструментов категорий A, B, C и D (за исключением перечисленных в EN 1143-1:2012, таблица A.6. Не следует использовать инструменты, перечисленные в EN 1143-1:2012, таблица A.14.</w:t>
      </w:r>
    </w:p>
    <w:p w:rsidR="00875AD6" w:rsidRDefault="00875AD6" w:rsidP="007E2CD0">
      <w:pPr>
        <w:pStyle w:val="Style12"/>
        <w:widowControl/>
        <w:ind w:firstLine="567"/>
        <w:jc w:val="both"/>
        <w:rPr>
          <w:rStyle w:val="FontStyle75"/>
          <w:rFonts w:ascii="Times New Roman" w:hAnsi="Times New Roman" w:cs="Times New Roman"/>
          <w:b/>
          <w:i w:val="0"/>
          <w:color w:val="000000" w:themeColor="text1"/>
          <w:sz w:val="24"/>
          <w:szCs w:val="24"/>
        </w:rPr>
      </w:pPr>
    </w:p>
    <w:p w:rsidR="007E2CD0" w:rsidRPr="00614C63" w:rsidRDefault="007E2CD0" w:rsidP="007E2CD0">
      <w:pPr>
        <w:pStyle w:val="Style12"/>
        <w:widowControl/>
        <w:ind w:firstLine="567"/>
        <w:jc w:val="both"/>
        <w:rPr>
          <w:rStyle w:val="FontStyle75"/>
          <w:rFonts w:ascii="Times New Roman" w:hAnsi="Times New Roman" w:cs="Times New Roman"/>
          <w:b/>
          <w:i w:val="0"/>
          <w:iCs w:val="0"/>
          <w:color w:val="000000" w:themeColor="text1"/>
          <w:sz w:val="24"/>
          <w:szCs w:val="24"/>
        </w:rPr>
      </w:pPr>
      <w:r w:rsidRPr="00614C63">
        <w:rPr>
          <w:rStyle w:val="FontStyle75"/>
          <w:rFonts w:ascii="Times New Roman" w:hAnsi="Times New Roman" w:cs="Times New Roman"/>
          <w:b/>
          <w:i w:val="0"/>
          <w:color w:val="000000" w:themeColor="text1"/>
          <w:sz w:val="24"/>
          <w:szCs w:val="24"/>
        </w:rPr>
        <w:t>11.1.8 Протокол испытаний</w:t>
      </w:r>
    </w:p>
    <w:p w:rsidR="00875AD6" w:rsidRDefault="00875AD6" w:rsidP="007E2CD0">
      <w:pPr>
        <w:pStyle w:val="Style12"/>
        <w:widowControl/>
        <w:ind w:firstLine="567"/>
        <w:jc w:val="both"/>
        <w:rPr>
          <w:rStyle w:val="FontStyle75"/>
          <w:rFonts w:ascii="Times New Roman" w:hAnsi="Times New Roman" w:cs="Times New Roman"/>
          <w:i w:val="0"/>
          <w:color w:val="000000" w:themeColor="text1"/>
          <w:sz w:val="24"/>
          <w:szCs w:val="24"/>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Информация, описанная в 8.8, должна быть записана.</w:t>
      </w:r>
    </w:p>
    <w:p w:rsidR="007E2CD0"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p>
    <w:p w:rsidR="00875AD6" w:rsidRDefault="00875AD6" w:rsidP="007E2CD0">
      <w:pPr>
        <w:pStyle w:val="Style12"/>
        <w:widowControl/>
        <w:ind w:firstLine="567"/>
        <w:jc w:val="both"/>
        <w:rPr>
          <w:rStyle w:val="FontStyle75"/>
          <w:rFonts w:ascii="Times New Roman" w:hAnsi="Times New Roman" w:cs="Times New Roman"/>
          <w:i w:val="0"/>
          <w:iCs w:val="0"/>
          <w:color w:val="000000" w:themeColor="text1"/>
          <w:sz w:val="24"/>
          <w:szCs w:val="24"/>
        </w:rPr>
      </w:pPr>
    </w:p>
    <w:p w:rsidR="00875AD6" w:rsidRDefault="00875AD6" w:rsidP="007E2CD0">
      <w:pPr>
        <w:pStyle w:val="Style12"/>
        <w:widowControl/>
        <w:ind w:firstLine="567"/>
        <w:jc w:val="both"/>
        <w:rPr>
          <w:rStyle w:val="FontStyle75"/>
          <w:rFonts w:ascii="Times New Roman" w:hAnsi="Times New Roman" w:cs="Times New Roman"/>
          <w:i w:val="0"/>
          <w:iCs w:val="0"/>
          <w:color w:val="000000" w:themeColor="text1"/>
          <w:sz w:val="24"/>
          <w:szCs w:val="24"/>
        </w:rPr>
      </w:pPr>
    </w:p>
    <w:p w:rsidR="00875AD6" w:rsidRDefault="00875AD6" w:rsidP="007E2CD0">
      <w:pPr>
        <w:pStyle w:val="Style12"/>
        <w:widowControl/>
        <w:ind w:firstLine="567"/>
        <w:jc w:val="both"/>
        <w:rPr>
          <w:rStyle w:val="FontStyle75"/>
          <w:rFonts w:ascii="Times New Roman" w:hAnsi="Times New Roman" w:cs="Times New Roman"/>
          <w:i w:val="0"/>
          <w:iCs w:val="0"/>
          <w:color w:val="000000" w:themeColor="text1"/>
          <w:sz w:val="24"/>
          <w:szCs w:val="24"/>
        </w:rPr>
      </w:pPr>
    </w:p>
    <w:p w:rsidR="00875AD6" w:rsidRPr="00614C63" w:rsidRDefault="00875AD6" w:rsidP="007E2CD0">
      <w:pPr>
        <w:pStyle w:val="Style12"/>
        <w:widowControl/>
        <w:ind w:firstLine="567"/>
        <w:jc w:val="both"/>
        <w:rPr>
          <w:rStyle w:val="FontStyle75"/>
          <w:rFonts w:ascii="Times New Roman" w:hAnsi="Times New Roman" w:cs="Times New Roman"/>
          <w:i w:val="0"/>
          <w:iCs w:val="0"/>
          <w:color w:val="000000" w:themeColor="text1"/>
          <w:sz w:val="24"/>
          <w:szCs w:val="24"/>
        </w:rPr>
      </w:pPr>
    </w:p>
    <w:p w:rsidR="007E2CD0" w:rsidRPr="00875AD6" w:rsidRDefault="007E2CD0" w:rsidP="00BA53A7">
      <w:pPr>
        <w:pStyle w:val="2"/>
      </w:pPr>
      <w:r w:rsidRPr="00875AD6">
        <w:lastRenderedPageBreak/>
        <w:t xml:space="preserve"> </w:t>
      </w:r>
      <w:bookmarkStart w:id="56" w:name="_Toc47980384"/>
      <w:r w:rsidRPr="00875AD6">
        <w:t>Крепежная система</w:t>
      </w:r>
      <w:r w:rsidR="00D746DF">
        <w:t xml:space="preserve">. </w:t>
      </w:r>
      <w:r w:rsidR="00D746DF" w:rsidRPr="00875AD6">
        <w:t xml:space="preserve">Испытания </w:t>
      </w:r>
      <w:r w:rsidRPr="00875AD6">
        <w:t>на средства для проверки на взлом с усилием</w:t>
      </w:r>
      <w:bookmarkEnd w:id="56"/>
    </w:p>
    <w:p w:rsidR="00875AD6" w:rsidRDefault="00875AD6" w:rsidP="007E2CD0">
      <w:pPr>
        <w:pStyle w:val="Style12"/>
        <w:widowControl/>
        <w:ind w:firstLine="567"/>
        <w:jc w:val="both"/>
        <w:rPr>
          <w:rStyle w:val="FontStyle75"/>
          <w:rFonts w:ascii="Times New Roman" w:hAnsi="Times New Roman" w:cs="Times New Roman"/>
          <w:b/>
          <w:i w:val="0"/>
          <w:color w:val="000000" w:themeColor="text1"/>
          <w:sz w:val="24"/>
          <w:szCs w:val="24"/>
        </w:rPr>
      </w:pPr>
    </w:p>
    <w:p w:rsidR="007E2CD0" w:rsidRPr="00614C63" w:rsidRDefault="007E2CD0" w:rsidP="007E2CD0">
      <w:pPr>
        <w:pStyle w:val="Style12"/>
        <w:widowControl/>
        <w:ind w:firstLine="567"/>
        <w:jc w:val="both"/>
        <w:rPr>
          <w:rStyle w:val="FontStyle75"/>
          <w:rFonts w:ascii="Times New Roman" w:hAnsi="Times New Roman" w:cs="Times New Roman"/>
          <w:b/>
          <w:i w:val="0"/>
          <w:iCs w:val="0"/>
          <w:color w:val="000000" w:themeColor="text1"/>
          <w:sz w:val="24"/>
          <w:szCs w:val="24"/>
        </w:rPr>
      </w:pPr>
      <w:r w:rsidRPr="00614C63">
        <w:rPr>
          <w:rStyle w:val="FontStyle75"/>
          <w:rFonts w:ascii="Times New Roman" w:hAnsi="Times New Roman" w:cs="Times New Roman"/>
          <w:b/>
          <w:i w:val="0"/>
          <w:color w:val="000000" w:themeColor="text1"/>
          <w:sz w:val="24"/>
          <w:szCs w:val="24"/>
        </w:rPr>
        <w:t>11.2.1 Принцип действий</w:t>
      </w:r>
    </w:p>
    <w:p w:rsidR="00875AD6" w:rsidRDefault="00875AD6" w:rsidP="007E2CD0">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lang w:eastAsia="en-US"/>
        </w:rPr>
        <w:t xml:space="preserve">Значение сопротивления крепежной системы приемного блока </w:t>
      </w:r>
      <w:r w:rsidRPr="00614C63">
        <w:rPr>
          <w:rStyle w:val="FontStyle75"/>
          <w:rFonts w:ascii="Times New Roman" w:hAnsi="Times New Roman" w:cs="Times New Roman"/>
          <w:i w:val="0"/>
          <w:color w:val="000000" w:themeColor="text1"/>
          <w:sz w:val="24"/>
          <w:szCs w:val="24"/>
        </w:rPr>
        <w:t xml:space="preserve">оценивается путем приложения усилия и последующего проведения </w:t>
      </w:r>
      <w:r w:rsidRPr="00614C63">
        <w:rPr>
          <w:rFonts w:ascii="Times New Roman" w:hAnsi="Times New Roman" w:cs="Times New Roman"/>
          <w:color w:val="000000" w:themeColor="text1"/>
        </w:rPr>
        <w:t>испытание на средства для проверки на взлом</w:t>
      </w:r>
      <w:r w:rsidRPr="00614C63">
        <w:rPr>
          <w:rStyle w:val="FontStyle75"/>
          <w:rFonts w:ascii="Times New Roman" w:hAnsi="Times New Roman" w:cs="Times New Roman"/>
          <w:i w:val="0"/>
          <w:color w:val="000000" w:themeColor="text1"/>
          <w:sz w:val="24"/>
          <w:szCs w:val="24"/>
        </w:rPr>
        <w:t xml:space="preserve"> по крепежным приспособлениям со следующими этапами:</w:t>
      </w:r>
    </w:p>
    <w:p w:rsidR="007E2CD0" w:rsidRPr="00614C63" w:rsidRDefault="007E2CD0" w:rsidP="00875AD6">
      <w:pPr>
        <w:pStyle w:val="Style12"/>
        <w:widowControl/>
        <w:numPr>
          <w:ilvl w:val="0"/>
          <w:numId w:val="29"/>
        </w:numPr>
        <w:tabs>
          <w:tab w:val="left" w:pos="851"/>
        </w:tabs>
        <w:ind w:left="0"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должна быть предпринята попытка снять или ослабить любые внешние крепления</w:t>
      </w:r>
      <w:r w:rsidR="00875AD6">
        <w:rPr>
          <w:rStyle w:val="FontStyle75"/>
          <w:rFonts w:ascii="Times New Roman" w:hAnsi="Times New Roman" w:cs="Times New Roman"/>
          <w:i w:val="0"/>
          <w:color w:val="000000" w:themeColor="text1"/>
          <w:sz w:val="24"/>
          <w:szCs w:val="24"/>
        </w:rPr>
        <w:t>;</w:t>
      </w:r>
    </w:p>
    <w:p w:rsidR="007E2CD0" w:rsidRPr="00614C63" w:rsidRDefault="007E2CD0" w:rsidP="00875AD6">
      <w:pPr>
        <w:pStyle w:val="Style12"/>
        <w:widowControl/>
        <w:numPr>
          <w:ilvl w:val="0"/>
          <w:numId w:val="29"/>
        </w:numPr>
        <w:tabs>
          <w:tab w:val="left" w:pos="851"/>
        </w:tabs>
        <w:ind w:left="0"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к приемному блоку прилагается усилие</w:t>
      </w:r>
      <w:r w:rsidR="00875AD6">
        <w:rPr>
          <w:rStyle w:val="FontStyle75"/>
          <w:rFonts w:ascii="Times New Roman" w:hAnsi="Times New Roman" w:cs="Times New Roman"/>
          <w:i w:val="0"/>
          <w:color w:val="000000" w:themeColor="text1"/>
          <w:sz w:val="24"/>
          <w:szCs w:val="24"/>
        </w:rPr>
        <w:t>;</w:t>
      </w:r>
    </w:p>
    <w:p w:rsidR="007E2CD0" w:rsidRPr="00614C63" w:rsidRDefault="007E2CD0" w:rsidP="00875AD6">
      <w:pPr>
        <w:pStyle w:val="Style12"/>
        <w:widowControl/>
        <w:numPr>
          <w:ilvl w:val="0"/>
          <w:numId w:val="29"/>
        </w:numPr>
        <w:tabs>
          <w:tab w:val="left" w:pos="851"/>
        </w:tabs>
        <w:ind w:left="0" w:firstLine="567"/>
        <w:jc w:val="both"/>
        <w:rPr>
          <w:rFonts w:ascii="Times New Roman" w:hAnsi="Times New Roman" w:cs="Times New Roman"/>
        </w:rPr>
      </w:pPr>
      <w:r w:rsidRPr="00614C63">
        <w:rPr>
          <w:rStyle w:val="FontStyle75"/>
          <w:rFonts w:ascii="Times New Roman" w:hAnsi="Times New Roman" w:cs="Times New Roman"/>
          <w:i w:val="0"/>
          <w:color w:val="000000" w:themeColor="text1"/>
          <w:sz w:val="24"/>
          <w:szCs w:val="24"/>
        </w:rPr>
        <w:t xml:space="preserve">на крепежных приспособлениях должно быть проведено </w:t>
      </w:r>
      <w:r w:rsidRPr="00614C63">
        <w:rPr>
          <w:rFonts w:ascii="Times New Roman" w:hAnsi="Times New Roman" w:cs="Times New Roman"/>
          <w:color w:val="000000" w:themeColor="text1"/>
        </w:rPr>
        <w:t>испытание на средства для проверки на взлом</w:t>
      </w:r>
      <w:r w:rsidR="00875AD6">
        <w:rPr>
          <w:rFonts w:ascii="Times New Roman" w:hAnsi="Times New Roman" w:cs="Times New Roman"/>
          <w:color w:val="000000" w:themeColor="text1"/>
        </w:rPr>
        <w:t>.</w:t>
      </w:r>
    </w:p>
    <w:p w:rsidR="00875AD6" w:rsidRDefault="00875AD6" w:rsidP="007E2CD0">
      <w:pPr>
        <w:pStyle w:val="Style12"/>
        <w:widowControl/>
        <w:ind w:firstLine="567"/>
        <w:jc w:val="both"/>
        <w:rPr>
          <w:rStyle w:val="FontStyle75"/>
          <w:rFonts w:ascii="Times New Roman" w:hAnsi="Times New Roman" w:cs="Times New Roman"/>
          <w:b/>
          <w:i w:val="0"/>
          <w:color w:val="000000" w:themeColor="text1"/>
          <w:sz w:val="24"/>
          <w:szCs w:val="24"/>
        </w:rPr>
      </w:pPr>
    </w:p>
    <w:p w:rsidR="007E2CD0" w:rsidRPr="00614C63" w:rsidRDefault="007E2CD0" w:rsidP="007E2CD0">
      <w:pPr>
        <w:pStyle w:val="Style12"/>
        <w:widowControl/>
        <w:ind w:firstLine="567"/>
        <w:jc w:val="both"/>
        <w:rPr>
          <w:rStyle w:val="FontStyle75"/>
          <w:rFonts w:ascii="Times New Roman" w:hAnsi="Times New Roman" w:cs="Times New Roman"/>
          <w:b/>
          <w:i w:val="0"/>
          <w:iCs w:val="0"/>
          <w:color w:val="000000" w:themeColor="text1"/>
          <w:sz w:val="24"/>
          <w:szCs w:val="24"/>
        </w:rPr>
      </w:pPr>
      <w:r w:rsidRPr="00614C63">
        <w:rPr>
          <w:rStyle w:val="FontStyle75"/>
          <w:rFonts w:ascii="Times New Roman" w:hAnsi="Times New Roman" w:cs="Times New Roman"/>
          <w:b/>
          <w:i w:val="0"/>
          <w:color w:val="000000" w:themeColor="text1"/>
          <w:sz w:val="24"/>
          <w:szCs w:val="24"/>
        </w:rPr>
        <w:t>11.2.2 Испытательный образец</w:t>
      </w:r>
    </w:p>
    <w:p w:rsidR="00875AD6" w:rsidRDefault="00875AD6" w:rsidP="007E2CD0">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614C63">
        <w:rPr>
          <w:rStyle w:val="FontStyle75"/>
          <w:rFonts w:ascii="Times New Roman" w:hAnsi="Times New Roman" w:cs="Times New Roman"/>
          <w:i w:val="0"/>
          <w:color w:val="000000" w:themeColor="text1"/>
          <w:sz w:val="24"/>
          <w:szCs w:val="24"/>
          <w:lang w:eastAsia="en-US"/>
        </w:rPr>
        <w:t xml:space="preserve">Испытательный образец должен представлять собой неповрежденный пустой приемный блок и иметь ту же конструкцию, включая отверстия, которые использовались при испытании инструмента на взлом. Испытательный образец, который ранее подвергался другим испытаниям, может быть использован, если эти испытания не повлияют на результат испытания </w:t>
      </w:r>
      <w:r w:rsidRPr="00614C63">
        <w:rPr>
          <w:rFonts w:ascii="Times New Roman" w:hAnsi="Times New Roman" w:cs="Times New Roman"/>
          <w:color w:val="000000" w:themeColor="text1"/>
        </w:rPr>
        <w:t>на средства для проверки на взлом</w:t>
      </w:r>
      <w:r w:rsidRPr="00614C63">
        <w:rPr>
          <w:rStyle w:val="FontStyle75"/>
          <w:rFonts w:ascii="Times New Roman" w:hAnsi="Times New Roman" w:cs="Times New Roman"/>
          <w:i w:val="0"/>
          <w:color w:val="000000" w:themeColor="text1"/>
          <w:sz w:val="24"/>
          <w:szCs w:val="24"/>
          <w:lang w:eastAsia="en-US"/>
        </w:rPr>
        <w:t xml:space="preserve"> крепежной системы.</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lang w:eastAsia="en-US"/>
        </w:rPr>
      </w:pPr>
      <w:r w:rsidRPr="00614C63">
        <w:rPr>
          <w:rStyle w:val="FontStyle75"/>
          <w:rFonts w:ascii="Times New Roman" w:hAnsi="Times New Roman" w:cs="Times New Roman"/>
          <w:i w:val="0"/>
          <w:color w:val="000000" w:themeColor="text1"/>
          <w:sz w:val="24"/>
          <w:szCs w:val="24"/>
          <w:lang w:eastAsia="en-US"/>
        </w:rPr>
        <w:t>Если система депонирования включает в себя основание в качестве опции (см. техническую документацию), то крепежная система будет проверена на альтернативное значение (с или без базового значения), которая, как считается, приводит к наименьшему значению сопротивления.</w:t>
      </w:r>
    </w:p>
    <w:p w:rsidR="00875AD6" w:rsidRDefault="00875AD6" w:rsidP="007E2CD0">
      <w:pPr>
        <w:pStyle w:val="Style12"/>
        <w:widowControl/>
        <w:ind w:firstLine="567"/>
        <w:jc w:val="both"/>
        <w:rPr>
          <w:rStyle w:val="FontStyle75"/>
          <w:rFonts w:ascii="Times New Roman" w:hAnsi="Times New Roman" w:cs="Times New Roman"/>
          <w:b/>
          <w:i w:val="0"/>
          <w:color w:val="000000" w:themeColor="text1"/>
          <w:sz w:val="24"/>
          <w:szCs w:val="24"/>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b/>
          <w:i w:val="0"/>
          <w:color w:val="000000" w:themeColor="text1"/>
          <w:sz w:val="24"/>
          <w:szCs w:val="24"/>
        </w:rPr>
        <w:t>11.2.3</w:t>
      </w:r>
      <w:r w:rsidRPr="00614C63">
        <w:rPr>
          <w:rStyle w:val="FontStyle75"/>
          <w:rFonts w:ascii="Times New Roman" w:hAnsi="Times New Roman" w:cs="Times New Roman"/>
          <w:i w:val="0"/>
          <w:color w:val="000000" w:themeColor="text1"/>
          <w:sz w:val="24"/>
          <w:szCs w:val="24"/>
        </w:rPr>
        <w:t xml:space="preserve"> </w:t>
      </w:r>
      <w:r w:rsidRPr="00614C63">
        <w:rPr>
          <w:rStyle w:val="FontStyle75"/>
          <w:rFonts w:ascii="Times New Roman" w:hAnsi="Times New Roman" w:cs="Times New Roman"/>
          <w:b/>
          <w:i w:val="0"/>
          <w:color w:val="000000" w:themeColor="text1"/>
          <w:sz w:val="24"/>
          <w:szCs w:val="24"/>
        </w:rPr>
        <w:t>Испытательное оборудование</w:t>
      </w:r>
      <w:r w:rsidRPr="00614C63">
        <w:rPr>
          <w:rStyle w:val="FontStyle75"/>
          <w:rFonts w:ascii="Times New Roman" w:hAnsi="Times New Roman" w:cs="Times New Roman"/>
          <w:i w:val="0"/>
          <w:color w:val="000000" w:themeColor="text1"/>
          <w:sz w:val="24"/>
          <w:szCs w:val="24"/>
        </w:rPr>
        <w:t xml:space="preserve"> </w:t>
      </w:r>
    </w:p>
    <w:p w:rsidR="00875AD6" w:rsidRDefault="00875AD6" w:rsidP="007E2CD0">
      <w:pPr>
        <w:pStyle w:val="Style12"/>
        <w:widowControl/>
        <w:ind w:firstLine="567"/>
        <w:jc w:val="both"/>
        <w:rPr>
          <w:rStyle w:val="FontStyle75"/>
          <w:rFonts w:ascii="Times New Roman" w:hAnsi="Times New Roman" w:cs="Times New Roman"/>
          <w:i w:val="0"/>
          <w:color w:val="000000" w:themeColor="text1"/>
          <w:sz w:val="24"/>
          <w:szCs w:val="24"/>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Должно использоваться следующее оборудование:</w:t>
      </w:r>
    </w:p>
    <w:p w:rsidR="007E2CD0" w:rsidRPr="00875AD6" w:rsidRDefault="007E2CD0" w:rsidP="00875AD6">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614C63">
        <w:rPr>
          <w:rStyle w:val="FontStyle75"/>
          <w:rFonts w:ascii="Times New Roman" w:hAnsi="Times New Roman" w:cs="Times New Roman"/>
          <w:i w:val="0"/>
          <w:color w:val="000000" w:themeColor="text1"/>
          <w:sz w:val="24"/>
          <w:szCs w:val="24"/>
        </w:rPr>
        <w:t xml:space="preserve">Средство для приложения горизонтальной силы не менее 100 кН к образцу, которое способно измерять приложенное усилие с точностью не более </w:t>
      </w:r>
      <w:r w:rsidR="00875AD6">
        <w:rPr>
          <w:rStyle w:val="FontStyle75"/>
          <w:rFonts w:ascii="Times New Roman" w:hAnsi="Times New Roman" w:cs="Times New Roman"/>
          <w:i w:val="0"/>
          <w:color w:val="000000" w:themeColor="text1"/>
          <w:sz w:val="24"/>
          <w:szCs w:val="24"/>
        </w:rPr>
        <w:t>(</w:t>
      </w:r>
      <w:r w:rsidRPr="00614C63">
        <w:rPr>
          <w:rStyle w:val="FontStyle75"/>
          <w:rFonts w:ascii="Times New Roman" w:hAnsi="Times New Roman" w:cs="Times New Roman"/>
          <w:i w:val="0"/>
          <w:color w:val="000000" w:themeColor="text1"/>
          <w:sz w:val="24"/>
          <w:szCs w:val="24"/>
        </w:rPr>
        <w:t>± 5</w:t>
      </w:r>
      <w:r w:rsidR="00875AD6">
        <w:rPr>
          <w:rStyle w:val="FontStyle75"/>
          <w:rFonts w:ascii="Times New Roman" w:hAnsi="Times New Roman" w:cs="Times New Roman"/>
          <w:i w:val="0"/>
          <w:color w:val="000000" w:themeColor="text1"/>
          <w:sz w:val="24"/>
          <w:szCs w:val="24"/>
        </w:rPr>
        <w:t>)</w:t>
      </w:r>
      <w:r w:rsidRPr="00614C63">
        <w:rPr>
          <w:rStyle w:val="FontStyle75"/>
          <w:rFonts w:ascii="Times New Roman" w:hAnsi="Times New Roman" w:cs="Times New Roman"/>
          <w:i w:val="0"/>
          <w:color w:val="000000" w:themeColor="text1"/>
          <w:sz w:val="24"/>
          <w:szCs w:val="24"/>
        </w:rPr>
        <w:t xml:space="preserve"> %.</w:t>
      </w:r>
    </w:p>
    <w:p w:rsidR="007E2CD0" w:rsidRPr="00875AD6" w:rsidRDefault="007E2CD0" w:rsidP="00875AD6">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614C63">
        <w:rPr>
          <w:rStyle w:val="FontStyle75"/>
          <w:rFonts w:ascii="Times New Roman" w:hAnsi="Times New Roman" w:cs="Times New Roman"/>
          <w:i w:val="0"/>
          <w:color w:val="000000" w:themeColor="text1"/>
          <w:sz w:val="24"/>
          <w:szCs w:val="24"/>
        </w:rPr>
        <w:t>Стальная пластина, к которой крепится испытуемый образец (приемный блок или основание приемного блока), который способен выдержать полную силу испытания.</w:t>
      </w:r>
    </w:p>
    <w:p w:rsidR="00875AD6" w:rsidRDefault="00875AD6" w:rsidP="007E2CD0">
      <w:pPr>
        <w:pStyle w:val="Style12"/>
        <w:widowControl/>
        <w:ind w:firstLine="567"/>
        <w:jc w:val="both"/>
        <w:rPr>
          <w:rStyle w:val="FontStyle75"/>
          <w:rFonts w:ascii="Times New Roman" w:hAnsi="Times New Roman" w:cs="Times New Roman"/>
          <w:b/>
          <w:i w:val="0"/>
          <w:color w:val="000000" w:themeColor="text1"/>
          <w:sz w:val="24"/>
          <w:szCs w:val="24"/>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b/>
          <w:i w:val="0"/>
          <w:color w:val="000000" w:themeColor="text1"/>
          <w:sz w:val="24"/>
          <w:szCs w:val="24"/>
        </w:rPr>
        <w:t>11.2.4</w:t>
      </w:r>
      <w:r w:rsidRPr="00614C63">
        <w:rPr>
          <w:rStyle w:val="FontStyle75"/>
          <w:rFonts w:ascii="Times New Roman" w:hAnsi="Times New Roman" w:cs="Times New Roman"/>
          <w:i w:val="0"/>
          <w:color w:val="000000" w:themeColor="text1"/>
          <w:sz w:val="24"/>
          <w:szCs w:val="24"/>
        </w:rPr>
        <w:t xml:space="preserve"> </w:t>
      </w:r>
      <w:r w:rsidRPr="00614C63">
        <w:rPr>
          <w:rStyle w:val="FontStyle75"/>
          <w:rFonts w:ascii="Times New Roman" w:hAnsi="Times New Roman" w:cs="Times New Roman"/>
          <w:b/>
          <w:i w:val="0"/>
          <w:color w:val="000000" w:themeColor="text1"/>
          <w:sz w:val="24"/>
          <w:szCs w:val="24"/>
        </w:rPr>
        <w:t>Ограничения для инструментов взлома</w:t>
      </w:r>
    </w:p>
    <w:p w:rsidR="00875AD6" w:rsidRDefault="00875AD6" w:rsidP="007E2CD0">
      <w:pPr>
        <w:pStyle w:val="Style12"/>
        <w:widowControl/>
        <w:ind w:firstLine="567"/>
        <w:jc w:val="both"/>
        <w:rPr>
          <w:rStyle w:val="FontStyle75"/>
          <w:rFonts w:ascii="Times New Roman" w:hAnsi="Times New Roman" w:cs="Times New Roman"/>
          <w:i w:val="0"/>
          <w:color w:val="000000" w:themeColor="text1"/>
          <w:sz w:val="24"/>
          <w:szCs w:val="24"/>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Допускается использование инструментов категорий A, B, C и D (за исключением перечисленных в EN 1143-1:2012, таблица A.6). Не следует использовать инструменты, перечисленные в EN 1143-1:2012, таблица A.14.</w:t>
      </w:r>
    </w:p>
    <w:p w:rsidR="00875AD6" w:rsidRDefault="00875AD6" w:rsidP="007E2CD0">
      <w:pPr>
        <w:pStyle w:val="Style12"/>
        <w:widowControl/>
        <w:ind w:firstLine="567"/>
        <w:jc w:val="both"/>
        <w:rPr>
          <w:rStyle w:val="FontStyle75"/>
          <w:rFonts w:ascii="Times New Roman" w:hAnsi="Times New Roman" w:cs="Times New Roman"/>
          <w:b/>
          <w:i w:val="0"/>
          <w:color w:val="000000" w:themeColor="text1"/>
          <w:sz w:val="24"/>
          <w:szCs w:val="24"/>
        </w:rPr>
      </w:pPr>
    </w:p>
    <w:p w:rsidR="007E2CD0" w:rsidRPr="00614C63" w:rsidRDefault="007E2CD0" w:rsidP="007E2CD0">
      <w:pPr>
        <w:pStyle w:val="Style12"/>
        <w:widowControl/>
        <w:ind w:firstLine="567"/>
        <w:jc w:val="both"/>
        <w:rPr>
          <w:rStyle w:val="FontStyle75"/>
          <w:rFonts w:ascii="Times New Roman" w:hAnsi="Times New Roman" w:cs="Times New Roman"/>
          <w:b/>
          <w:i w:val="0"/>
          <w:iCs w:val="0"/>
          <w:color w:val="000000" w:themeColor="text1"/>
          <w:sz w:val="24"/>
          <w:szCs w:val="24"/>
        </w:rPr>
      </w:pPr>
      <w:r w:rsidRPr="00614C63">
        <w:rPr>
          <w:rStyle w:val="FontStyle75"/>
          <w:rFonts w:ascii="Times New Roman" w:hAnsi="Times New Roman" w:cs="Times New Roman"/>
          <w:b/>
          <w:i w:val="0"/>
          <w:color w:val="000000" w:themeColor="text1"/>
          <w:sz w:val="24"/>
          <w:szCs w:val="24"/>
        </w:rPr>
        <w:t>11.2.5 Критерии испытаний</w:t>
      </w:r>
    </w:p>
    <w:p w:rsidR="00875AD6" w:rsidRDefault="00875AD6" w:rsidP="007E2CD0">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lang w:eastAsia="en-US"/>
        </w:rPr>
        <w:t>Крепежная система</w:t>
      </w:r>
      <w:r w:rsidR="00875AD6">
        <w:rPr>
          <w:rStyle w:val="FontStyle75"/>
          <w:rFonts w:ascii="Times New Roman" w:hAnsi="Times New Roman" w:cs="Times New Roman"/>
          <w:i w:val="0"/>
          <w:color w:val="000000" w:themeColor="text1"/>
          <w:sz w:val="24"/>
          <w:szCs w:val="24"/>
          <w:lang w:eastAsia="en-US"/>
        </w:rPr>
        <w:t xml:space="preserve"> – </w:t>
      </w:r>
      <w:r w:rsidRPr="00614C63">
        <w:rPr>
          <w:rFonts w:ascii="Times New Roman" w:hAnsi="Times New Roman" w:cs="Times New Roman"/>
          <w:color w:val="000000" w:themeColor="text1"/>
        </w:rPr>
        <w:t xml:space="preserve">испытания на средства для проверки на взлом </w:t>
      </w:r>
      <w:r w:rsidRPr="00614C63">
        <w:rPr>
          <w:rStyle w:val="FontStyle75"/>
          <w:rFonts w:ascii="Times New Roman" w:hAnsi="Times New Roman" w:cs="Times New Roman"/>
          <w:i w:val="0"/>
          <w:color w:val="000000" w:themeColor="text1"/>
          <w:sz w:val="24"/>
          <w:szCs w:val="24"/>
        </w:rPr>
        <w:t>с применением силы завершается, когда крепежные приспособления для приемного блока с основанием или без него полностью отделены от стальной пластины.</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p>
    <w:p w:rsidR="007E2CD0" w:rsidRPr="00875AD6" w:rsidRDefault="00875AD6" w:rsidP="007E2CD0">
      <w:pPr>
        <w:pStyle w:val="Style12"/>
        <w:widowControl/>
        <w:ind w:firstLine="567"/>
        <w:jc w:val="both"/>
        <w:rPr>
          <w:rStyle w:val="FontStyle75"/>
          <w:rFonts w:ascii="Times New Roman" w:hAnsi="Times New Roman" w:cs="Times New Roman"/>
          <w:i w:val="0"/>
          <w:iCs w:val="0"/>
          <w:color w:val="000000" w:themeColor="text1"/>
        </w:rPr>
      </w:pPr>
      <w:r w:rsidRPr="00875AD6">
        <w:rPr>
          <w:rStyle w:val="FontStyle75"/>
          <w:rFonts w:ascii="Times New Roman" w:hAnsi="Times New Roman" w:cs="Times New Roman"/>
          <w:i w:val="0"/>
          <w:color w:val="000000" w:themeColor="text1"/>
          <w:lang w:eastAsia="en-US"/>
        </w:rPr>
        <w:t xml:space="preserve">Примечание – </w:t>
      </w:r>
      <w:r w:rsidR="007E2CD0" w:rsidRPr="00875AD6">
        <w:rPr>
          <w:rStyle w:val="FontStyle75"/>
          <w:rFonts w:ascii="Times New Roman" w:hAnsi="Times New Roman" w:cs="Times New Roman"/>
          <w:i w:val="0"/>
          <w:color w:val="000000" w:themeColor="text1"/>
        </w:rPr>
        <w:t>Крепежные приспособления приемного блока к основанию или к стальной пластине или крепежные приспособления для основания стальной пластины могут быть разорваны.</w:t>
      </w:r>
    </w:p>
    <w:p w:rsidR="007E2CD0"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p>
    <w:p w:rsidR="00875AD6" w:rsidRDefault="00875AD6" w:rsidP="007E2CD0">
      <w:pPr>
        <w:pStyle w:val="Style12"/>
        <w:widowControl/>
        <w:ind w:firstLine="567"/>
        <w:jc w:val="both"/>
        <w:rPr>
          <w:rStyle w:val="FontStyle75"/>
          <w:rFonts w:ascii="Times New Roman" w:hAnsi="Times New Roman" w:cs="Times New Roman"/>
          <w:i w:val="0"/>
          <w:iCs w:val="0"/>
          <w:color w:val="000000" w:themeColor="text1"/>
          <w:sz w:val="24"/>
          <w:szCs w:val="24"/>
        </w:rPr>
      </w:pPr>
    </w:p>
    <w:p w:rsidR="00875AD6" w:rsidRPr="00614C63" w:rsidRDefault="00875AD6" w:rsidP="007E2CD0">
      <w:pPr>
        <w:pStyle w:val="Style12"/>
        <w:widowControl/>
        <w:ind w:firstLine="567"/>
        <w:jc w:val="both"/>
        <w:rPr>
          <w:rStyle w:val="FontStyle75"/>
          <w:rFonts w:ascii="Times New Roman" w:hAnsi="Times New Roman" w:cs="Times New Roman"/>
          <w:i w:val="0"/>
          <w:iCs w:val="0"/>
          <w:color w:val="000000" w:themeColor="text1"/>
          <w:sz w:val="24"/>
          <w:szCs w:val="24"/>
        </w:rPr>
      </w:pPr>
    </w:p>
    <w:p w:rsidR="007E2CD0" w:rsidRPr="00614C63" w:rsidRDefault="007E2CD0" w:rsidP="007E2CD0">
      <w:pPr>
        <w:pStyle w:val="Style12"/>
        <w:widowControl/>
        <w:ind w:firstLine="567"/>
        <w:jc w:val="both"/>
        <w:rPr>
          <w:rStyle w:val="FontStyle75"/>
          <w:rFonts w:ascii="Times New Roman" w:hAnsi="Times New Roman" w:cs="Times New Roman"/>
          <w:b/>
          <w:i w:val="0"/>
          <w:iCs w:val="0"/>
          <w:color w:val="000000" w:themeColor="text1"/>
          <w:sz w:val="24"/>
          <w:szCs w:val="24"/>
          <w:lang w:eastAsia="en-US"/>
        </w:rPr>
      </w:pPr>
      <w:r w:rsidRPr="00614C63">
        <w:rPr>
          <w:rStyle w:val="FontStyle75"/>
          <w:rFonts w:ascii="Times New Roman" w:hAnsi="Times New Roman" w:cs="Times New Roman"/>
          <w:b/>
          <w:i w:val="0"/>
          <w:color w:val="000000" w:themeColor="text1"/>
          <w:sz w:val="24"/>
          <w:szCs w:val="24"/>
          <w:lang w:eastAsia="en-US"/>
        </w:rPr>
        <w:lastRenderedPageBreak/>
        <w:t xml:space="preserve">11.2.6 </w:t>
      </w:r>
      <w:r w:rsidRPr="00614C63">
        <w:rPr>
          <w:rStyle w:val="FontStyle75"/>
          <w:rFonts w:ascii="Times New Roman" w:hAnsi="Times New Roman" w:cs="Times New Roman"/>
          <w:b/>
          <w:i w:val="0"/>
          <w:color w:val="000000" w:themeColor="text1"/>
          <w:sz w:val="24"/>
          <w:szCs w:val="24"/>
        </w:rPr>
        <w:t>Подготовка испытательного образца</w:t>
      </w:r>
    </w:p>
    <w:p w:rsidR="00875AD6" w:rsidRDefault="00875AD6" w:rsidP="007E2CD0">
      <w:pPr>
        <w:pStyle w:val="Style12"/>
        <w:widowControl/>
        <w:ind w:firstLine="567"/>
        <w:jc w:val="both"/>
        <w:rPr>
          <w:rStyle w:val="FontStyle75"/>
          <w:rFonts w:ascii="Times New Roman" w:hAnsi="Times New Roman" w:cs="Times New Roman"/>
          <w:i w:val="0"/>
          <w:color w:val="000000" w:themeColor="text1"/>
          <w:sz w:val="24"/>
          <w:szCs w:val="24"/>
          <w:lang w:eastAsia="en-US"/>
        </w:rPr>
      </w:pP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lang w:eastAsia="en-US"/>
        </w:rPr>
        <w:t xml:space="preserve">Испытательный образец должен быть закреплен на стальной пластине с помощью метода анкеровки в соответствии с инструкциями изготовителя.   </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Если приемный блок не имеет основания, необходимо закрепить приемный блок на стальной пластине с помощью метода анкеровки, в соответствии с инструкциями изготовителя. Если приемный блок имеет основание, необходимо прикрепить основание к стальной пластине с помощью метода анкеровки, в соответствии с инструкциями изготовителя, и закрепить приемный блок, прикрепленный к основанию, с помощью метода анкеровки, в соответствии с инструкциями изготовителя.</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Для настенного приемного блока необходимо повернуть приемный блок на 90° и прикрепить его к горизонтальной стальной пластине так, чтобы стальная крепежная пластина имитировала вертикальную монтажную стену</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Для каждого испытания должны использоваться новые крепежные болты и связанные с ними элементы.</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Компоненты могут быть добавлены к приемному блоку для облегчения приложения требуемого испытательного усилия; например, путем приварки либо стального стержня к приемному блоку, к которому можно приложить домкрат, либо насадкой для натяжения.</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Испытание должно проводиться с закрытым и заблокированным приемным блоком.</w:t>
      </w:r>
    </w:p>
    <w:p w:rsidR="00F80CB9" w:rsidRDefault="00F80CB9" w:rsidP="007E2CD0">
      <w:pPr>
        <w:pStyle w:val="Style12"/>
        <w:widowControl/>
        <w:ind w:firstLine="567"/>
        <w:jc w:val="both"/>
        <w:rPr>
          <w:rStyle w:val="FontStyle75"/>
          <w:rFonts w:ascii="Times New Roman" w:hAnsi="Times New Roman" w:cs="Times New Roman"/>
          <w:b/>
          <w:i w:val="0"/>
          <w:color w:val="000000" w:themeColor="text1"/>
          <w:sz w:val="24"/>
          <w:szCs w:val="24"/>
        </w:rPr>
      </w:pPr>
    </w:p>
    <w:p w:rsidR="007E2CD0" w:rsidRPr="00614C63" w:rsidRDefault="007E2CD0" w:rsidP="007E2CD0">
      <w:pPr>
        <w:pStyle w:val="Style12"/>
        <w:widowControl/>
        <w:ind w:firstLine="567"/>
        <w:jc w:val="both"/>
        <w:rPr>
          <w:rStyle w:val="FontStyle75"/>
          <w:rFonts w:ascii="Times New Roman" w:hAnsi="Times New Roman" w:cs="Times New Roman"/>
          <w:b/>
          <w:i w:val="0"/>
          <w:iCs w:val="0"/>
          <w:color w:val="000000" w:themeColor="text1"/>
          <w:sz w:val="24"/>
          <w:szCs w:val="24"/>
        </w:rPr>
      </w:pPr>
      <w:r w:rsidRPr="00614C63">
        <w:rPr>
          <w:rStyle w:val="FontStyle75"/>
          <w:rFonts w:ascii="Times New Roman" w:hAnsi="Times New Roman" w:cs="Times New Roman"/>
          <w:b/>
          <w:i w:val="0"/>
          <w:color w:val="000000" w:themeColor="text1"/>
          <w:sz w:val="24"/>
          <w:szCs w:val="24"/>
        </w:rPr>
        <w:t>11.2.7 Порядок проведения испытания</w:t>
      </w:r>
    </w:p>
    <w:p w:rsidR="007E2CD0" w:rsidRPr="00F80CB9"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F80CB9">
        <w:rPr>
          <w:rStyle w:val="FontStyle75"/>
          <w:rFonts w:ascii="Times New Roman" w:hAnsi="Times New Roman" w:cs="Times New Roman"/>
          <w:i w:val="0"/>
          <w:color w:val="000000" w:themeColor="text1"/>
          <w:sz w:val="24"/>
          <w:szCs w:val="24"/>
        </w:rPr>
        <w:t>11.2.7.1 Снятие или ослабление внешних креплений</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Прежде чем приложить усилие, необходимо попытаться снять или ослабить любые внешние крепления. Это должно быть сделано с использованием ручных сборочных инструментов категории А (</w:t>
      </w:r>
      <w:proofErr w:type="spellStart"/>
      <w:r w:rsidRPr="00614C63">
        <w:rPr>
          <w:rStyle w:val="FontStyle75"/>
          <w:rFonts w:ascii="Times New Roman" w:hAnsi="Times New Roman" w:cs="Times New Roman"/>
          <w:i w:val="0"/>
          <w:color w:val="000000" w:themeColor="text1"/>
          <w:sz w:val="24"/>
          <w:szCs w:val="24"/>
        </w:rPr>
        <w:t>дис</w:t>
      </w:r>
      <w:proofErr w:type="spellEnd"/>
      <w:r w:rsidRPr="00614C63">
        <w:rPr>
          <w:rStyle w:val="FontStyle75"/>
          <w:rFonts w:ascii="Times New Roman" w:hAnsi="Times New Roman" w:cs="Times New Roman"/>
          <w:i w:val="0"/>
          <w:color w:val="000000" w:themeColor="text1"/>
          <w:sz w:val="24"/>
          <w:szCs w:val="24"/>
        </w:rPr>
        <w:t>.) (см. EN 1143-1:2012, таблица A.1) для 50 единиц сопротивления (ЕС).</w:t>
      </w:r>
    </w:p>
    <w:p w:rsidR="007E2CD0" w:rsidRPr="00F80CB9"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F80CB9">
        <w:rPr>
          <w:rStyle w:val="FontStyle75"/>
          <w:rFonts w:ascii="Times New Roman" w:hAnsi="Times New Roman" w:cs="Times New Roman"/>
          <w:i w:val="0"/>
          <w:color w:val="000000" w:themeColor="text1"/>
          <w:sz w:val="24"/>
          <w:szCs w:val="24"/>
        </w:rPr>
        <w:t>11.2.7.2 Усилие</w:t>
      </w:r>
    </w:p>
    <w:p w:rsidR="007E2CD0" w:rsidRPr="00614C63"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614C63">
        <w:rPr>
          <w:rStyle w:val="FontStyle75"/>
          <w:rFonts w:ascii="Times New Roman" w:hAnsi="Times New Roman" w:cs="Times New Roman"/>
          <w:i w:val="0"/>
          <w:color w:val="000000" w:themeColor="text1"/>
          <w:sz w:val="24"/>
          <w:szCs w:val="24"/>
        </w:rPr>
        <w:t>Усилие (Максимум 50 к</w:t>
      </w:r>
      <w:r w:rsidR="00F80CB9" w:rsidRPr="00614C63">
        <w:rPr>
          <w:rStyle w:val="FontStyle75"/>
          <w:rFonts w:ascii="Times New Roman" w:hAnsi="Times New Roman" w:cs="Times New Roman"/>
          <w:i w:val="0"/>
          <w:color w:val="000000" w:themeColor="text1"/>
          <w:sz w:val="24"/>
          <w:szCs w:val="24"/>
        </w:rPr>
        <w:t>Н</w:t>
      </w:r>
      <w:r w:rsidRPr="00614C63">
        <w:rPr>
          <w:rStyle w:val="FontStyle75"/>
          <w:rFonts w:ascii="Times New Roman" w:hAnsi="Times New Roman" w:cs="Times New Roman"/>
          <w:i w:val="0"/>
          <w:color w:val="000000" w:themeColor="text1"/>
          <w:sz w:val="24"/>
          <w:szCs w:val="24"/>
        </w:rPr>
        <w:t xml:space="preserve"> для классов сопротивления </w:t>
      </w:r>
      <w:r w:rsidR="00F80CB9">
        <w:rPr>
          <w:rStyle w:val="FontStyle75"/>
          <w:rFonts w:ascii="Times New Roman" w:hAnsi="Times New Roman" w:cs="Times New Roman"/>
          <w:i w:val="0"/>
          <w:color w:val="000000" w:themeColor="text1"/>
          <w:sz w:val="24"/>
          <w:szCs w:val="24"/>
        </w:rPr>
        <w:t xml:space="preserve">от </w:t>
      </w:r>
      <w:r w:rsidRPr="00614C63">
        <w:rPr>
          <w:rStyle w:val="FontStyle75"/>
          <w:rFonts w:ascii="Times New Roman" w:hAnsi="Times New Roman" w:cs="Times New Roman"/>
          <w:i w:val="0"/>
          <w:color w:val="000000" w:themeColor="text1"/>
          <w:sz w:val="24"/>
          <w:szCs w:val="24"/>
        </w:rPr>
        <w:t xml:space="preserve">D-0 </w:t>
      </w:r>
      <w:r w:rsidR="00F80CB9">
        <w:rPr>
          <w:rStyle w:val="FontStyle75"/>
          <w:rFonts w:ascii="Times New Roman" w:hAnsi="Times New Roman" w:cs="Times New Roman"/>
          <w:i w:val="0"/>
          <w:color w:val="000000" w:themeColor="text1"/>
          <w:sz w:val="24"/>
          <w:szCs w:val="24"/>
        </w:rPr>
        <w:t>до</w:t>
      </w:r>
      <w:r w:rsidRPr="00614C63">
        <w:rPr>
          <w:rStyle w:val="FontStyle75"/>
          <w:rFonts w:ascii="Times New Roman" w:hAnsi="Times New Roman" w:cs="Times New Roman"/>
          <w:i w:val="0"/>
          <w:color w:val="000000" w:themeColor="text1"/>
          <w:sz w:val="24"/>
          <w:szCs w:val="24"/>
        </w:rPr>
        <w:t xml:space="preserve"> D-III и </w:t>
      </w:r>
      <w:r w:rsidR="00F80CB9">
        <w:rPr>
          <w:rStyle w:val="FontStyle75"/>
          <w:rFonts w:ascii="Times New Roman" w:hAnsi="Times New Roman" w:cs="Times New Roman"/>
          <w:i w:val="0"/>
          <w:color w:val="000000" w:themeColor="text1"/>
          <w:sz w:val="24"/>
          <w:szCs w:val="24"/>
        </w:rPr>
        <w:t xml:space="preserve">от </w:t>
      </w:r>
      <w:r w:rsidRPr="00614C63">
        <w:rPr>
          <w:rStyle w:val="FontStyle75"/>
          <w:rFonts w:ascii="Times New Roman" w:hAnsi="Times New Roman" w:cs="Times New Roman"/>
          <w:i w:val="0"/>
          <w:color w:val="000000" w:themeColor="text1"/>
          <w:sz w:val="24"/>
          <w:szCs w:val="24"/>
        </w:rPr>
        <w:t xml:space="preserve">N-II </w:t>
      </w:r>
      <w:r w:rsidR="00F80CB9">
        <w:rPr>
          <w:rStyle w:val="FontStyle75"/>
          <w:rFonts w:ascii="Times New Roman" w:hAnsi="Times New Roman" w:cs="Times New Roman"/>
          <w:i w:val="0"/>
          <w:color w:val="000000" w:themeColor="text1"/>
          <w:sz w:val="24"/>
          <w:szCs w:val="24"/>
        </w:rPr>
        <w:t>до</w:t>
      </w:r>
      <w:r w:rsidRPr="00614C63">
        <w:rPr>
          <w:rStyle w:val="FontStyle75"/>
          <w:rFonts w:ascii="Times New Roman" w:hAnsi="Times New Roman" w:cs="Times New Roman"/>
          <w:i w:val="0"/>
          <w:color w:val="000000" w:themeColor="text1"/>
          <w:sz w:val="24"/>
          <w:szCs w:val="24"/>
        </w:rPr>
        <w:t xml:space="preserve"> </w:t>
      </w:r>
      <w:r w:rsidR="00F80CB9">
        <w:rPr>
          <w:rStyle w:val="FontStyle75"/>
          <w:rFonts w:ascii="Times New Roman" w:hAnsi="Times New Roman" w:cs="Times New Roman"/>
          <w:i w:val="0"/>
          <w:color w:val="000000" w:themeColor="text1"/>
          <w:sz w:val="24"/>
          <w:szCs w:val="24"/>
        </w:rPr>
        <w:t xml:space="preserve">                    </w:t>
      </w:r>
      <w:r w:rsidRPr="00614C63">
        <w:rPr>
          <w:rStyle w:val="FontStyle75"/>
          <w:rFonts w:ascii="Times New Roman" w:hAnsi="Times New Roman" w:cs="Times New Roman"/>
          <w:i w:val="0"/>
          <w:color w:val="000000" w:themeColor="text1"/>
          <w:sz w:val="24"/>
          <w:szCs w:val="24"/>
        </w:rPr>
        <w:t xml:space="preserve">N-III. Максимум 100 кН для классов сопротивления IV-DV и IV-X) должно прилагаться горизонтально в начале испытания. Для напольных приемных блоков усилие должно прилагаться на </w:t>
      </w:r>
      <w:r w:rsidRPr="00614C63">
        <w:rPr>
          <w:rFonts w:ascii="Times New Roman" w:hAnsi="Times New Roman" w:cs="Times New Roman"/>
          <w:color w:val="000000" w:themeColor="text1"/>
          <w:position w:val="-30"/>
          <w:lang w:eastAsia="en-GB"/>
        </w:rPr>
        <w:object w:dxaOrig="1065" w:dyaOrig="735">
          <v:shape id="_x0000_i1027" type="#_x0000_t75" style="width:53.25pt;height:36.75pt" o:ole="" fillcolor="window">
            <v:imagedata r:id="rId20" o:title=""/>
          </v:shape>
          <o:OLEObject Type="Embed" ProgID="Equation.DSMT4" ShapeID="_x0000_i1027" DrawAspect="Content" ObjectID="_1658689070" r:id="rId21"/>
        </w:object>
      </w:r>
      <w:r w:rsidRPr="00614C63">
        <w:rPr>
          <w:rStyle w:val="FontStyle75"/>
          <w:rFonts w:ascii="Times New Roman" w:hAnsi="Times New Roman" w:cs="Times New Roman"/>
          <w:i w:val="0"/>
          <w:color w:val="000000" w:themeColor="text1"/>
          <w:sz w:val="24"/>
          <w:szCs w:val="24"/>
        </w:rPr>
        <w:t xml:space="preserve"> мм ниже верхней части приемного устройства. Для настенных приемных блоков усилие должно прилагаться на </w:t>
      </w:r>
      <w:r w:rsidRPr="00614C63">
        <w:rPr>
          <w:rFonts w:ascii="Times New Roman" w:hAnsi="Times New Roman" w:cs="Times New Roman"/>
          <w:color w:val="000000" w:themeColor="text1"/>
          <w:position w:val="-30"/>
          <w:lang w:eastAsia="en-GB"/>
        </w:rPr>
        <w:object w:dxaOrig="1065" w:dyaOrig="735">
          <v:shape id="_x0000_i1028" type="#_x0000_t75" style="width:53.25pt;height:36.75pt" o:ole="" fillcolor="window">
            <v:imagedata r:id="rId20" o:title=""/>
          </v:shape>
          <o:OLEObject Type="Embed" ProgID="Equation.DSMT4" ShapeID="_x0000_i1028" DrawAspect="Content" ObjectID="_1658689071" r:id="rId22"/>
        </w:object>
      </w:r>
      <w:r w:rsidRPr="00614C63">
        <w:rPr>
          <w:rStyle w:val="FontStyle75"/>
          <w:rFonts w:ascii="Times New Roman" w:hAnsi="Times New Roman" w:cs="Times New Roman"/>
          <w:i w:val="0"/>
          <w:color w:val="000000" w:themeColor="text1"/>
          <w:sz w:val="24"/>
          <w:szCs w:val="24"/>
        </w:rPr>
        <w:t xml:space="preserve"> мм ниже самой высокой точки приемного блока при монтаже в соответствии с 11.2.6 (см. </w:t>
      </w:r>
      <w:r w:rsidR="00F80CB9" w:rsidRPr="00614C63">
        <w:rPr>
          <w:rStyle w:val="FontStyle75"/>
          <w:rFonts w:ascii="Times New Roman" w:hAnsi="Times New Roman" w:cs="Times New Roman"/>
          <w:i w:val="0"/>
          <w:color w:val="000000" w:themeColor="text1"/>
          <w:sz w:val="24"/>
          <w:szCs w:val="24"/>
        </w:rPr>
        <w:t>рис</w:t>
      </w:r>
      <w:r w:rsidR="00F80CB9">
        <w:rPr>
          <w:rStyle w:val="FontStyle75"/>
          <w:rFonts w:ascii="Times New Roman" w:hAnsi="Times New Roman" w:cs="Times New Roman"/>
          <w:i w:val="0"/>
          <w:color w:val="000000" w:themeColor="text1"/>
          <w:sz w:val="24"/>
          <w:szCs w:val="24"/>
        </w:rPr>
        <w:t xml:space="preserve">унок </w:t>
      </w:r>
      <w:r w:rsidRPr="00614C63">
        <w:rPr>
          <w:rStyle w:val="FontStyle75"/>
          <w:rFonts w:ascii="Times New Roman" w:hAnsi="Times New Roman" w:cs="Times New Roman"/>
          <w:i w:val="0"/>
          <w:color w:val="000000" w:themeColor="text1"/>
          <w:sz w:val="24"/>
          <w:szCs w:val="24"/>
        </w:rPr>
        <w:t>1).</w:t>
      </w:r>
    </w:p>
    <w:p w:rsidR="007E2CD0" w:rsidRPr="007E2CD0"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p>
    <w:p w:rsidR="007E2CD0" w:rsidRPr="007E2CD0" w:rsidRDefault="007E2CD0" w:rsidP="007E2CD0">
      <w:pPr>
        <w:ind w:firstLine="567"/>
        <w:rPr>
          <w:rStyle w:val="FontStyle75"/>
          <w:rFonts w:ascii="Times New Roman" w:hAnsi="Times New Roman" w:cs="Times New Roman"/>
          <w:i w:val="0"/>
          <w:iCs w:val="0"/>
          <w:color w:val="000000" w:themeColor="text1"/>
          <w:sz w:val="24"/>
          <w:szCs w:val="24"/>
        </w:rPr>
      </w:pPr>
      <w:r w:rsidRPr="007E2CD0">
        <w:rPr>
          <w:rStyle w:val="FontStyle75"/>
          <w:rFonts w:ascii="Times New Roman" w:hAnsi="Times New Roman" w:cs="Times New Roman"/>
          <w:color w:val="000000" w:themeColor="text1"/>
          <w:sz w:val="24"/>
          <w:szCs w:val="24"/>
        </w:rPr>
        <w:br w:type="page"/>
      </w:r>
    </w:p>
    <w:p w:rsidR="007E2CD0" w:rsidRPr="007E2CD0" w:rsidRDefault="007E2CD0" w:rsidP="007E2CD0">
      <w:pPr>
        <w:pStyle w:val="Style12"/>
        <w:widowControl/>
        <w:ind w:firstLine="567"/>
        <w:jc w:val="right"/>
        <w:rPr>
          <w:rStyle w:val="FontStyle75"/>
          <w:rFonts w:ascii="Times New Roman" w:hAnsi="Times New Roman" w:cs="Times New Roman"/>
          <w:i w:val="0"/>
          <w:iCs w:val="0"/>
          <w:color w:val="000000" w:themeColor="text1"/>
          <w:sz w:val="24"/>
          <w:szCs w:val="24"/>
        </w:rPr>
      </w:pPr>
      <w:r w:rsidRPr="007E2CD0">
        <w:rPr>
          <w:rStyle w:val="FontStyle75"/>
          <w:rFonts w:ascii="Times New Roman" w:hAnsi="Times New Roman" w:cs="Times New Roman"/>
          <w:i w:val="0"/>
          <w:color w:val="000000" w:themeColor="text1"/>
          <w:sz w:val="24"/>
          <w:szCs w:val="24"/>
        </w:rPr>
        <w:lastRenderedPageBreak/>
        <w:t>Размеры в миллиметрах</w:t>
      </w:r>
    </w:p>
    <w:p w:rsidR="007E2CD0" w:rsidRPr="007E2CD0"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p>
    <w:p w:rsidR="007E2CD0" w:rsidRPr="007E2CD0"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7E2CD0">
        <w:rPr>
          <w:rFonts w:ascii="Times New Roman" w:hAnsi="Times New Roman" w:cs="Times New Roman"/>
          <w:noProof/>
          <w:color w:val="000000" w:themeColor="text1"/>
        </w:rPr>
        <w:drawing>
          <wp:inline distT="0" distB="0" distL="0" distR="0">
            <wp:extent cx="5334000" cy="4857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34000" cy="4857750"/>
                    </a:xfrm>
                    <a:prstGeom prst="rect">
                      <a:avLst/>
                    </a:prstGeom>
                    <a:noFill/>
                    <a:ln>
                      <a:noFill/>
                    </a:ln>
                  </pic:spPr>
                </pic:pic>
              </a:graphicData>
            </a:graphic>
          </wp:inline>
        </w:drawing>
      </w:r>
    </w:p>
    <w:p w:rsidR="007E2CD0" w:rsidRPr="00F80CB9" w:rsidRDefault="00F80CB9"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F80CB9">
        <w:rPr>
          <w:rStyle w:val="FontStyle75"/>
          <w:rFonts w:ascii="Times New Roman" w:hAnsi="Times New Roman" w:cs="Times New Roman"/>
          <w:i w:val="0"/>
          <w:color w:val="000000" w:themeColor="text1"/>
          <w:sz w:val="24"/>
          <w:szCs w:val="24"/>
        </w:rPr>
        <w:t>Условные обозначения:</w:t>
      </w:r>
    </w:p>
    <w:p w:rsidR="007E2CD0" w:rsidRPr="00F80CB9"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F80CB9">
        <w:rPr>
          <w:rStyle w:val="FontStyle75"/>
          <w:rFonts w:ascii="Times New Roman" w:hAnsi="Times New Roman" w:cs="Times New Roman"/>
          <w:i w:val="0"/>
          <w:color w:val="000000" w:themeColor="text1"/>
          <w:sz w:val="24"/>
          <w:szCs w:val="24"/>
        </w:rPr>
        <w:t>1 усилие</w:t>
      </w:r>
    </w:p>
    <w:p w:rsidR="007E2CD0" w:rsidRPr="00F80CB9"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F80CB9">
        <w:rPr>
          <w:rStyle w:val="FontStyle75"/>
          <w:rFonts w:ascii="Times New Roman" w:hAnsi="Times New Roman" w:cs="Times New Roman"/>
          <w:i w:val="0"/>
          <w:color w:val="000000" w:themeColor="text1"/>
          <w:sz w:val="24"/>
          <w:szCs w:val="24"/>
        </w:rPr>
        <w:t>2 испытательный образец</w:t>
      </w:r>
    </w:p>
    <w:p w:rsidR="007E2CD0" w:rsidRPr="00F80CB9"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F80CB9">
        <w:rPr>
          <w:rStyle w:val="FontStyle75"/>
          <w:rFonts w:ascii="Times New Roman" w:hAnsi="Times New Roman" w:cs="Times New Roman"/>
          <w:i w:val="0"/>
          <w:color w:val="000000" w:themeColor="text1"/>
          <w:sz w:val="24"/>
          <w:szCs w:val="24"/>
        </w:rPr>
        <w:t>3 стальная пластина</w:t>
      </w:r>
    </w:p>
    <w:p w:rsidR="007E2CD0" w:rsidRPr="007E2CD0"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p>
    <w:p w:rsidR="007E2CD0" w:rsidRPr="00F80CB9" w:rsidRDefault="007E2CD0" w:rsidP="00F80CB9">
      <w:pPr>
        <w:pStyle w:val="Style12"/>
        <w:widowControl/>
        <w:ind w:firstLine="567"/>
        <w:jc w:val="center"/>
        <w:rPr>
          <w:rStyle w:val="FontStyle75"/>
          <w:rFonts w:ascii="Times New Roman" w:hAnsi="Times New Roman" w:cs="Times New Roman"/>
          <w:b/>
          <w:i w:val="0"/>
          <w:iCs w:val="0"/>
          <w:color w:val="000000" w:themeColor="text1"/>
          <w:sz w:val="24"/>
          <w:szCs w:val="24"/>
        </w:rPr>
      </w:pPr>
      <w:r w:rsidRPr="00F80CB9">
        <w:rPr>
          <w:rStyle w:val="FontStyle75"/>
          <w:rFonts w:ascii="Times New Roman" w:hAnsi="Times New Roman" w:cs="Times New Roman"/>
          <w:b/>
          <w:i w:val="0"/>
          <w:color w:val="000000" w:themeColor="text1"/>
          <w:sz w:val="24"/>
          <w:szCs w:val="24"/>
        </w:rPr>
        <w:t>Рисунок 1</w:t>
      </w:r>
      <w:r w:rsidR="00F80CB9" w:rsidRPr="00F80CB9">
        <w:rPr>
          <w:rStyle w:val="FontStyle75"/>
          <w:rFonts w:ascii="Times New Roman" w:hAnsi="Times New Roman" w:cs="Times New Roman"/>
          <w:b/>
          <w:i w:val="0"/>
          <w:color w:val="000000" w:themeColor="text1"/>
          <w:sz w:val="24"/>
          <w:szCs w:val="24"/>
        </w:rPr>
        <w:t xml:space="preserve"> – </w:t>
      </w:r>
      <w:r w:rsidRPr="00F80CB9">
        <w:rPr>
          <w:rStyle w:val="FontStyle75"/>
          <w:rFonts w:ascii="Times New Roman" w:hAnsi="Times New Roman" w:cs="Times New Roman"/>
          <w:b/>
          <w:i w:val="0"/>
          <w:color w:val="000000" w:themeColor="text1"/>
          <w:sz w:val="24"/>
          <w:szCs w:val="24"/>
        </w:rPr>
        <w:t>Устройства испытания для приложения силы</w:t>
      </w:r>
    </w:p>
    <w:p w:rsidR="007E2CD0" w:rsidRPr="007E2CD0" w:rsidRDefault="007E2CD0" w:rsidP="007E2CD0">
      <w:pPr>
        <w:pStyle w:val="Style12"/>
        <w:widowControl/>
        <w:ind w:firstLine="567"/>
        <w:jc w:val="both"/>
        <w:rPr>
          <w:rStyle w:val="FontStyle75"/>
          <w:rFonts w:ascii="Times New Roman" w:hAnsi="Times New Roman" w:cs="Times New Roman"/>
          <w:b/>
          <w:i w:val="0"/>
          <w:iCs w:val="0"/>
          <w:color w:val="000000" w:themeColor="text1"/>
          <w:sz w:val="24"/>
          <w:szCs w:val="24"/>
        </w:rPr>
      </w:pPr>
    </w:p>
    <w:p w:rsidR="007E2CD0" w:rsidRPr="00F80CB9"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F80CB9">
        <w:rPr>
          <w:rStyle w:val="FontStyle75"/>
          <w:rFonts w:ascii="Times New Roman" w:hAnsi="Times New Roman" w:cs="Times New Roman"/>
          <w:i w:val="0"/>
          <w:color w:val="000000" w:themeColor="text1"/>
          <w:sz w:val="24"/>
          <w:szCs w:val="24"/>
        </w:rPr>
        <w:t xml:space="preserve">Если во время испытания угол от горизонтали приложенного усилия превышает </w:t>
      </w:r>
      <w:r w:rsidR="00F80CB9">
        <w:rPr>
          <w:rStyle w:val="FontStyle75"/>
          <w:rFonts w:ascii="Times New Roman" w:hAnsi="Times New Roman" w:cs="Times New Roman"/>
          <w:i w:val="0"/>
          <w:color w:val="000000" w:themeColor="text1"/>
          <w:sz w:val="24"/>
          <w:szCs w:val="24"/>
        </w:rPr>
        <w:t xml:space="preserve">              </w:t>
      </w:r>
      <w:proofErr w:type="gramStart"/>
      <w:r w:rsidR="00F80CB9">
        <w:rPr>
          <w:rStyle w:val="FontStyle75"/>
          <w:rFonts w:ascii="Times New Roman" w:hAnsi="Times New Roman" w:cs="Times New Roman"/>
          <w:i w:val="0"/>
          <w:color w:val="000000" w:themeColor="text1"/>
          <w:sz w:val="24"/>
          <w:szCs w:val="24"/>
        </w:rPr>
        <w:t xml:space="preserve">   (</w:t>
      </w:r>
      <w:proofErr w:type="gramEnd"/>
      <w:r w:rsidRPr="00F80CB9">
        <w:rPr>
          <w:rStyle w:val="FontStyle75"/>
          <w:rFonts w:ascii="Times New Roman" w:hAnsi="Times New Roman" w:cs="Times New Roman"/>
          <w:i w:val="0"/>
          <w:color w:val="000000" w:themeColor="text1"/>
          <w:sz w:val="24"/>
          <w:szCs w:val="24"/>
        </w:rPr>
        <w:t>± 15</w:t>
      </w:r>
      <w:r w:rsidR="00F80CB9">
        <w:rPr>
          <w:rStyle w:val="FontStyle75"/>
          <w:rFonts w:ascii="Times New Roman" w:hAnsi="Times New Roman" w:cs="Times New Roman"/>
          <w:i w:val="0"/>
          <w:color w:val="000000" w:themeColor="text1"/>
          <w:sz w:val="24"/>
          <w:szCs w:val="24"/>
        </w:rPr>
        <w:t>)</w:t>
      </w:r>
      <w:r w:rsidRPr="00F80CB9">
        <w:rPr>
          <w:rStyle w:val="FontStyle75"/>
          <w:rFonts w:ascii="Times New Roman" w:hAnsi="Times New Roman" w:cs="Times New Roman"/>
          <w:i w:val="0"/>
          <w:color w:val="000000" w:themeColor="text1"/>
          <w:sz w:val="24"/>
          <w:szCs w:val="24"/>
        </w:rPr>
        <w:t>°, фиксированная точка крепления механизма нагрузки должна быть перемещена для восстановления горизонтального усилия. После перестановки сила должна быть приложена в том же горизонтальном направлении.</w:t>
      </w:r>
    </w:p>
    <w:p w:rsidR="007E2CD0" w:rsidRPr="00F80CB9"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F80CB9">
        <w:rPr>
          <w:rStyle w:val="FontStyle75"/>
          <w:rFonts w:ascii="Times New Roman" w:hAnsi="Times New Roman" w:cs="Times New Roman"/>
          <w:i w:val="0"/>
          <w:color w:val="000000" w:themeColor="text1"/>
          <w:sz w:val="24"/>
          <w:szCs w:val="24"/>
        </w:rPr>
        <w:t>Усилие должно прилагаться плавно со скоростью, достигаемой в течение 2-3 мин для достижения максимально допустимого усилия. Применение силы может быть остановлено в любом положении, когда следующее испытание на взлом инструмента считается приведшим к наименьшему значению сопротивления. Приложенное усилие должно сохраняться в течение одной минуты, а затем отпускаться.</w:t>
      </w:r>
    </w:p>
    <w:p w:rsidR="007E2CD0" w:rsidRPr="00F80CB9"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F80CB9">
        <w:rPr>
          <w:rStyle w:val="FontStyle75"/>
          <w:rFonts w:ascii="Times New Roman" w:hAnsi="Times New Roman" w:cs="Times New Roman"/>
          <w:i w:val="0"/>
          <w:color w:val="000000" w:themeColor="text1"/>
          <w:sz w:val="24"/>
          <w:szCs w:val="24"/>
        </w:rPr>
        <w:t xml:space="preserve">Стержень или другие устройства могут быть помещены в зазоры, создаваемые приложенной силой, до изменения положения силового механизма и до высвобождения силы, если ожидается, что это приведет к более низкому значению сопротивления в следующем </w:t>
      </w:r>
      <w:r w:rsidRPr="00F80CB9">
        <w:rPr>
          <w:rFonts w:ascii="Times New Roman" w:hAnsi="Times New Roman" w:cs="Times New Roman"/>
          <w:color w:val="000000" w:themeColor="text1"/>
        </w:rPr>
        <w:t>испытании на средства для проверки на взлом.</w:t>
      </w:r>
    </w:p>
    <w:p w:rsidR="007E2CD0" w:rsidRPr="00F80CB9"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F80CB9">
        <w:rPr>
          <w:rStyle w:val="FontStyle75"/>
          <w:rFonts w:ascii="Times New Roman" w:hAnsi="Times New Roman" w:cs="Times New Roman"/>
          <w:i w:val="0"/>
          <w:color w:val="000000" w:themeColor="text1"/>
          <w:sz w:val="24"/>
          <w:szCs w:val="24"/>
        </w:rPr>
        <w:lastRenderedPageBreak/>
        <w:t>Для приемных устройств с основанием приложенная сила будет находиться в толкающем направлении и будет продолжать выталкиваться из первоначально приложенной точки, в то время как испытуемый образец наклоняется и эффективно изменяет высоту приложения силы относительно основания испытательного оборудования (стальная пластина на Рис.1). В качестве альтернативы может использоваться тяговое оборудование, но для такого тягового оборудования должно использоваться дополнительное испытательное оборудование (например, приваренные или зажатые кронштейны), чтобы сила воздействия на испытуемый образец была сжимающей.</w:t>
      </w:r>
    </w:p>
    <w:p w:rsidR="007E2CD0" w:rsidRPr="00D746DF"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D746DF">
        <w:rPr>
          <w:rStyle w:val="FontStyle75"/>
          <w:rFonts w:ascii="Times New Roman" w:hAnsi="Times New Roman" w:cs="Times New Roman"/>
          <w:i w:val="0"/>
          <w:color w:val="000000" w:themeColor="text1"/>
          <w:sz w:val="24"/>
          <w:szCs w:val="24"/>
        </w:rPr>
        <w:t xml:space="preserve">11.2.7.3 </w:t>
      </w:r>
      <w:r w:rsidRPr="00D746DF">
        <w:rPr>
          <w:rFonts w:ascii="Times New Roman" w:hAnsi="Times New Roman" w:cs="Times New Roman"/>
          <w:color w:val="000000" w:themeColor="text1"/>
        </w:rPr>
        <w:t>Испытании на средства для проверки на взлом</w:t>
      </w:r>
      <w:r w:rsidRPr="00D746DF">
        <w:rPr>
          <w:rStyle w:val="FontStyle75"/>
          <w:rFonts w:ascii="Times New Roman" w:hAnsi="Times New Roman" w:cs="Times New Roman"/>
          <w:i w:val="0"/>
          <w:color w:val="000000" w:themeColor="text1"/>
          <w:sz w:val="24"/>
          <w:szCs w:val="24"/>
        </w:rPr>
        <w:t xml:space="preserve"> для крепежных приспособлений</w:t>
      </w:r>
    </w:p>
    <w:p w:rsidR="007E2CD0" w:rsidRPr="00F80CB9"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F80CB9">
        <w:rPr>
          <w:rFonts w:ascii="Times New Roman" w:hAnsi="Times New Roman" w:cs="Times New Roman"/>
          <w:color w:val="000000" w:themeColor="text1"/>
        </w:rPr>
        <w:t>Испытании на средства для проверки на взлом</w:t>
      </w:r>
      <w:r w:rsidRPr="00F80CB9">
        <w:rPr>
          <w:rStyle w:val="FontStyle75"/>
          <w:rFonts w:ascii="Times New Roman" w:hAnsi="Times New Roman" w:cs="Times New Roman"/>
          <w:i w:val="0"/>
          <w:color w:val="000000" w:themeColor="text1"/>
          <w:sz w:val="24"/>
          <w:szCs w:val="24"/>
        </w:rPr>
        <w:t xml:space="preserve"> проводится для полного отрыва приемного блока (с его основанием или без него) от испытательного оборудования для анкеровки (стальная пластина на </w:t>
      </w:r>
      <w:r w:rsidR="00D746DF" w:rsidRPr="00F80CB9">
        <w:rPr>
          <w:rStyle w:val="FontStyle75"/>
          <w:rFonts w:ascii="Times New Roman" w:hAnsi="Times New Roman" w:cs="Times New Roman"/>
          <w:i w:val="0"/>
          <w:color w:val="000000" w:themeColor="text1"/>
          <w:sz w:val="24"/>
          <w:szCs w:val="24"/>
        </w:rPr>
        <w:t>рис</w:t>
      </w:r>
      <w:r w:rsidR="00D746DF">
        <w:rPr>
          <w:rStyle w:val="FontStyle75"/>
          <w:rFonts w:ascii="Times New Roman" w:hAnsi="Times New Roman" w:cs="Times New Roman"/>
          <w:i w:val="0"/>
          <w:color w:val="000000" w:themeColor="text1"/>
          <w:sz w:val="24"/>
          <w:szCs w:val="24"/>
        </w:rPr>
        <w:t xml:space="preserve">унке </w:t>
      </w:r>
      <w:r w:rsidRPr="00F80CB9">
        <w:rPr>
          <w:rStyle w:val="FontStyle75"/>
          <w:rFonts w:ascii="Times New Roman" w:hAnsi="Times New Roman" w:cs="Times New Roman"/>
          <w:i w:val="0"/>
          <w:color w:val="000000" w:themeColor="text1"/>
          <w:sz w:val="24"/>
          <w:szCs w:val="24"/>
        </w:rPr>
        <w:t>1) путем разрезания или разрушения крепежных приспособлений, которые могут быть взломаны через основание приемного блока или между любыми зазорами, созданными усилием. Взлом с целью открытия двери приемного блока для получения доступа к анкерным болтам не допускаются.</w:t>
      </w:r>
    </w:p>
    <w:p w:rsidR="007E2CD0" w:rsidRPr="00F80CB9"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p>
    <w:p w:rsidR="007E2CD0" w:rsidRPr="00F80CB9" w:rsidRDefault="007E2CD0" w:rsidP="007E2CD0">
      <w:pPr>
        <w:pStyle w:val="Style12"/>
        <w:widowControl/>
        <w:ind w:firstLine="567"/>
        <w:jc w:val="both"/>
        <w:rPr>
          <w:rStyle w:val="FontStyle75"/>
          <w:rFonts w:ascii="Times New Roman" w:hAnsi="Times New Roman" w:cs="Times New Roman"/>
          <w:b/>
          <w:i w:val="0"/>
          <w:iCs w:val="0"/>
          <w:color w:val="000000" w:themeColor="text1"/>
          <w:sz w:val="24"/>
          <w:szCs w:val="24"/>
        </w:rPr>
      </w:pPr>
      <w:r w:rsidRPr="00F80CB9">
        <w:rPr>
          <w:rStyle w:val="FontStyle75"/>
          <w:rFonts w:ascii="Times New Roman" w:hAnsi="Times New Roman" w:cs="Times New Roman"/>
          <w:b/>
          <w:i w:val="0"/>
          <w:color w:val="000000" w:themeColor="text1"/>
          <w:sz w:val="24"/>
          <w:szCs w:val="24"/>
        </w:rPr>
        <w:t>11.2.8 Протокол испытаний</w:t>
      </w:r>
    </w:p>
    <w:p w:rsidR="00D746DF" w:rsidRDefault="00D746DF" w:rsidP="007E2CD0">
      <w:pPr>
        <w:pStyle w:val="Style12"/>
        <w:widowControl/>
        <w:ind w:firstLine="567"/>
        <w:jc w:val="both"/>
        <w:rPr>
          <w:rStyle w:val="FontStyle75"/>
          <w:rFonts w:ascii="Times New Roman" w:hAnsi="Times New Roman" w:cs="Times New Roman"/>
          <w:i w:val="0"/>
          <w:color w:val="000000" w:themeColor="text1"/>
          <w:sz w:val="24"/>
          <w:szCs w:val="24"/>
        </w:rPr>
      </w:pPr>
    </w:p>
    <w:p w:rsidR="007E2CD0" w:rsidRPr="00F80CB9" w:rsidRDefault="007E2CD0" w:rsidP="007E2CD0">
      <w:pPr>
        <w:pStyle w:val="Style12"/>
        <w:widowControl/>
        <w:ind w:firstLine="567"/>
        <w:jc w:val="both"/>
        <w:rPr>
          <w:rStyle w:val="FontStyle75"/>
          <w:rFonts w:ascii="Times New Roman" w:hAnsi="Times New Roman" w:cs="Times New Roman"/>
          <w:i w:val="0"/>
          <w:iCs w:val="0"/>
          <w:color w:val="000000" w:themeColor="text1"/>
          <w:sz w:val="24"/>
          <w:szCs w:val="24"/>
        </w:rPr>
      </w:pPr>
      <w:r w:rsidRPr="00F80CB9">
        <w:rPr>
          <w:rStyle w:val="FontStyle75"/>
          <w:rFonts w:ascii="Times New Roman" w:hAnsi="Times New Roman" w:cs="Times New Roman"/>
          <w:i w:val="0"/>
          <w:color w:val="000000" w:themeColor="text1"/>
          <w:sz w:val="24"/>
          <w:szCs w:val="24"/>
        </w:rPr>
        <w:t>В дополнение к сведениям в 8.8 должно быть записано следующее:</w:t>
      </w:r>
    </w:p>
    <w:p w:rsidR="007E2CD0" w:rsidRPr="00D746DF" w:rsidRDefault="007E2CD0" w:rsidP="00D746DF">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F80CB9">
        <w:rPr>
          <w:rStyle w:val="FontStyle75"/>
          <w:rFonts w:ascii="Times New Roman" w:hAnsi="Times New Roman" w:cs="Times New Roman"/>
          <w:i w:val="0"/>
          <w:color w:val="000000" w:themeColor="text1"/>
          <w:sz w:val="24"/>
          <w:szCs w:val="24"/>
        </w:rPr>
        <w:t>результат удаления или ослабления внешних фитингов;</w:t>
      </w:r>
    </w:p>
    <w:p w:rsidR="007E2CD0" w:rsidRPr="00D746DF" w:rsidRDefault="007E2CD0" w:rsidP="00D746DF">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F80CB9">
        <w:rPr>
          <w:rStyle w:val="FontStyle75"/>
          <w:rFonts w:ascii="Times New Roman" w:hAnsi="Times New Roman" w:cs="Times New Roman"/>
          <w:i w:val="0"/>
          <w:color w:val="000000" w:themeColor="text1"/>
          <w:sz w:val="24"/>
          <w:szCs w:val="24"/>
        </w:rPr>
        <w:t>положение и направление приложенной силы; изменение положения силы, если таковое имеется;</w:t>
      </w:r>
    </w:p>
    <w:p w:rsidR="007E2CD0" w:rsidRPr="00D746DF" w:rsidRDefault="007E2CD0" w:rsidP="00D746DF">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F80CB9">
        <w:rPr>
          <w:rStyle w:val="FontStyle75"/>
          <w:rFonts w:ascii="Times New Roman" w:hAnsi="Times New Roman" w:cs="Times New Roman"/>
          <w:i w:val="0"/>
          <w:color w:val="000000" w:themeColor="text1"/>
          <w:sz w:val="24"/>
          <w:szCs w:val="24"/>
        </w:rPr>
        <w:t>максимальное значение приложенной силы;</w:t>
      </w:r>
    </w:p>
    <w:p w:rsidR="00FA5A43" w:rsidRPr="00F80CB9" w:rsidRDefault="007E2CD0" w:rsidP="00D746DF">
      <w:pPr>
        <w:pStyle w:val="Style12"/>
        <w:widowControl/>
        <w:numPr>
          <w:ilvl w:val="0"/>
          <w:numId w:val="26"/>
        </w:numPr>
        <w:tabs>
          <w:tab w:val="left" w:pos="851"/>
        </w:tabs>
        <w:ind w:left="0" w:firstLine="567"/>
        <w:jc w:val="both"/>
        <w:rPr>
          <w:rStyle w:val="FontStyle75"/>
          <w:rFonts w:ascii="Times New Roman" w:hAnsi="Times New Roman" w:cs="Times New Roman"/>
          <w:i w:val="0"/>
          <w:color w:val="000000" w:themeColor="text1"/>
          <w:sz w:val="24"/>
          <w:szCs w:val="24"/>
        </w:rPr>
      </w:pPr>
      <w:r w:rsidRPr="00F80CB9">
        <w:rPr>
          <w:rStyle w:val="FontStyle75"/>
          <w:rFonts w:ascii="Times New Roman" w:hAnsi="Times New Roman" w:cs="Times New Roman"/>
          <w:i w:val="0"/>
          <w:color w:val="000000" w:themeColor="text1"/>
          <w:sz w:val="24"/>
          <w:szCs w:val="24"/>
        </w:rPr>
        <w:t xml:space="preserve">положение испытуемого </w:t>
      </w:r>
      <w:r w:rsidRPr="00D746DF">
        <w:rPr>
          <w:rStyle w:val="FontStyle75"/>
          <w:rFonts w:ascii="Times New Roman" w:hAnsi="Times New Roman" w:cs="Times New Roman"/>
          <w:i w:val="0"/>
          <w:color w:val="000000" w:themeColor="text1"/>
          <w:sz w:val="24"/>
          <w:szCs w:val="24"/>
        </w:rPr>
        <w:t>образца при начале испытания на средства для проверки на взлом для крепежных приспособлений.</w:t>
      </w:r>
    </w:p>
    <w:p w:rsidR="007E2CD0" w:rsidRPr="007E2CD0" w:rsidRDefault="007E2CD0" w:rsidP="007E2CD0">
      <w:pPr>
        <w:ind w:firstLine="567"/>
        <w:rPr>
          <w:sz w:val="24"/>
        </w:rPr>
      </w:pPr>
    </w:p>
    <w:p w:rsidR="00FA5A43" w:rsidRPr="00FA5A43" w:rsidRDefault="00D746DF" w:rsidP="00536CAE">
      <w:pPr>
        <w:pStyle w:val="10"/>
        <w:numPr>
          <w:ilvl w:val="0"/>
          <w:numId w:val="4"/>
        </w:numPr>
        <w:tabs>
          <w:tab w:val="clear" w:pos="1134"/>
          <w:tab w:val="clear" w:pos="1605"/>
          <w:tab w:val="num" w:pos="0"/>
          <w:tab w:val="left" w:pos="993"/>
        </w:tabs>
        <w:spacing w:before="0" w:after="0"/>
        <w:ind w:left="0" w:firstLine="567"/>
        <w:rPr>
          <w:sz w:val="24"/>
          <w:szCs w:val="24"/>
        </w:rPr>
      </w:pPr>
      <w:bookmarkStart w:id="57" w:name="_Toc47980385"/>
      <w:r>
        <w:rPr>
          <w:sz w:val="24"/>
          <w:szCs w:val="24"/>
        </w:rPr>
        <w:t>Протокол испытаний и записи результатов испытаний</w:t>
      </w:r>
      <w:bookmarkEnd w:id="57"/>
    </w:p>
    <w:p w:rsidR="00536CAE" w:rsidRDefault="00536CAE" w:rsidP="00FA5A43">
      <w:pPr>
        <w:ind w:firstLine="567"/>
        <w:rPr>
          <w:sz w:val="24"/>
        </w:rPr>
      </w:pPr>
    </w:p>
    <w:p w:rsidR="00D746DF" w:rsidRPr="00D746DF" w:rsidRDefault="00D746DF" w:rsidP="00BA53A7">
      <w:pPr>
        <w:pStyle w:val="2"/>
      </w:pPr>
      <w:r w:rsidRPr="00D746DF">
        <w:t xml:space="preserve"> </w:t>
      </w:r>
      <w:bookmarkStart w:id="58" w:name="_Toc47980386"/>
      <w:r w:rsidRPr="00D746DF">
        <w:t>Протокол испытаний</w:t>
      </w:r>
      <w:bookmarkEnd w:id="58"/>
    </w:p>
    <w:p w:rsidR="00D746DF" w:rsidRDefault="00D746DF" w:rsidP="00D746DF">
      <w:pPr>
        <w:pStyle w:val="Style12"/>
        <w:widowControl/>
        <w:ind w:firstLine="567"/>
        <w:jc w:val="both"/>
        <w:rPr>
          <w:rStyle w:val="FontStyle75"/>
          <w:rFonts w:ascii="Times New Roman" w:hAnsi="Times New Roman" w:cs="Times New Roman"/>
          <w:i w:val="0"/>
          <w:color w:val="000000" w:themeColor="text1"/>
          <w:sz w:val="24"/>
          <w:szCs w:val="24"/>
        </w:rPr>
      </w:pPr>
    </w:p>
    <w:p w:rsidR="00D746DF" w:rsidRPr="00D746DF" w:rsidRDefault="00D746DF" w:rsidP="00D746DF">
      <w:pPr>
        <w:pStyle w:val="Style12"/>
        <w:widowControl/>
        <w:ind w:firstLine="567"/>
        <w:jc w:val="both"/>
        <w:rPr>
          <w:rStyle w:val="FontStyle75"/>
          <w:rFonts w:ascii="Times New Roman" w:hAnsi="Times New Roman" w:cs="Times New Roman"/>
          <w:i w:val="0"/>
          <w:iCs w:val="0"/>
          <w:color w:val="000000" w:themeColor="text1"/>
          <w:sz w:val="24"/>
          <w:szCs w:val="24"/>
        </w:rPr>
      </w:pPr>
      <w:r w:rsidRPr="00D746DF">
        <w:rPr>
          <w:rStyle w:val="FontStyle75"/>
          <w:rFonts w:ascii="Times New Roman" w:hAnsi="Times New Roman" w:cs="Times New Roman"/>
          <w:i w:val="0"/>
          <w:color w:val="000000" w:themeColor="text1"/>
          <w:sz w:val="24"/>
          <w:szCs w:val="24"/>
        </w:rPr>
        <w:t>Протокол испытаний может быть составлен различными способами. Это может быть сводный документ со ссылками на испытательные записи для выполненных испытаний или документ с испытательными записями, реализованными в отчете испытаний.</w:t>
      </w:r>
    </w:p>
    <w:p w:rsidR="00D746DF" w:rsidRPr="00D746DF" w:rsidRDefault="00D746DF" w:rsidP="00D746DF">
      <w:pPr>
        <w:pStyle w:val="Style12"/>
        <w:widowControl/>
        <w:ind w:firstLine="567"/>
        <w:jc w:val="both"/>
        <w:rPr>
          <w:rStyle w:val="FontStyle75"/>
          <w:rFonts w:ascii="Times New Roman" w:hAnsi="Times New Roman" w:cs="Times New Roman"/>
          <w:i w:val="0"/>
          <w:iCs w:val="0"/>
          <w:color w:val="000000" w:themeColor="text1"/>
          <w:sz w:val="24"/>
          <w:szCs w:val="24"/>
        </w:rPr>
      </w:pPr>
      <w:r w:rsidRPr="00D746DF">
        <w:rPr>
          <w:rStyle w:val="FontStyle75"/>
          <w:rFonts w:ascii="Times New Roman" w:hAnsi="Times New Roman" w:cs="Times New Roman"/>
          <w:i w:val="0"/>
          <w:color w:val="000000" w:themeColor="text1"/>
          <w:sz w:val="24"/>
          <w:szCs w:val="24"/>
        </w:rPr>
        <w:t>Протокол испытаний и записи результатов испытаний должны соответствовать требованиям стандарта EN ISO/IEC 17025 с приведенными ниже дополнениями:</w:t>
      </w:r>
    </w:p>
    <w:p w:rsidR="00D746DF" w:rsidRPr="00D746DF" w:rsidRDefault="00D746DF" w:rsidP="00D746DF">
      <w:pPr>
        <w:pStyle w:val="Style12"/>
        <w:widowControl/>
        <w:numPr>
          <w:ilvl w:val="0"/>
          <w:numId w:val="31"/>
        </w:numPr>
        <w:tabs>
          <w:tab w:val="left" w:pos="851"/>
        </w:tabs>
        <w:ind w:left="0" w:firstLine="567"/>
        <w:jc w:val="both"/>
        <w:rPr>
          <w:rStyle w:val="FontStyle75"/>
          <w:rFonts w:ascii="Times New Roman" w:hAnsi="Times New Roman" w:cs="Times New Roman"/>
          <w:i w:val="0"/>
          <w:iCs w:val="0"/>
          <w:color w:val="000000" w:themeColor="text1"/>
          <w:sz w:val="24"/>
          <w:szCs w:val="24"/>
        </w:rPr>
      </w:pPr>
      <w:r w:rsidRPr="00D746DF">
        <w:rPr>
          <w:rStyle w:val="FontStyle75"/>
          <w:rFonts w:ascii="Times New Roman" w:hAnsi="Times New Roman" w:cs="Times New Roman"/>
          <w:i w:val="0"/>
          <w:color w:val="000000" w:themeColor="text1"/>
          <w:sz w:val="24"/>
          <w:szCs w:val="24"/>
        </w:rPr>
        <w:t xml:space="preserve">техническая документация, предоставленная в соответствии с пунктом 5, и в случае встроенного приемного блока или приемного блока изготовленного методом литья на месте, </w:t>
      </w:r>
      <w:r>
        <w:rPr>
          <w:rStyle w:val="FontStyle75"/>
          <w:rFonts w:ascii="Times New Roman" w:hAnsi="Times New Roman" w:cs="Times New Roman"/>
          <w:i w:val="0"/>
          <w:color w:val="000000" w:themeColor="text1"/>
          <w:sz w:val="24"/>
          <w:szCs w:val="24"/>
        </w:rPr>
        <w:t xml:space="preserve">– </w:t>
      </w:r>
      <w:r w:rsidRPr="00D746DF">
        <w:rPr>
          <w:rStyle w:val="FontStyle75"/>
          <w:rFonts w:ascii="Times New Roman" w:hAnsi="Times New Roman" w:cs="Times New Roman"/>
          <w:i w:val="0"/>
          <w:color w:val="000000" w:themeColor="text1"/>
          <w:sz w:val="24"/>
          <w:szCs w:val="24"/>
        </w:rPr>
        <w:t>качество выполненных работ по облицовке на испытательном участке;</w:t>
      </w:r>
    </w:p>
    <w:p w:rsidR="00D746DF" w:rsidRPr="00D746DF" w:rsidRDefault="00D746DF" w:rsidP="00D746DF">
      <w:pPr>
        <w:pStyle w:val="Style12"/>
        <w:widowControl/>
        <w:numPr>
          <w:ilvl w:val="0"/>
          <w:numId w:val="31"/>
        </w:numPr>
        <w:tabs>
          <w:tab w:val="left" w:pos="851"/>
        </w:tabs>
        <w:ind w:left="0" w:firstLine="567"/>
        <w:jc w:val="both"/>
        <w:rPr>
          <w:rStyle w:val="FontStyle75"/>
          <w:rFonts w:ascii="Times New Roman" w:hAnsi="Times New Roman" w:cs="Times New Roman"/>
          <w:i w:val="0"/>
          <w:iCs w:val="0"/>
          <w:color w:val="000000" w:themeColor="text1"/>
          <w:sz w:val="24"/>
          <w:szCs w:val="24"/>
        </w:rPr>
      </w:pPr>
      <w:r w:rsidRPr="00D746DF">
        <w:rPr>
          <w:rStyle w:val="FontStyle75"/>
          <w:rFonts w:ascii="Times New Roman" w:hAnsi="Times New Roman" w:cs="Times New Roman"/>
          <w:i w:val="0"/>
          <w:color w:val="000000" w:themeColor="text1"/>
          <w:sz w:val="24"/>
          <w:szCs w:val="24"/>
        </w:rPr>
        <w:t>описание и результаты любых проведенных исследовательских испытаний;</w:t>
      </w:r>
    </w:p>
    <w:p w:rsidR="00D746DF" w:rsidRPr="00D746DF" w:rsidRDefault="00D746DF" w:rsidP="00D746DF">
      <w:pPr>
        <w:pStyle w:val="Style12"/>
        <w:widowControl/>
        <w:numPr>
          <w:ilvl w:val="0"/>
          <w:numId w:val="31"/>
        </w:numPr>
        <w:tabs>
          <w:tab w:val="left" w:pos="851"/>
        </w:tabs>
        <w:ind w:left="0" w:firstLine="567"/>
        <w:jc w:val="both"/>
        <w:rPr>
          <w:rStyle w:val="FontStyle75"/>
          <w:rFonts w:ascii="Times New Roman" w:hAnsi="Times New Roman" w:cs="Times New Roman"/>
          <w:i w:val="0"/>
          <w:iCs w:val="0"/>
          <w:color w:val="000000" w:themeColor="text1"/>
          <w:sz w:val="24"/>
          <w:szCs w:val="24"/>
        </w:rPr>
      </w:pPr>
      <w:r w:rsidRPr="00D746DF">
        <w:rPr>
          <w:rStyle w:val="FontStyle75"/>
          <w:rFonts w:ascii="Times New Roman" w:hAnsi="Times New Roman" w:cs="Times New Roman"/>
          <w:i w:val="0"/>
          <w:color w:val="000000" w:themeColor="text1"/>
          <w:sz w:val="24"/>
          <w:szCs w:val="24"/>
        </w:rPr>
        <w:t>окончательная программа испытаний, разработанная на основе первичных осмотров и исследовательских испытаний;</w:t>
      </w:r>
    </w:p>
    <w:p w:rsidR="00D746DF" w:rsidRPr="00D746DF" w:rsidRDefault="00D746DF" w:rsidP="00D746DF">
      <w:pPr>
        <w:pStyle w:val="Style12"/>
        <w:widowControl/>
        <w:numPr>
          <w:ilvl w:val="0"/>
          <w:numId w:val="31"/>
        </w:numPr>
        <w:tabs>
          <w:tab w:val="left" w:pos="851"/>
        </w:tabs>
        <w:ind w:left="0" w:firstLine="567"/>
        <w:jc w:val="both"/>
        <w:rPr>
          <w:rStyle w:val="FontStyle75"/>
          <w:rFonts w:ascii="Times New Roman" w:hAnsi="Times New Roman" w:cs="Times New Roman"/>
          <w:i w:val="0"/>
          <w:iCs w:val="0"/>
          <w:color w:val="000000" w:themeColor="text1"/>
          <w:sz w:val="24"/>
          <w:szCs w:val="24"/>
        </w:rPr>
      </w:pPr>
      <w:r w:rsidRPr="00D746DF">
        <w:rPr>
          <w:rStyle w:val="FontStyle75"/>
          <w:rFonts w:ascii="Times New Roman" w:hAnsi="Times New Roman" w:cs="Times New Roman"/>
          <w:i w:val="0"/>
          <w:color w:val="000000" w:themeColor="text1"/>
          <w:sz w:val="24"/>
          <w:szCs w:val="24"/>
        </w:rPr>
        <w:t>дата и место проведения всех испытаний;</w:t>
      </w:r>
    </w:p>
    <w:p w:rsidR="00D746DF" w:rsidRPr="00D746DF" w:rsidRDefault="00D746DF" w:rsidP="00D746DF">
      <w:pPr>
        <w:pStyle w:val="Style12"/>
        <w:widowControl/>
        <w:numPr>
          <w:ilvl w:val="0"/>
          <w:numId w:val="31"/>
        </w:numPr>
        <w:tabs>
          <w:tab w:val="left" w:pos="851"/>
        </w:tabs>
        <w:ind w:left="0" w:firstLine="567"/>
        <w:jc w:val="both"/>
        <w:rPr>
          <w:rStyle w:val="FontStyle75"/>
          <w:rFonts w:ascii="Times New Roman" w:hAnsi="Times New Roman" w:cs="Times New Roman"/>
          <w:i w:val="0"/>
          <w:iCs w:val="0"/>
          <w:color w:val="000000" w:themeColor="text1"/>
          <w:sz w:val="24"/>
          <w:szCs w:val="24"/>
        </w:rPr>
      </w:pPr>
      <w:r w:rsidRPr="00D746DF">
        <w:rPr>
          <w:rStyle w:val="FontStyle75"/>
          <w:rFonts w:ascii="Times New Roman" w:hAnsi="Times New Roman" w:cs="Times New Roman"/>
          <w:i w:val="0"/>
          <w:color w:val="000000" w:themeColor="text1"/>
          <w:sz w:val="24"/>
          <w:szCs w:val="24"/>
        </w:rPr>
        <w:t>состав испытательной группы, имена руководителя испытательной группы, хронометриста и квалифицированных рабочих; имена всех независимых технических экспертов, с которыми были проведены консультации;</w:t>
      </w:r>
    </w:p>
    <w:p w:rsidR="00D746DF" w:rsidRPr="00D746DF" w:rsidRDefault="00D746DF" w:rsidP="00D746DF">
      <w:pPr>
        <w:pStyle w:val="Style12"/>
        <w:widowControl/>
        <w:numPr>
          <w:ilvl w:val="0"/>
          <w:numId w:val="31"/>
        </w:numPr>
        <w:tabs>
          <w:tab w:val="left" w:pos="851"/>
        </w:tabs>
        <w:ind w:left="0" w:firstLine="567"/>
        <w:jc w:val="both"/>
        <w:rPr>
          <w:rStyle w:val="FontStyle75"/>
          <w:rFonts w:ascii="Times New Roman" w:hAnsi="Times New Roman" w:cs="Times New Roman"/>
          <w:i w:val="0"/>
          <w:iCs w:val="0"/>
          <w:color w:val="000000" w:themeColor="text1"/>
          <w:sz w:val="24"/>
          <w:szCs w:val="24"/>
        </w:rPr>
      </w:pPr>
      <w:r w:rsidRPr="00D746DF">
        <w:rPr>
          <w:rStyle w:val="FontStyle75"/>
          <w:rFonts w:ascii="Times New Roman" w:hAnsi="Times New Roman" w:cs="Times New Roman"/>
          <w:i w:val="0"/>
          <w:color w:val="000000" w:themeColor="text1"/>
          <w:sz w:val="24"/>
          <w:szCs w:val="24"/>
        </w:rPr>
        <w:t>результаты всех испытаний.</w:t>
      </w:r>
    </w:p>
    <w:p w:rsidR="00D746DF" w:rsidRDefault="00D746DF" w:rsidP="00D746DF">
      <w:pPr>
        <w:pStyle w:val="Style12"/>
        <w:widowControl/>
        <w:ind w:firstLine="567"/>
        <w:jc w:val="both"/>
        <w:rPr>
          <w:rStyle w:val="FontStyle75"/>
          <w:rFonts w:ascii="Times New Roman" w:hAnsi="Times New Roman" w:cs="Times New Roman"/>
          <w:i w:val="0"/>
          <w:iCs w:val="0"/>
          <w:color w:val="000000" w:themeColor="text1"/>
          <w:sz w:val="24"/>
          <w:szCs w:val="24"/>
        </w:rPr>
      </w:pPr>
    </w:p>
    <w:p w:rsidR="00D746DF" w:rsidRDefault="00D746DF" w:rsidP="00D746DF">
      <w:pPr>
        <w:pStyle w:val="Style12"/>
        <w:widowControl/>
        <w:ind w:firstLine="567"/>
        <w:jc w:val="both"/>
        <w:rPr>
          <w:rStyle w:val="FontStyle75"/>
          <w:rFonts w:ascii="Times New Roman" w:hAnsi="Times New Roman" w:cs="Times New Roman"/>
          <w:i w:val="0"/>
          <w:iCs w:val="0"/>
          <w:color w:val="000000" w:themeColor="text1"/>
          <w:sz w:val="24"/>
          <w:szCs w:val="24"/>
        </w:rPr>
      </w:pPr>
    </w:p>
    <w:p w:rsidR="00D746DF" w:rsidRPr="00D746DF" w:rsidRDefault="00D746DF" w:rsidP="00D746DF">
      <w:pPr>
        <w:pStyle w:val="Style12"/>
        <w:widowControl/>
        <w:ind w:firstLine="567"/>
        <w:jc w:val="both"/>
        <w:rPr>
          <w:rStyle w:val="FontStyle75"/>
          <w:rFonts w:ascii="Times New Roman" w:hAnsi="Times New Roman" w:cs="Times New Roman"/>
          <w:i w:val="0"/>
          <w:iCs w:val="0"/>
          <w:color w:val="000000" w:themeColor="text1"/>
          <w:sz w:val="24"/>
          <w:szCs w:val="24"/>
        </w:rPr>
      </w:pPr>
    </w:p>
    <w:p w:rsidR="00D746DF" w:rsidRPr="00D746DF" w:rsidRDefault="00D746DF" w:rsidP="00BA53A7">
      <w:pPr>
        <w:pStyle w:val="2"/>
        <w:rPr>
          <w:rStyle w:val="FontStyle75"/>
          <w:rFonts w:ascii="Times New Roman" w:hAnsi="Times New Roman" w:cs="Times New Roman"/>
          <w:i w:val="0"/>
          <w:iCs/>
          <w:color w:val="000000" w:themeColor="text1"/>
          <w:sz w:val="24"/>
          <w:szCs w:val="24"/>
        </w:rPr>
      </w:pPr>
      <w:r w:rsidRPr="00D746DF">
        <w:lastRenderedPageBreak/>
        <w:t xml:space="preserve"> </w:t>
      </w:r>
      <w:bookmarkStart w:id="59" w:name="_Toc47980387"/>
      <w:r w:rsidRPr="00D746DF">
        <w:t>Протоколы испытаний</w:t>
      </w:r>
      <w:bookmarkEnd w:id="59"/>
    </w:p>
    <w:p w:rsidR="00D746DF" w:rsidRDefault="00D746DF" w:rsidP="00D746DF">
      <w:pPr>
        <w:pStyle w:val="Style12"/>
        <w:widowControl/>
        <w:ind w:firstLine="567"/>
        <w:jc w:val="both"/>
        <w:rPr>
          <w:rStyle w:val="FontStyle75"/>
          <w:rFonts w:ascii="Times New Roman" w:hAnsi="Times New Roman" w:cs="Times New Roman"/>
          <w:i w:val="0"/>
          <w:color w:val="000000" w:themeColor="text1"/>
          <w:sz w:val="24"/>
          <w:szCs w:val="24"/>
        </w:rPr>
      </w:pPr>
    </w:p>
    <w:p w:rsidR="00D746DF" w:rsidRPr="00D746DF" w:rsidRDefault="00D746DF" w:rsidP="00D746DF">
      <w:pPr>
        <w:pStyle w:val="Style12"/>
        <w:widowControl/>
        <w:ind w:firstLine="567"/>
        <w:jc w:val="both"/>
        <w:rPr>
          <w:rStyle w:val="FontStyle75"/>
          <w:rFonts w:ascii="Times New Roman" w:hAnsi="Times New Roman" w:cs="Times New Roman"/>
          <w:i w:val="0"/>
          <w:iCs w:val="0"/>
          <w:color w:val="000000" w:themeColor="text1"/>
          <w:sz w:val="24"/>
          <w:szCs w:val="24"/>
        </w:rPr>
      </w:pPr>
      <w:r w:rsidRPr="00D746DF">
        <w:rPr>
          <w:rStyle w:val="FontStyle75"/>
          <w:rFonts w:ascii="Times New Roman" w:hAnsi="Times New Roman" w:cs="Times New Roman"/>
          <w:i w:val="0"/>
          <w:color w:val="000000" w:themeColor="text1"/>
          <w:sz w:val="24"/>
          <w:szCs w:val="24"/>
        </w:rPr>
        <w:t>Все протоколы испытаний должны содержать необходимую информацию для идентификации метода испытания и испытуемого образца.</w:t>
      </w:r>
    </w:p>
    <w:p w:rsidR="00D746DF" w:rsidRPr="00D746DF" w:rsidRDefault="00D746DF" w:rsidP="00D746DF">
      <w:pPr>
        <w:pStyle w:val="Style12"/>
        <w:widowControl/>
        <w:ind w:firstLine="567"/>
        <w:jc w:val="both"/>
        <w:rPr>
          <w:rStyle w:val="FontStyle75"/>
          <w:rFonts w:ascii="Times New Roman" w:hAnsi="Times New Roman" w:cs="Times New Roman"/>
          <w:i w:val="0"/>
          <w:iCs w:val="0"/>
          <w:color w:val="000000" w:themeColor="text1"/>
          <w:sz w:val="24"/>
          <w:szCs w:val="24"/>
        </w:rPr>
      </w:pPr>
      <w:r w:rsidRPr="00D746DF">
        <w:rPr>
          <w:rStyle w:val="FontStyle75"/>
          <w:rFonts w:ascii="Times New Roman" w:hAnsi="Times New Roman" w:cs="Times New Roman"/>
          <w:i w:val="0"/>
          <w:color w:val="000000" w:themeColor="text1"/>
          <w:sz w:val="24"/>
          <w:szCs w:val="24"/>
        </w:rPr>
        <w:t>Протокол испытаний для каждого выполненного испытания должен содержать необходимую информацию для детального проведения испытания.</w:t>
      </w:r>
    </w:p>
    <w:p w:rsidR="00FA5A43" w:rsidRPr="00D746DF" w:rsidRDefault="00D746DF" w:rsidP="00D746DF">
      <w:pPr>
        <w:ind w:firstLine="567"/>
        <w:rPr>
          <w:sz w:val="24"/>
        </w:rPr>
      </w:pPr>
      <w:r w:rsidRPr="00D746DF">
        <w:rPr>
          <w:rStyle w:val="FontStyle75"/>
          <w:rFonts w:ascii="Times New Roman" w:hAnsi="Times New Roman" w:cs="Times New Roman"/>
          <w:i w:val="0"/>
          <w:color w:val="000000" w:themeColor="text1"/>
          <w:sz w:val="24"/>
          <w:szCs w:val="24"/>
        </w:rPr>
        <w:t>Подробные сведения для записи для различных методов испытаний перечислены в предложении для соответствующего метода.</w:t>
      </w:r>
    </w:p>
    <w:p w:rsidR="00FA5A43" w:rsidRPr="00FA5A43" w:rsidRDefault="00FA5A43" w:rsidP="00FA5A43">
      <w:pPr>
        <w:ind w:firstLine="567"/>
        <w:rPr>
          <w:sz w:val="24"/>
        </w:rPr>
      </w:pPr>
    </w:p>
    <w:p w:rsidR="00FA5A43" w:rsidRPr="00FA5A43" w:rsidRDefault="00D746DF" w:rsidP="00536CAE">
      <w:pPr>
        <w:pStyle w:val="10"/>
        <w:numPr>
          <w:ilvl w:val="0"/>
          <w:numId w:val="4"/>
        </w:numPr>
        <w:tabs>
          <w:tab w:val="clear" w:pos="1134"/>
          <w:tab w:val="clear" w:pos="1605"/>
          <w:tab w:val="num" w:pos="0"/>
          <w:tab w:val="left" w:pos="993"/>
        </w:tabs>
        <w:spacing w:before="0" w:after="0"/>
        <w:ind w:left="0" w:firstLine="567"/>
        <w:rPr>
          <w:sz w:val="24"/>
          <w:szCs w:val="24"/>
        </w:rPr>
      </w:pPr>
      <w:bookmarkStart w:id="60" w:name="_Toc47980388"/>
      <w:r>
        <w:rPr>
          <w:sz w:val="24"/>
          <w:szCs w:val="24"/>
        </w:rPr>
        <w:t>Маркировка</w:t>
      </w:r>
      <w:bookmarkEnd w:id="60"/>
    </w:p>
    <w:p w:rsidR="00536CAE" w:rsidRPr="00D746DF" w:rsidRDefault="00536CAE" w:rsidP="00D746DF">
      <w:pPr>
        <w:ind w:firstLine="567"/>
        <w:rPr>
          <w:sz w:val="24"/>
        </w:rPr>
      </w:pPr>
    </w:p>
    <w:p w:rsidR="00D746DF" w:rsidRPr="00D746DF" w:rsidRDefault="00D746DF" w:rsidP="00D746DF">
      <w:pPr>
        <w:pStyle w:val="Style12"/>
        <w:widowControl/>
        <w:ind w:firstLine="567"/>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Системы депонирования должны быть четко маркированы на неподвижной металлической пластине с внутренней стороны двери или внутри запорной камеры, по крайней мере, следующим образом:</w:t>
      </w:r>
    </w:p>
    <w:p w:rsidR="00D746DF" w:rsidRPr="00D746DF" w:rsidRDefault="00D746DF" w:rsidP="00D746DF">
      <w:pPr>
        <w:pStyle w:val="Style12"/>
        <w:widowControl/>
        <w:numPr>
          <w:ilvl w:val="0"/>
          <w:numId w:val="33"/>
        </w:numPr>
        <w:tabs>
          <w:tab w:val="left" w:pos="851"/>
        </w:tabs>
        <w:ind w:left="0" w:firstLine="567"/>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наименование изготовителя или идентификационный код;</w:t>
      </w:r>
    </w:p>
    <w:p w:rsidR="00D746DF" w:rsidRPr="00D746DF" w:rsidRDefault="00D746DF" w:rsidP="00D746DF">
      <w:pPr>
        <w:pStyle w:val="Style12"/>
        <w:widowControl/>
        <w:numPr>
          <w:ilvl w:val="0"/>
          <w:numId w:val="33"/>
        </w:numPr>
        <w:tabs>
          <w:tab w:val="left" w:pos="851"/>
        </w:tabs>
        <w:ind w:left="0" w:firstLine="567"/>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стандартное обозначение;</w:t>
      </w:r>
    </w:p>
    <w:p w:rsidR="00D746DF" w:rsidRPr="00D746DF" w:rsidRDefault="00D746DF" w:rsidP="00D746DF">
      <w:pPr>
        <w:pStyle w:val="Style12"/>
        <w:widowControl/>
        <w:numPr>
          <w:ilvl w:val="0"/>
          <w:numId w:val="33"/>
        </w:numPr>
        <w:tabs>
          <w:tab w:val="left" w:pos="851"/>
        </w:tabs>
        <w:ind w:left="0" w:firstLine="567"/>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 xml:space="preserve">классификация с классом сопротивления и опциями (EX и / или GAS); </w:t>
      </w:r>
    </w:p>
    <w:p w:rsidR="00D746DF" w:rsidRPr="00D746DF" w:rsidRDefault="00D746DF" w:rsidP="00D746DF">
      <w:pPr>
        <w:pStyle w:val="Style12"/>
        <w:widowControl/>
        <w:numPr>
          <w:ilvl w:val="0"/>
          <w:numId w:val="33"/>
        </w:numPr>
        <w:tabs>
          <w:tab w:val="left" w:pos="851"/>
        </w:tabs>
        <w:ind w:left="0" w:firstLine="567"/>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тип продукта: депозитный сейф (D) или ночной сейф (N);</w:t>
      </w:r>
    </w:p>
    <w:p w:rsidR="00D746DF" w:rsidRPr="00D746DF" w:rsidRDefault="00D746DF" w:rsidP="00D746DF">
      <w:pPr>
        <w:pStyle w:val="Style12"/>
        <w:widowControl/>
        <w:numPr>
          <w:ilvl w:val="0"/>
          <w:numId w:val="33"/>
        </w:numPr>
        <w:tabs>
          <w:tab w:val="left" w:pos="851"/>
        </w:tabs>
        <w:ind w:left="0" w:firstLine="567"/>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год изготовления.</w:t>
      </w:r>
    </w:p>
    <w:p w:rsidR="00D746DF" w:rsidRPr="00D746DF" w:rsidRDefault="00D746DF" w:rsidP="00D746DF">
      <w:pPr>
        <w:pStyle w:val="Style12"/>
        <w:widowControl/>
        <w:tabs>
          <w:tab w:val="left" w:pos="851"/>
        </w:tabs>
        <w:ind w:left="567"/>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Дополнительная маркировка может включать в себя:</w:t>
      </w:r>
    </w:p>
    <w:p w:rsidR="00D746DF" w:rsidRPr="00D746DF" w:rsidRDefault="00D746DF" w:rsidP="00D746DF">
      <w:pPr>
        <w:pStyle w:val="Style12"/>
        <w:widowControl/>
        <w:numPr>
          <w:ilvl w:val="0"/>
          <w:numId w:val="33"/>
        </w:numPr>
        <w:tabs>
          <w:tab w:val="left" w:pos="851"/>
        </w:tabs>
        <w:ind w:left="0" w:firstLine="567"/>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номер модели, описание или размер, вес изделия;</w:t>
      </w:r>
    </w:p>
    <w:p w:rsidR="00D746DF" w:rsidRPr="00D746DF" w:rsidRDefault="00D746DF" w:rsidP="00D746DF">
      <w:pPr>
        <w:pStyle w:val="Style12"/>
        <w:widowControl/>
        <w:numPr>
          <w:ilvl w:val="0"/>
          <w:numId w:val="33"/>
        </w:numPr>
        <w:tabs>
          <w:tab w:val="left" w:pos="851"/>
        </w:tabs>
        <w:ind w:left="0" w:firstLine="567"/>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серийный номер</w:t>
      </w:r>
    </w:p>
    <w:p w:rsidR="00D746DF" w:rsidRPr="00D746DF" w:rsidRDefault="00D746DF" w:rsidP="00D746DF">
      <w:pPr>
        <w:pStyle w:val="Style12"/>
        <w:widowControl/>
        <w:ind w:firstLine="567"/>
        <w:jc w:val="both"/>
        <w:rPr>
          <w:rStyle w:val="FontStyle75"/>
          <w:rFonts w:ascii="Times New Roman" w:hAnsi="Times New Roman"/>
          <w:i w:val="0"/>
          <w:iCs w:val="0"/>
          <w:color w:val="000000" w:themeColor="text1"/>
          <w:sz w:val="24"/>
          <w:szCs w:val="24"/>
        </w:rPr>
      </w:pPr>
    </w:p>
    <w:p w:rsidR="00D746DF" w:rsidRPr="00D746DF" w:rsidRDefault="00D746DF" w:rsidP="00D746DF">
      <w:pPr>
        <w:pStyle w:val="Style12"/>
        <w:widowControl/>
        <w:ind w:firstLine="567"/>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Пример маркировки:</w:t>
      </w:r>
    </w:p>
    <w:p w:rsidR="00D746DF" w:rsidRPr="00D746DF" w:rsidRDefault="00D746DF" w:rsidP="00D746DF">
      <w:pPr>
        <w:pStyle w:val="Style12"/>
        <w:widowControl/>
        <w:ind w:firstLine="567"/>
        <w:jc w:val="both"/>
        <w:rPr>
          <w:rStyle w:val="FontStyle75"/>
          <w:rFonts w:ascii="Times New Roman" w:hAnsi="Times New Roman"/>
          <w:i w:val="0"/>
          <w:iCs w:val="0"/>
          <w:color w:val="000000" w:themeColor="text1"/>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4"/>
        <w:gridCol w:w="2762"/>
        <w:gridCol w:w="3568"/>
      </w:tblGrid>
      <w:tr w:rsidR="00D746DF" w:rsidTr="00D746DF">
        <w:trPr>
          <w:jc w:val="center"/>
        </w:trPr>
        <w:tc>
          <w:tcPr>
            <w:tcW w:w="5000" w:type="pct"/>
            <w:gridSpan w:val="3"/>
            <w:tcBorders>
              <w:bottom w:val="double" w:sz="4" w:space="0" w:color="auto"/>
            </w:tcBorders>
            <w:hideMark/>
          </w:tcPr>
          <w:p w:rsidR="00D746DF" w:rsidRPr="00D746DF" w:rsidRDefault="00D746DF">
            <w:pPr>
              <w:pStyle w:val="Tableheader"/>
              <w:jc w:val="center"/>
              <w:rPr>
                <w:sz w:val="24"/>
                <w:szCs w:val="24"/>
                <w:lang w:val="ru-RU"/>
              </w:rPr>
            </w:pPr>
            <w:r w:rsidRPr="00D746DF">
              <w:rPr>
                <w:rFonts w:ascii="Times New Roman" w:hAnsi="Times New Roman"/>
                <w:color w:val="000000" w:themeColor="text1"/>
                <w:sz w:val="24"/>
                <w:szCs w:val="24"/>
                <w:lang w:val="ru-RU"/>
              </w:rPr>
              <w:t>Название производственной компании</w:t>
            </w:r>
          </w:p>
        </w:tc>
      </w:tr>
      <w:tr w:rsidR="00D746DF" w:rsidTr="00D746DF">
        <w:trPr>
          <w:jc w:val="center"/>
        </w:trPr>
        <w:tc>
          <w:tcPr>
            <w:tcW w:w="1613" w:type="pct"/>
            <w:tcBorders>
              <w:top w:val="double" w:sz="4" w:space="0" w:color="auto"/>
            </w:tcBorders>
            <w:hideMark/>
          </w:tcPr>
          <w:p w:rsidR="00D746DF" w:rsidRPr="00D746DF" w:rsidRDefault="00D746DF" w:rsidP="00D746DF">
            <w:pPr>
              <w:pStyle w:val="Tablebody"/>
              <w:autoSpaceDE w:val="0"/>
              <w:autoSpaceDN w:val="0"/>
              <w:adjustRightInd w:val="0"/>
              <w:rPr>
                <w:rFonts w:ascii="Times New Roman" w:hAnsi="Times New Roman"/>
                <w:color w:val="000000" w:themeColor="text1"/>
                <w:sz w:val="24"/>
                <w:szCs w:val="24"/>
                <w:lang w:val="ru-RU"/>
              </w:rPr>
            </w:pPr>
            <w:r w:rsidRPr="00D746DF">
              <w:rPr>
                <w:rStyle w:val="FontStyle75"/>
                <w:rFonts w:ascii="Times New Roman" w:hAnsi="Times New Roman"/>
                <w:i w:val="0"/>
                <w:color w:val="000000" w:themeColor="text1"/>
                <w:sz w:val="24"/>
                <w:szCs w:val="24"/>
                <w:lang w:val="ru-RU"/>
              </w:rPr>
              <w:t>Ночной сейф (N)</w:t>
            </w:r>
          </w:p>
        </w:tc>
        <w:tc>
          <w:tcPr>
            <w:tcW w:w="1478" w:type="pct"/>
            <w:tcBorders>
              <w:top w:val="double" w:sz="4" w:space="0" w:color="auto"/>
            </w:tcBorders>
            <w:hideMark/>
          </w:tcPr>
          <w:p w:rsidR="00D746DF" w:rsidRPr="00D746DF" w:rsidRDefault="00D746DF" w:rsidP="00D746DF">
            <w:pPr>
              <w:pStyle w:val="Tablebody"/>
              <w:autoSpaceDE w:val="0"/>
              <w:autoSpaceDN w:val="0"/>
              <w:adjustRightInd w:val="0"/>
              <w:rPr>
                <w:rFonts w:ascii="Times New Roman" w:hAnsi="Times New Roman"/>
                <w:color w:val="000000" w:themeColor="text1"/>
                <w:sz w:val="24"/>
                <w:szCs w:val="24"/>
                <w:lang w:val="ru-RU"/>
              </w:rPr>
            </w:pPr>
            <w:r w:rsidRPr="00D746DF">
              <w:rPr>
                <w:rFonts w:ascii="Times New Roman" w:hAnsi="Times New Roman"/>
                <w:color w:val="000000" w:themeColor="text1"/>
                <w:sz w:val="24"/>
                <w:szCs w:val="24"/>
                <w:lang w:val="ru-RU"/>
              </w:rPr>
              <w:t>EN 1143–2</w:t>
            </w:r>
          </w:p>
        </w:tc>
        <w:tc>
          <w:tcPr>
            <w:tcW w:w="1909" w:type="pct"/>
            <w:tcBorders>
              <w:top w:val="double" w:sz="4" w:space="0" w:color="auto"/>
            </w:tcBorders>
            <w:hideMark/>
          </w:tcPr>
          <w:p w:rsidR="00D746DF" w:rsidRDefault="00D746DF" w:rsidP="00D746DF">
            <w:pPr>
              <w:pStyle w:val="Tablebody"/>
              <w:autoSpaceDE w:val="0"/>
              <w:autoSpaceDN w:val="0"/>
              <w:adjustRightInd w:val="0"/>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xml:space="preserve">Класс сопротивления </w:t>
            </w:r>
            <w:r>
              <w:rPr>
                <w:rFonts w:ascii="Times New Roman" w:hAnsi="Times New Roman"/>
                <w:color w:val="000000" w:themeColor="text1"/>
                <w:sz w:val="24"/>
                <w:szCs w:val="24"/>
              </w:rPr>
              <w:t>N</w:t>
            </w:r>
            <w:r>
              <w:rPr>
                <w:rFonts w:ascii="Times New Roman" w:hAnsi="Times New Roman"/>
                <w:color w:val="000000" w:themeColor="text1"/>
                <w:sz w:val="24"/>
                <w:szCs w:val="24"/>
                <w:lang w:val="ru-RU"/>
              </w:rPr>
              <w:t>-</w:t>
            </w:r>
            <w:r>
              <w:rPr>
                <w:rFonts w:ascii="Times New Roman" w:hAnsi="Times New Roman"/>
                <w:color w:val="000000" w:themeColor="text1"/>
                <w:sz w:val="24"/>
                <w:szCs w:val="24"/>
              </w:rPr>
              <w:t>VIII</w:t>
            </w:r>
            <w:r>
              <w:rPr>
                <w:rFonts w:ascii="Times New Roman" w:hAnsi="Times New Roman"/>
                <w:color w:val="000000" w:themeColor="text1"/>
                <w:sz w:val="24"/>
                <w:szCs w:val="24"/>
                <w:lang w:val="ru-RU"/>
              </w:rPr>
              <w:t xml:space="preserve"> </w:t>
            </w:r>
            <w:r>
              <w:rPr>
                <w:rFonts w:ascii="Times New Roman" w:hAnsi="Times New Roman"/>
                <w:color w:val="000000" w:themeColor="text1"/>
                <w:sz w:val="24"/>
                <w:szCs w:val="24"/>
              </w:rPr>
              <w:t>EX</w:t>
            </w:r>
          </w:p>
        </w:tc>
      </w:tr>
      <w:tr w:rsidR="00D746DF" w:rsidTr="00D746DF">
        <w:trPr>
          <w:jc w:val="center"/>
        </w:trPr>
        <w:tc>
          <w:tcPr>
            <w:tcW w:w="1613" w:type="pct"/>
            <w:hideMark/>
          </w:tcPr>
          <w:p w:rsidR="00D746DF" w:rsidRPr="00D746DF" w:rsidRDefault="00D746DF" w:rsidP="00D746DF">
            <w:pPr>
              <w:pStyle w:val="Tablebody"/>
              <w:autoSpaceDE w:val="0"/>
              <w:autoSpaceDN w:val="0"/>
              <w:adjustRightInd w:val="0"/>
              <w:rPr>
                <w:rFonts w:ascii="Times New Roman" w:hAnsi="Times New Roman"/>
                <w:color w:val="000000" w:themeColor="text1"/>
                <w:sz w:val="24"/>
                <w:szCs w:val="24"/>
                <w:lang w:val="ru-RU"/>
              </w:rPr>
            </w:pPr>
            <w:r w:rsidRPr="00D746DF">
              <w:rPr>
                <w:rFonts w:ascii="Times New Roman" w:hAnsi="Times New Roman"/>
                <w:color w:val="000000" w:themeColor="text1"/>
                <w:sz w:val="24"/>
                <w:szCs w:val="24"/>
                <w:lang w:val="ru-RU"/>
              </w:rPr>
              <w:t>Изготовлено в 2012</w:t>
            </w:r>
          </w:p>
        </w:tc>
        <w:tc>
          <w:tcPr>
            <w:tcW w:w="1478" w:type="pct"/>
            <w:hideMark/>
          </w:tcPr>
          <w:p w:rsidR="00D746DF" w:rsidRPr="00D746DF" w:rsidRDefault="00D746DF" w:rsidP="00D746DF">
            <w:pPr>
              <w:pStyle w:val="Tablebody"/>
              <w:autoSpaceDE w:val="0"/>
              <w:autoSpaceDN w:val="0"/>
              <w:adjustRightInd w:val="0"/>
              <w:rPr>
                <w:rFonts w:ascii="Times New Roman" w:hAnsi="Times New Roman"/>
                <w:color w:val="000000" w:themeColor="text1"/>
                <w:sz w:val="24"/>
                <w:szCs w:val="24"/>
                <w:lang w:val="ru-RU"/>
              </w:rPr>
            </w:pPr>
            <w:r w:rsidRPr="00D746DF">
              <w:rPr>
                <w:rFonts w:ascii="Times New Roman" w:hAnsi="Times New Roman"/>
                <w:color w:val="000000" w:themeColor="text1"/>
                <w:sz w:val="24"/>
                <w:szCs w:val="24"/>
                <w:lang w:val="ru-RU"/>
              </w:rPr>
              <w:t>Серийный номер: 201034</w:t>
            </w:r>
          </w:p>
        </w:tc>
        <w:tc>
          <w:tcPr>
            <w:tcW w:w="1909" w:type="pct"/>
            <w:hideMark/>
          </w:tcPr>
          <w:p w:rsidR="00D746DF" w:rsidRDefault="00D746DF" w:rsidP="00D746DF">
            <w:pPr>
              <w:pStyle w:val="Tablebody"/>
              <w:autoSpaceDE w:val="0"/>
              <w:autoSpaceDN w:val="0"/>
              <w:adjustRightInd w:val="0"/>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Модель №: ABC 526</w:t>
            </w:r>
          </w:p>
        </w:tc>
      </w:tr>
      <w:tr w:rsidR="00D746DF" w:rsidTr="00D746DF">
        <w:trPr>
          <w:jc w:val="center"/>
        </w:trPr>
        <w:tc>
          <w:tcPr>
            <w:tcW w:w="5000" w:type="pct"/>
            <w:gridSpan w:val="3"/>
            <w:hideMark/>
          </w:tcPr>
          <w:p w:rsidR="00D746DF" w:rsidRPr="00D746DF" w:rsidRDefault="00D746DF">
            <w:pPr>
              <w:pStyle w:val="Tablebody"/>
              <w:tabs>
                <w:tab w:val="right" w:pos="9749"/>
              </w:tabs>
              <w:autoSpaceDE w:val="0"/>
              <w:autoSpaceDN w:val="0"/>
              <w:adjustRightInd w:val="0"/>
              <w:rPr>
                <w:rFonts w:ascii="Times New Roman" w:hAnsi="Times New Roman"/>
                <w:color w:val="000000" w:themeColor="text1"/>
                <w:sz w:val="24"/>
                <w:szCs w:val="24"/>
                <w:lang w:val="ru-RU"/>
              </w:rPr>
            </w:pPr>
            <w:r w:rsidRPr="00D746DF">
              <w:rPr>
                <w:rFonts w:ascii="Times New Roman" w:hAnsi="Times New Roman"/>
                <w:color w:val="000000" w:themeColor="text1"/>
                <w:sz w:val="24"/>
                <w:szCs w:val="24"/>
                <w:lang w:val="ru-RU"/>
              </w:rPr>
              <w:t xml:space="preserve">Размер: </w:t>
            </w:r>
            <w:r w:rsidRPr="00D746DF">
              <w:rPr>
                <w:rFonts w:ascii="Times New Roman" w:hAnsi="Times New Roman"/>
                <w:color w:val="000000" w:themeColor="text1"/>
                <w:sz w:val="24"/>
                <w:szCs w:val="24"/>
                <w:lang w:val="en-US"/>
              </w:rPr>
              <w:t>a</w:t>
            </w:r>
            <w:r>
              <w:rPr>
                <w:rFonts w:ascii="Times New Roman" w:hAnsi="Times New Roman"/>
                <w:color w:val="000000" w:themeColor="text1"/>
                <w:sz w:val="24"/>
                <w:szCs w:val="24"/>
                <w:lang w:val="ru-RU"/>
              </w:rPr>
              <w:t xml:space="preserve"> </w:t>
            </w:r>
            <w:r w:rsidRPr="00D746DF">
              <w:rPr>
                <w:rFonts w:ascii="Times New Roman" w:hAnsi="Times New Roman"/>
                <w:color w:val="000000" w:themeColor="text1"/>
                <w:shd w:val="clear" w:color="auto" w:fill="FFFFFF"/>
                <w:lang w:val="ru-RU"/>
              </w:rPr>
              <w:t>×</w:t>
            </w:r>
            <w:r>
              <w:rPr>
                <w:rFonts w:ascii="Times New Roman" w:hAnsi="Times New Roman"/>
                <w:color w:val="000000" w:themeColor="text1"/>
                <w:shd w:val="clear" w:color="auto" w:fill="FFFFFF"/>
                <w:lang w:val="ru-RU"/>
              </w:rPr>
              <w:t xml:space="preserve"> </w:t>
            </w:r>
            <w:r w:rsidRPr="00D746DF">
              <w:rPr>
                <w:rFonts w:ascii="Times New Roman" w:hAnsi="Times New Roman"/>
                <w:color w:val="000000" w:themeColor="text1"/>
                <w:sz w:val="24"/>
                <w:szCs w:val="24"/>
                <w:lang w:val="en-US"/>
              </w:rPr>
              <w:t>b</w:t>
            </w:r>
            <w:r>
              <w:rPr>
                <w:rFonts w:ascii="Times New Roman" w:hAnsi="Times New Roman"/>
                <w:color w:val="000000" w:themeColor="text1"/>
                <w:sz w:val="24"/>
                <w:szCs w:val="24"/>
                <w:lang w:val="ru-RU"/>
              </w:rPr>
              <w:t xml:space="preserve"> </w:t>
            </w:r>
            <w:r w:rsidRPr="00D746DF">
              <w:rPr>
                <w:rFonts w:ascii="Times New Roman" w:hAnsi="Times New Roman"/>
                <w:color w:val="000000" w:themeColor="text1"/>
                <w:shd w:val="clear" w:color="auto" w:fill="FFFFFF"/>
                <w:lang w:val="ru-RU"/>
              </w:rPr>
              <w:t>×</w:t>
            </w:r>
            <w:r>
              <w:rPr>
                <w:rFonts w:ascii="Times New Roman" w:hAnsi="Times New Roman"/>
                <w:color w:val="000000" w:themeColor="text1"/>
                <w:shd w:val="clear" w:color="auto" w:fill="FFFFFF"/>
                <w:lang w:val="ru-RU"/>
              </w:rPr>
              <w:t xml:space="preserve"> </w:t>
            </w:r>
            <w:r w:rsidRPr="00D746DF">
              <w:rPr>
                <w:rFonts w:ascii="Times New Roman" w:hAnsi="Times New Roman"/>
                <w:color w:val="000000" w:themeColor="text1"/>
                <w:sz w:val="24"/>
                <w:szCs w:val="24"/>
                <w:lang w:val="en-US"/>
              </w:rPr>
              <w:t>c</w:t>
            </w:r>
            <w:r w:rsidRPr="00D746DF">
              <w:rPr>
                <w:rFonts w:ascii="Times New Roman" w:hAnsi="Times New Roman"/>
                <w:color w:val="000000" w:themeColor="text1"/>
                <w:sz w:val="24"/>
                <w:szCs w:val="24"/>
                <w:lang w:val="ru-RU"/>
              </w:rPr>
              <w:t xml:space="preserve"> / Вес: 1 200 кг </w:t>
            </w:r>
          </w:p>
        </w:tc>
      </w:tr>
    </w:tbl>
    <w:p w:rsidR="008B5703" w:rsidRDefault="000C38E0" w:rsidP="00FA5A43">
      <w:pPr>
        <w:ind w:firstLine="567"/>
        <w:rPr>
          <w:szCs w:val="28"/>
        </w:rPr>
      </w:pPr>
      <w:r w:rsidRPr="005114B2">
        <w:rPr>
          <w:szCs w:val="28"/>
        </w:rPr>
        <w:br w:type="page"/>
      </w:r>
    </w:p>
    <w:p w:rsidR="00211E1F" w:rsidRPr="004350D3" w:rsidRDefault="00211E1F" w:rsidP="00211E1F">
      <w:pPr>
        <w:pStyle w:val="10"/>
        <w:pageBreakBefore/>
        <w:spacing w:before="0" w:after="0"/>
        <w:ind w:firstLine="567"/>
        <w:jc w:val="center"/>
        <w:rPr>
          <w:sz w:val="24"/>
          <w:szCs w:val="24"/>
        </w:rPr>
      </w:pPr>
      <w:bookmarkStart w:id="61" w:name="_Toc47980389"/>
      <w:bookmarkStart w:id="62" w:name="OLE_LINK248"/>
      <w:bookmarkStart w:id="63" w:name="OLE_LINK249"/>
      <w:bookmarkStart w:id="64" w:name="OLE_LINK250"/>
      <w:r w:rsidRPr="004350D3">
        <w:rPr>
          <w:sz w:val="24"/>
          <w:szCs w:val="24"/>
        </w:rPr>
        <w:lastRenderedPageBreak/>
        <w:t>Приложение А</w:t>
      </w:r>
      <w:bookmarkEnd w:id="61"/>
    </w:p>
    <w:p w:rsidR="00211E1F" w:rsidRPr="004350D3" w:rsidRDefault="00211E1F" w:rsidP="00211E1F">
      <w:pPr>
        <w:keepNext/>
        <w:ind w:firstLine="567"/>
        <w:jc w:val="center"/>
        <w:rPr>
          <w:i/>
          <w:sz w:val="24"/>
        </w:rPr>
      </w:pPr>
      <w:r w:rsidRPr="004350D3">
        <w:rPr>
          <w:i/>
          <w:sz w:val="24"/>
        </w:rPr>
        <w:t>(</w:t>
      </w:r>
      <w:r w:rsidR="00D746DF">
        <w:rPr>
          <w:i/>
          <w:sz w:val="24"/>
        </w:rPr>
        <w:t>информационное</w:t>
      </w:r>
      <w:r w:rsidRPr="004350D3">
        <w:rPr>
          <w:i/>
          <w:sz w:val="24"/>
        </w:rPr>
        <w:t>)</w:t>
      </w:r>
    </w:p>
    <w:p w:rsidR="00211E1F" w:rsidRPr="004350D3" w:rsidRDefault="00211E1F" w:rsidP="00211E1F">
      <w:pPr>
        <w:keepNext/>
        <w:ind w:firstLine="567"/>
        <w:jc w:val="center"/>
        <w:rPr>
          <w:i/>
          <w:sz w:val="24"/>
        </w:rPr>
      </w:pPr>
    </w:p>
    <w:p w:rsidR="00211E1F" w:rsidRPr="00093270" w:rsidRDefault="00D746DF" w:rsidP="00211E1F">
      <w:pPr>
        <w:keepNext/>
        <w:ind w:firstLine="567"/>
        <w:jc w:val="center"/>
        <w:rPr>
          <w:b/>
          <w:sz w:val="24"/>
        </w:rPr>
      </w:pPr>
      <w:r>
        <w:rPr>
          <w:b/>
          <w:sz w:val="24"/>
        </w:rPr>
        <w:t>Примеры различных конструкций систем депонирования</w:t>
      </w:r>
    </w:p>
    <w:p w:rsidR="00211E1F" w:rsidRDefault="00211E1F" w:rsidP="00211E1F">
      <w:pPr>
        <w:keepNext/>
        <w:ind w:firstLine="567"/>
        <w:jc w:val="center"/>
        <w:rPr>
          <w:sz w:val="24"/>
        </w:rPr>
      </w:pPr>
    </w:p>
    <w:p w:rsidR="00D746DF" w:rsidRPr="00D746DF" w:rsidRDefault="00D746DF" w:rsidP="00D746DF">
      <w:pPr>
        <w:pStyle w:val="Style12"/>
        <w:widowControl/>
        <w:ind w:firstLine="567"/>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Некоторые примеры различных конструкций систем депонирования показаны на рисунке А</w:t>
      </w:r>
    </w:p>
    <w:p w:rsidR="00D746DF" w:rsidRPr="00D746DF" w:rsidRDefault="00D746DF" w:rsidP="00D746DF">
      <w:pPr>
        <w:pStyle w:val="Style12"/>
        <w:widowControl/>
        <w:ind w:firstLine="567"/>
        <w:jc w:val="both"/>
        <w:rPr>
          <w:rStyle w:val="FontStyle75"/>
          <w:rFonts w:ascii="Times New Roman" w:hAnsi="Times New Roman"/>
          <w:i w:val="0"/>
          <w:iCs w:val="0"/>
          <w:color w:val="000000" w:themeColor="text1"/>
          <w:sz w:val="24"/>
          <w:szCs w:val="24"/>
        </w:rPr>
      </w:pPr>
    </w:p>
    <w:p w:rsidR="00D746DF" w:rsidRDefault="00D746DF" w:rsidP="00AA3EF5">
      <w:pPr>
        <w:pStyle w:val="Style12"/>
        <w:widowControl/>
        <w:jc w:val="both"/>
        <w:rPr>
          <w:rStyle w:val="FontStyle75"/>
          <w:rFonts w:ascii="Times New Roman" w:hAnsi="Times New Roman"/>
          <w:i w:val="0"/>
          <w:iCs w:val="0"/>
          <w:color w:val="000000" w:themeColor="text1"/>
          <w:sz w:val="28"/>
          <w:szCs w:val="28"/>
        </w:rPr>
      </w:pPr>
      <w:r>
        <w:rPr>
          <w:rFonts w:ascii="Times New Roman" w:hAnsi="Times New Roman" w:cs="Book Antiqua"/>
          <w:noProof/>
          <w:color w:val="000000" w:themeColor="text1"/>
          <w:sz w:val="28"/>
          <w:szCs w:val="28"/>
        </w:rPr>
        <w:drawing>
          <wp:inline distT="0" distB="0" distL="0" distR="0">
            <wp:extent cx="5939790" cy="3940810"/>
            <wp:effectExtent l="0" t="0" r="381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39790" cy="3940810"/>
                    </a:xfrm>
                    <a:prstGeom prst="rect">
                      <a:avLst/>
                    </a:prstGeom>
                    <a:noFill/>
                    <a:ln>
                      <a:noFill/>
                    </a:ln>
                  </pic:spPr>
                </pic:pic>
              </a:graphicData>
            </a:graphic>
          </wp:inline>
        </w:drawing>
      </w:r>
    </w:p>
    <w:p w:rsidR="00D746DF" w:rsidRDefault="00D746DF" w:rsidP="00D746DF">
      <w:pPr>
        <w:pStyle w:val="Style12"/>
        <w:widowControl/>
        <w:ind w:firstLine="720"/>
        <w:jc w:val="both"/>
        <w:rPr>
          <w:rStyle w:val="FontStyle75"/>
          <w:rFonts w:ascii="Times New Roman" w:hAnsi="Times New Roman"/>
          <w:i w:val="0"/>
          <w:iCs w:val="0"/>
          <w:color w:val="000000" w:themeColor="text1"/>
          <w:sz w:val="28"/>
          <w:szCs w:val="28"/>
        </w:rPr>
      </w:pPr>
    </w:p>
    <w:p w:rsidR="00D746DF" w:rsidRPr="00D746DF" w:rsidRDefault="00D746DF" w:rsidP="00D746DF">
      <w:pPr>
        <w:pStyle w:val="Style12"/>
        <w:widowControl/>
        <w:ind w:firstLine="567"/>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iCs w:val="0"/>
          <w:color w:val="000000" w:themeColor="text1"/>
          <w:sz w:val="24"/>
          <w:szCs w:val="24"/>
        </w:rPr>
        <w:t>Условные обозначения:</w:t>
      </w:r>
    </w:p>
    <w:tbl>
      <w:tblPr>
        <w:tblStyle w:val="a9"/>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8"/>
        <w:gridCol w:w="4249"/>
      </w:tblGrid>
      <w:tr w:rsidR="00D746DF" w:rsidRPr="00D746DF" w:rsidTr="00D746DF">
        <w:tc>
          <w:tcPr>
            <w:tcW w:w="4288" w:type="dxa"/>
            <w:hideMark/>
          </w:tcPr>
          <w:p w:rsidR="00D746DF" w:rsidRPr="00D746DF" w:rsidRDefault="00D746DF" w:rsidP="00D746DF">
            <w:pPr>
              <w:pStyle w:val="Style12"/>
              <w:widowControl/>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1 Система депонирования</w:t>
            </w:r>
            <w:r>
              <w:rPr>
                <w:rStyle w:val="FontStyle75"/>
                <w:rFonts w:ascii="Times New Roman" w:hAnsi="Times New Roman"/>
                <w:i w:val="0"/>
                <w:color w:val="000000" w:themeColor="text1"/>
                <w:sz w:val="24"/>
                <w:szCs w:val="24"/>
              </w:rPr>
              <w:t xml:space="preserve"> – </w:t>
            </w:r>
            <w:r w:rsidRPr="00D746DF">
              <w:rPr>
                <w:rStyle w:val="FontStyle75"/>
                <w:rFonts w:ascii="Times New Roman" w:hAnsi="Times New Roman"/>
                <w:i w:val="0"/>
                <w:color w:val="000000" w:themeColor="text1"/>
                <w:sz w:val="24"/>
                <w:szCs w:val="24"/>
              </w:rPr>
              <w:t>тип 1</w:t>
            </w:r>
          </w:p>
          <w:p w:rsidR="00D746DF" w:rsidRPr="00D746DF" w:rsidRDefault="00D746DF" w:rsidP="00D746DF">
            <w:pPr>
              <w:pStyle w:val="Style12"/>
              <w:widowControl/>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 xml:space="preserve">2 Система депонирования </w:t>
            </w:r>
            <w:r>
              <w:rPr>
                <w:rStyle w:val="FontStyle75"/>
                <w:rFonts w:ascii="Times New Roman" w:hAnsi="Times New Roman"/>
                <w:i w:val="0"/>
                <w:color w:val="000000" w:themeColor="text1"/>
                <w:sz w:val="24"/>
                <w:szCs w:val="24"/>
              </w:rPr>
              <w:t>–</w:t>
            </w:r>
            <w:r w:rsidRPr="00D746DF">
              <w:rPr>
                <w:rStyle w:val="FontStyle75"/>
                <w:rFonts w:ascii="Times New Roman" w:hAnsi="Times New Roman"/>
                <w:i w:val="0"/>
                <w:color w:val="000000" w:themeColor="text1"/>
                <w:sz w:val="24"/>
                <w:szCs w:val="24"/>
              </w:rPr>
              <w:t xml:space="preserve"> тип 2</w:t>
            </w:r>
          </w:p>
          <w:p w:rsidR="00D746DF" w:rsidRPr="00D746DF" w:rsidRDefault="00D746DF" w:rsidP="00D746DF">
            <w:pPr>
              <w:pStyle w:val="Style12"/>
              <w:widowControl/>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 xml:space="preserve">3 Система депонирования </w:t>
            </w:r>
            <w:r>
              <w:rPr>
                <w:rStyle w:val="FontStyle75"/>
                <w:rFonts w:ascii="Times New Roman" w:hAnsi="Times New Roman"/>
                <w:i w:val="0"/>
                <w:color w:val="000000" w:themeColor="text1"/>
                <w:sz w:val="24"/>
                <w:szCs w:val="24"/>
              </w:rPr>
              <w:t>–</w:t>
            </w:r>
            <w:r w:rsidRPr="00D746DF">
              <w:rPr>
                <w:rStyle w:val="FontStyle75"/>
                <w:rFonts w:ascii="Times New Roman" w:hAnsi="Times New Roman"/>
                <w:i w:val="0"/>
                <w:color w:val="000000" w:themeColor="text1"/>
                <w:sz w:val="24"/>
                <w:szCs w:val="24"/>
              </w:rPr>
              <w:t xml:space="preserve"> тип 3</w:t>
            </w:r>
          </w:p>
          <w:p w:rsidR="00D746DF" w:rsidRPr="00D746DF" w:rsidRDefault="00D746DF" w:rsidP="00D746DF">
            <w:pPr>
              <w:pStyle w:val="Style12"/>
              <w:widowControl/>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 xml:space="preserve">4 Система депонирования </w:t>
            </w:r>
            <w:r>
              <w:rPr>
                <w:rStyle w:val="FontStyle75"/>
                <w:rFonts w:ascii="Times New Roman" w:hAnsi="Times New Roman"/>
                <w:i w:val="0"/>
                <w:color w:val="000000" w:themeColor="text1"/>
                <w:sz w:val="24"/>
                <w:szCs w:val="24"/>
              </w:rPr>
              <w:t>–</w:t>
            </w:r>
            <w:r w:rsidRPr="00D746DF">
              <w:rPr>
                <w:rStyle w:val="FontStyle75"/>
                <w:rFonts w:ascii="Times New Roman" w:hAnsi="Times New Roman"/>
                <w:i w:val="0"/>
                <w:color w:val="000000" w:themeColor="text1"/>
                <w:sz w:val="24"/>
                <w:szCs w:val="24"/>
              </w:rPr>
              <w:t xml:space="preserve"> тип 4</w:t>
            </w:r>
          </w:p>
          <w:p w:rsidR="00D746DF" w:rsidRPr="00D746DF" w:rsidRDefault="00D746DF" w:rsidP="00D746DF">
            <w:pPr>
              <w:pStyle w:val="Style12"/>
              <w:widowControl/>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 xml:space="preserve">5 Система депонирования </w:t>
            </w:r>
            <w:r>
              <w:rPr>
                <w:rStyle w:val="FontStyle75"/>
                <w:rFonts w:ascii="Times New Roman" w:hAnsi="Times New Roman"/>
                <w:i w:val="0"/>
                <w:color w:val="000000" w:themeColor="text1"/>
                <w:sz w:val="24"/>
                <w:szCs w:val="24"/>
              </w:rPr>
              <w:t>–</w:t>
            </w:r>
            <w:r w:rsidRPr="00D746DF">
              <w:rPr>
                <w:rStyle w:val="FontStyle75"/>
                <w:rFonts w:ascii="Times New Roman" w:hAnsi="Times New Roman"/>
                <w:i w:val="0"/>
                <w:color w:val="000000" w:themeColor="text1"/>
                <w:sz w:val="24"/>
                <w:szCs w:val="24"/>
              </w:rPr>
              <w:t xml:space="preserve"> тип 5</w:t>
            </w:r>
          </w:p>
          <w:p w:rsidR="00D746DF" w:rsidRPr="00D746DF" w:rsidRDefault="00D746DF" w:rsidP="00D746DF">
            <w:pPr>
              <w:pStyle w:val="Style12"/>
              <w:widowControl/>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 xml:space="preserve">6 Система депонирования </w:t>
            </w:r>
            <w:r>
              <w:rPr>
                <w:rStyle w:val="FontStyle75"/>
                <w:rFonts w:ascii="Times New Roman" w:hAnsi="Times New Roman"/>
                <w:i w:val="0"/>
                <w:color w:val="000000" w:themeColor="text1"/>
                <w:sz w:val="24"/>
                <w:szCs w:val="24"/>
              </w:rPr>
              <w:t>–</w:t>
            </w:r>
            <w:r w:rsidRPr="00D746DF">
              <w:rPr>
                <w:rStyle w:val="FontStyle75"/>
                <w:rFonts w:ascii="Times New Roman" w:hAnsi="Times New Roman"/>
                <w:i w:val="0"/>
                <w:color w:val="000000" w:themeColor="text1"/>
                <w:sz w:val="24"/>
                <w:szCs w:val="24"/>
              </w:rPr>
              <w:t xml:space="preserve"> тип 6</w:t>
            </w:r>
          </w:p>
          <w:p w:rsidR="00D746DF" w:rsidRPr="00D746DF" w:rsidRDefault="00D746DF" w:rsidP="00D746DF">
            <w:pPr>
              <w:pStyle w:val="Style12"/>
              <w:widowControl/>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 xml:space="preserve">7 Система депонирования </w:t>
            </w:r>
            <w:r>
              <w:rPr>
                <w:rStyle w:val="FontStyle75"/>
                <w:rFonts w:ascii="Times New Roman" w:hAnsi="Times New Roman"/>
                <w:i w:val="0"/>
                <w:color w:val="000000" w:themeColor="text1"/>
                <w:sz w:val="24"/>
                <w:szCs w:val="24"/>
              </w:rPr>
              <w:t>–</w:t>
            </w:r>
            <w:r w:rsidRPr="00D746DF">
              <w:rPr>
                <w:rStyle w:val="FontStyle75"/>
                <w:rFonts w:ascii="Times New Roman" w:hAnsi="Times New Roman"/>
                <w:i w:val="0"/>
                <w:color w:val="000000" w:themeColor="text1"/>
                <w:sz w:val="24"/>
                <w:szCs w:val="24"/>
              </w:rPr>
              <w:t xml:space="preserve"> тип 7</w:t>
            </w:r>
          </w:p>
        </w:tc>
        <w:tc>
          <w:tcPr>
            <w:tcW w:w="4249" w:type="dxa"/>
            <w:hideMark/>
          </w:tcPr>
          <w:p w:rsidR="00D746DF" w:rsidRPr="00D746DF" w:rsidRDefault="00D746DF" w:rsidP="00D746DF">
            <w:pPr>
              <w:pStyle w:val="Style12"/>
              <w:widowControl/>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8 входной блок</w:t>
            </w:r>
          </w:p>
          <w:p w:rsidR="00D746DF" w:rsidRPr="00D746DF" w:rsidRDefault="00D746DF" w:rsidP="00D746DF">
            <w:pPr>
              <w:pStyle w:val="Style12"/>
              <w:widowControl/>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9 приемный блок двери</w:t>
            </w:r>
          </w:p>
          <w:p w:rsidR="00D746DF" w:rsidRPr="00D746DF" w:rsidRDefault="00D746DF" w:rsidP="00D746DF">
            <w:pPr>
              <w:pStyle w:val="Style12"/>
              <w:widowControl/>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10 желоб</w:t>
            </w:r>
          </w:p>
          <w:p w:rsidR="00D746DF" w:rsidRPr="00D746DF" w:rsidRDefault="00D746DF" w:rsidP="00D746DF">
            <w:pPr>
              <w:pStyle w:val="Style12"/>
              <w:widowControl/>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11 пол</w:t>
            </w:r>
          </w:p>
          <w:p w:rsidR="00D746DF" w:rsidRPr="00D746DF" w:rsidRDefault="00D746DF" w:rsidP="00D746DF">
            <w:pPr>
              <w:pStyle w:val="Style12"/>
              <w:widowControl/>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 xml:space="preserve">12 депозитный ящик </w:t>
            </w:r>
          </w:p>
          <w:p w:rsidR="00D746DF" w:rsidRPr="00D746DF" w:rsidRDefault="00D746DF" w:rsidP="00D746DF">
            <w:pPr>
              <w:pStyle w:val="Style12"/>
              <w:widowControl/>
              <w:jc w:val="both"/>
              <w:rPr>
                <w:rStyle w:val="FontStyle75"/>
                <w:rFonts w:ascii="Times New Roman" w:hAnsi="Times New Roman"/>
                <w:i w:val="0"/>
                <w:iCs w:val="0"/>
                <w:color w:val="000000" w:themeColor="text1"/>
                <w:sz w:val="24"/>
                <w:szCs w:val="24"/>
              </w:rPr>
            </w:pPr>
            <w:r w:rsidRPr="00D746DF">
              <w:rPr>
                <w:rStyle w:val="FontStyle75"/>
                <w:rFonts w:ascii="Times New Roman" w:hAnsi="Times New Roman"/>
                <w:i w:val="0"/>
                <w:color w:val="000000" w:themeColor="text1"/>
                <w:sz w:val="24"/>
                <w:szCs w:val="24"/>
              </w:rPr>
              <w:t>а внутреннее пространство</w:t>
            </w:r>
          </w:p>
        </w:tc>
      </w:tr>
    </w:tbl>
    <w:p w:rsidR="00D746DF" w:rsidRDefault="00D746DF" w:rsidP="00D746DF">
      <w:pPr>
        <w:pStyle w:val="Style12"/>
        <w:widowControl/>
        <w:ind w:firstLine="720"/>
        <w:jc w:val="both"/>
        <w:rPr>
          <w:rStyle w:val="FontStyle75"/>
          <w:rFonts w:ascii="Times New Roman" w:hAnsi="Times New Roman"/>
          <w:i w:val="0"/>
          <w:iCs w:val="0"/>
          <w:color w:val="000000" w:themeColor="text1"/>
          <w:sz w:val="28"/>
          <w:szCs w:val="28"/>
        </w:rPr>
      </w:pPr>
    </w:p>
    <w:p w:rsidR="00AA0D02" w:rsidRPr="00AA3EF5" w:rsidRDefault="00D746DF" w:rsidP="00D746DF">
      <w:pPr>
        <w:ind w:firstLine="709"/>
        <w:jc w:val="center"/>
        <w:rPr>
          <w:b/>
          <w:i/>
          <w:sz w:val="24"/>
          <w:lang w:eastAsia="en-US"/>
        </w:rPr>
      </w:pPr>
      <w:r w:rsidRPr="00AA3EF5">
        <w:rPr>
          <w:rStyle w:val="FontStyle75"/>
          <w:rFonts w:ascii="Times New Roman" w:hAnsi="Times New Roman" w:cs="Times New Roman"/>
          <w:b/>
          <w:i w:val="0"/>
          <w:color w:val="000000" w:themeColor="text1"/>
          <w:sz w:val="24"/>
          <w:szCs w:val="24"/>
        </w:rPr>
        <w:t>Рисунок A.1</w:t>
      </w:r>
      <w:r w:rsidR="00AA3EF5" w:rsidRPr="00AA3EF5">
        <w:rPr>
          <w:rStyle w:val="FontStyle75"/>
          <w:rFonts w:ascii="Times New Roman" w:hAnsi="Times New Roman" w:cs="Times New Roman"/>
          <w:b/>
          <w:i w:val="0"/>
          <w:color w:val="000000" w:themeColor="text1"/>
          <w:sz w:val="24"/>
          <w:szCs w:val="24"/>
        </w:rPr>
        <w:t xml:space="preserve"> – </w:t>
      </w:r>
      <w:r w:rsidRPr="00AA3EF5">
        <w:rPr>
          <w:rStyle w:val="FontStyle75"/>
          <w:rFonts w:ascii="Times New Roman" w:hAnsi="Times New Roman" w:cs="Times New Roman"/>
          <w:b/>
          <w:i w:val="0"/>
          <w:color w:val="000000" w:themeColor="text1"/>
          <w:sz w:val="24"/>
          <w:szCs w:val="24"/>
        </w:rPr>
        <w:t>Конструкции депозитных систем</w:t>
      </w: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0B0A54" w:rsidRDefault="000B0A54" w:rsidP="00137B29">
      <w:pPr>
        <w:ind w:firstLine="709"/>
        <w:jc w:val="center"/>
        <w:rPr>
          <w:sz w:val="24"/>
          <w:lang w:eastAsia="en-US"/>
        </w:rPr>
      </w:pPr>
    </w:p>
    <w:p w:rsidR="005A267F" w:rsidRPr="004350D3" w:rsidRDefault="005A267F" w:rsidP="005A267F">
      <w:pPr>
        <w:pStyle w:val="10"/>
        <w:pageBreakBefore/>
        <w:spacing w:before="0" w:after="0"/>
        <w:ind w:firstLine="567"/>
        <w:jc w:val="center"/>
        <w:rPr>
          <w:sz w:val="24"/>
          <w:szCs w:val="24"/>
        </w:rPr>
      </w:pPr>
      <w:bookmarkStart w:id="65" w:name="_Toc47980390"/>
      <w:r w:rsidRPr="004350D3">
        <w:rPr>
          <w:sz w:val="24"/>
          <w:szCs w:val="24"/>
        </w:rPr>
        <w:lastRenderedPageBreak/>
        <w:t xml:space="preserve">Приложение </w:t>
      </w:r>
      <w:r w:rsidRPr="004350D3">
        <w:rPr>
          <w:sz w:val="24"/>
          <w:szCs w:val="24"/>
          <w:lang w:val="en-US"/>
        </w:rPr>
        <w:t>B</w:t>
      </w:r>
      <w:bookmarkEnd w:id="65"/>
    </w:p>
    <w:p w:rsidR="005A267F" w:rsidRPr="004350D3" w:rsidRDefault="00BC51AC" w:rsidP="005A267F">
      <w:pPr>
        <w:keepNext/>
        <w:ind w:firstLine="567"/>
        <w:jc w:val="center"/>
        <w:rPr>
          <w:i/>
          <w:sz w:val="24"/>
        </w:rPr>
      </w:pPr>
      <w:r>
        <w:rPr>
          <w:i/>
          <w:sz w:val="24"/>
        </w:rPr>
        <w:t>(</w:t>
      </w:r>
      <w:r w:rsidR="007F5CE0">
        <w:rPr>
          <w:i/>
          <w:sz w:val="24"/>
        </w:rPr>
        <w:t>обязательное</w:t>
      </w:r>
      <w:r w:rsidR="005A267F" w:rsidRPr="004350D3">
        <w:rPr>
          <w:i/>
          <w:sz w:val="24"/>
        </w:rPr>
        <w:t>)</w:t>
      </w:r>
    </w:p>
    <w:p w:rsidR="005A267F" w:rsidRPr="007F5CE0" w:rsidRDefault="005A267F" w:rsidP="005A267F">
      <w:pPr>
        <w:keepNext/>
        <w:ind w:firstLine="567"/>
        <w:jc w:val="center"/>
        <w:rPr>
          <w:i/>
          <w:sz w:val="24"/>
        </w:rPr>
      </w:pPr>
    </w:p>
    <w:p w:rsidR="00AA3EF5" w:rsidRPr="00AA3EF5" w:rsidRDefault="00AA3EF5" w:rsidP="00AA3EF5">
      <w:pPr>
        <w:pStyle w:val="Style12"/>
        <w:widowControl/>
        <w:ind w:firstLine="720"/>
        <w:jc w:val="center"/>
        <w:rPr>
          <w:rFonts w:ascii="Times New Roman" w:hAnsi="Times New Roman" w:cs="Times New Roman"/>
          <w:b/>
          <w:color w:val="000000" w:themeColor="text1"/>
        </w:rPr>
      </w:pPr>
      <w:r w:rsidRPr="00AA3EF5">
        <w:rPr>
          <w:rFonts w:ascii="Times New Roman" w:hAnsi="Times New Roman" w:cs="Times New Roman"/>
          <w:b/>
          <w:color w:val="000000" w:themeColor="text1"/>
        </w:rPr>
        <w:t>Примеры интегрированной и распределенной системы депонирования</w:t>
      </w:r>
    </w:p>
    <w:p w:rsidR="00AA3EF5" w:rsidRPr="00AA3EF5" w:rsidRDefault="00AA3EF5" w:rsidP="00AA3EF5">
      <w:pPr>
        <w:pStyle w:val="Style12"/>
        <w:widowControl/>
        <w:ind w:firstLine="720"/>
        <w:jc w:val="center"/>
        <w:rPr>
          <w:rFonts w:ascii="Times New Roman" w:hAnsi="Times New Roman" w:cs="Times New Roman"/>
          <w:b/>
          <w:color w:val="000000" w:themeColor="text1"/>
        </w:rPr>
      </w:pPr>
    </w:p>
    <w:p w:rsidR="00AA3EF5" w:rsidRPr="00AA3EF5" w:rsidRDefault="00AA3EF5" w:rsidP="00AA3EF5">
      <w:pPr>
        <w:pStyle w:val="Style12"/>
        <w:widowControl/>
        <w:ind w:firstLine="567"/>
        <w:jc w:val="both"/>
        <w:rPr>
          <w:rFonts w:ascii="Times New Roman" w:hAnsi="Times New Roman" w:cs="Times New Roman"/>
          <w:b/>
          <w:color w:val="000000" w:themeColor="text1"/>
        </w:rPr>
      </w:pPr>
      <w:r w:rsidRPr="00AA3EF5">
        <w:rPr>
          <w:rFonts w:ascii="Times New Roman" w:hAnsi="Times New Roman" w:cs="Times New Roman"/>
          <w:b/>
          <w:color w:val="000000" w:themeColor="text1"/>
        </w:rPr>
        <w:t>B</w:t>
      </w:r>
      <w:r>
        <w:rPr>
          <w:rFonts w:ascii="Times New Roman" w:hAnsi="Times New Roman" w:cs="Times New Roman"/>
          <w:b/>
          <w:color w:val="000000" w:themeColor="text1"/>
        </w:rPr>
        <w:t>.</w:t>
      </w:r>
      <w:r w:rsidRPr="00AA3EF5">
        <w:rPr>
          <w:rFonts w:ascii="Times New Roman" w:hAnsi="Times New Roman" w:cs="Times New Roman"/>
          <w:b/>
          <w:color w:val="000000" w:themeColor="text1"/>
        </w:rPr>
        <w:t>1 Интегрированная система депонирования</w:t>
      </w:r>
    </w:p>
    <w:p w:rsidR="00AA3EF5" w:rsidRPr="00AA3EF5" w:rsidRDefault="00AA3EF5" w:rsidP="00AA3EF5">
      <w:pPr>
        <w:pStyle w:val="Style12"/>
        <w:widowControl/>
        <w:ind w:firstLine="567"/>
        <w:jc w:val="center"/>
        <w:rPr>
          <w:rStyle w:val="FontStyle75"/>
          <w:rFonts w:ascii="Times New Roman" w:hAnsi="Times New Roman" w:cs="Times New Roman"/>
          <w:i w:val="0"/>
          <w:iCs w:val="0"/>
          <w:color w:val="000000" w:themeColor="text1"/>
          <w:sz w:val="24"/>
          <w:szCs w:val="24"/>
        </w:rPr>
      </w:pPr>
      <w:r w:rsidRPr="00AA3EF5">
        <w:rPr>
          <w:rFonts w:ascii="Times New Roman" w:hAnsi="Times New Roman" w:cs="Times New Roman"/>
          <w:b/>
          <w:noProof/>
          <w:color w:val="000000" w:themeColor="text1"/>
        </w:rPr>
        <w:drawing>
          <wp:inline distT="0" distB="0" distL="0" distR="0">
            <wp:extent cx="3609975" cy="33528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09975" cy="3352800"/>
                    </a:xfrm>
                    <a:prstGeom prst="rect">
                      <a:avLst/>
                    </a:prstGeom>
                    <a:noFill/>
                    <a:ln>
                      <a:noFill/>
                    </a:ln>
                  </pic:spPr>
                </pic:pic>
              </a:graphicData>
            </a:graphic>
          </wp:inline>
        </w:drawing>
      </w:r>
    </w:p>
    <w:p w:rsidR="00AA3EF5" w:rsidRPr="00AA3EF5" w:rsidRDefault="00AA3EF5" w:rsidP="00AA3EF5">
      <w:pPr>
        <w:pStyle w:val="Style12"/>
        <w:widowControl/>
        <w:ind w:firstLine="720"/>
        <w:jc w:val="center"/>
        <w:rPr>
          <w:rStyle w:val="FontStyle75"/>
          <w:rFonts w:ascii="Times New Roman" w:hAnsi="Times New Roman" w:cs="Times New Roman"/>
          <w:i w:val="0"/>
          <w:iCs w:val="0"/>
          <w:color w:val="000000" w:themeColor="text1"/>
          <w:sz w:val="24"/>
          <w:szCs w:val="24"/>
        </w:rPr>
      </w:pPr>
    </w:p>
    <w:p w:rsidR="00AA3EF5" w:rsidRPr="00AA3EF5" w:rsidRDefault="00AA3EF5" w:rsidP="00AA3EF5">
      <w:pPr>
        <w:pStyle w:val="Style12"/>
        <w:widowControl/>
        <w:ind w:firstLine="567"/>
        <w:jc w:val="both"/>
        <w:rPr>
          <w:rStyle w:val="FontStyle75"/>
          <w:rFonts w:ascii="Times New Roman" w:hAnsi="Times New Roman" w:cs="Times New Roman"/>
          <w:i w:val="0"/>
          <w:color w:val="000000" w:themeColor="text1"/>
          <w:sz w:val="24"/>
          <w:szCs w:val="24"/>
        </w:rPr>
      </w:pPr>
      <w:r w:rsidRPr="00AA3EF5">
        <w:rPr>
          <w:rStyle w:val="FontStyle75"/>
          <w:rFonts w:ascii="Times New Roman" w:hAnsi="Times New Roman" w:cs="Times New Roman"/>
          <w:i w:val="0"/>
          <w:color w:val="000000" w:themeColor="text1"/>
          <w:sz w:val="24"/>
          <w:szCs w:val="24"/>
        </w:rPr>
        <w:t xml:space="preserve">Условные обозначения: </w:t>
      </w:r>
    </w:p>
    <w:p w:rsidR="00AA3EF5" w:rsidRPr="00AA3EF5" w:rsidRDefault="00AA3EF5" w:rsidP="00AA3EF5">
      <w:pPr>
        <w:pStyle w:val="Style12"/>
        <w:widowControl/>
        <w:ind w:firstLine="567"/>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1 входной блок</w:t>
      </w:r>
    </w:p>
    <w:p w:rsidR="00AA3EF5" w:rsidRPr="00AA3EF5" w:rsidRDefault="00AA3EF5" w:rsidP="00AA3EF5">
      <w:pPr>
        <w:pStyle w:val="Style12"/>
        <w:widowControl/>
        <w:ind w:firstLine="567"/>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2 приемный блок</w:t>
      </w:r>
    </w:p>
    <w:p w:rsidR="00AA3EF5" w:rsidRPr="00AA3EF5" w:rsidRDefault="00AA3EF5" w:rsidP="00AA3EF5">
      <w:pPr>
        <w:pStyle w:val="Style12"/>
        <w:widowControl/>
        <w:ind w:firstLine="567"/>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3 двигатель</w:t>
      </w:r>
    </w:p>
    <w:p w:rsidR="00AA3EF5" w:rsidRPr="00AA3EF5" w:rsidRDefault="00AA3EF5" w:rsidP="00AA3EF5">
      <w:pPr>
        <w:pStyle w:val="Style12"/>
        <w:widowControl/>
        <w:ind w:firstLine="567"/>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4 датчик</w:t>
      </w:r>
    </w:p>
    <w:p w:rsidR="00AA3EF5" w:rsidRPr="00AA3EF5" w:rsidRDefault="00AA3EF5" w:rsidP="00AA3EF5">
      <w:pPr>
        <w:pStyle w:val="Style12"/>
        <w:widowControl/>
        <w:ind w:firstLine="567"/>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5 блок управления</w:t>
      </w:r>
    </w:p>
    <w:p w:rsidR="00AA3EF5" w:rsidRPr="00AA3EF5" w:rsidRDefault="00AA3EF5" w:rsidP="00AA3EF5">
      <w:pPr>
        <w:pStyle w:val="Style12"/>
        <w:widowControl/>
        <w:ind w:firstLine="567"/>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6 блок пользовательского интерфейса</w:t>
      </w:r>
    </w:p>
    <w:p w:rsidR="00AA3EF5" w:rsidRPr="00AA3EF5" w:rsidRDefault="00AA3EF5" w:rsidP="00AA3EF5">
      <w:pPr>
        <w:pStyle w:val="Style12"/>
        <w:widowControl/>
        <w:ind w:firstLine="720"/>
        <w:jc w:val="both"/>
        <w:rPr>
          <w:rStyle w:val="FontStyle75"/>
          <w:rFonts w:ascii="Times New Roman" w:hAnsi="Times New Roman" w:cs="Times New Roman"/>
          <w:i w:val="0"/>
          <w:iCs w:val="0"/>
          <w:color w:val="000000" w:themeColor="text1"/>
          <w:sz w:val="24"/>
          <w:szCs w:val="24"/>
        </w:rPr>
      </w:pPr>
    </w:p>
    <w:p w:rsidR="00AA3EF5" w:rsidRPr="00AA3EF5" w:rsidRDefault="00AA3EF5" w:rsidP="00AA3EF5">
      <w:pPr>
        <w:pStyle w:val="Style12"/>
        <w:widowControl/>
        <w:ind w:firstLine="567"/>
        <w:jc w:val="center"/>
        <w:rPr>
          <w:rFonts w:ascii="Times New Roman" w:hAnsi="Times New Roman" w:cs="Times New Roman"/>
          <w:b/>
          <w:i/>
        </w:rPr>
      </w:pPr>
      <w:r w:rsidRPr="00AA3EF5">
        <w:rPr>
          <w:rStyle w:val="FontStyle75"/>
          <w:rFonts w:ascii="Times New Roman" w:hAnsi="Times New Roman" w:cs="Times New Roman"/>
          <w:b/>
          <w:i w:val="0"/>
          <w:color w:val="000000" w:themeColor="text1"/>
          <w:sz w:val="24"/>
          <w:szCs w:val="24"/>
        </w:rPr>
        <w:t xml:space="preserve">Рисунок B.1 – Конструкция интегрированной </w:t>
      </w:r>
      <w:r w:rsidRPr="00AA3EF5">
        <w:rPr>
          <w:rFonts w:ascii="Times New Roman" w:hAnsi="Times New Roman" w:cs="Times New Roman"/>
          <w:b/>
          <w:i/>
          <w:color w:val="000000" w:themeColor="text1"/>
        </w:rPr>
        <w:t>системы депонирования</w:t>
      </w:r>
    </w:p>
    <w:p w:rsidR="00AA3EF5" w:rsidRPr="00AA3EF5" w:rsidRDefault="00AA3EF5" w:rsidP="00AA3EF5">
      <w:pPr>
        <w:pStyle w:val="Style12"/>
        <w:widowControl/>
        <w:ind w:firstLine="720"/>
        <w:jc w:val="center"/>
        <w:rPr>
          <w:rFonts w:ascii="Times New Roman" w:hAnsi="Times New Roman" w:cs="Times New Roman"/>
          <w:b/>
          <w:color w:val="000000" w:themeColor="text1"/>
        </w:rPr>
      </w:pPr>
    </w:p>
    <w:p w:rsidR="00AA3EF5" w:rsidRPr="00AA3EF5" w:rsidRDefault="00AA3EF5" w:rsidP="00AA3EF5">
      <w:pPr>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b/>
          <w:color w:val="000000" w:themeColor="text1"/>
          <w:sz w:val="24"/>
          <w:szCs w:val="24"/>
        </w:rPr>
        <w:br w:type="page"/>
      </w:r>
    </w:p>
    <w:p w:rsidR="00AA3EF5" w:rsidRPr="00AA3EF5" w:rsidRDefault="00AA3EF5" w:rsidP="00AA3EF5">
      <w:pPr>
        <w:pStyle w:val="Style12"/>
        <w:widowControl/>
        <w:ind w:firstLine="567"/>
        <w:jc w:val="both"/>
        <w:rPr>
          <w:rFonts w:ascii="Times New Roman" w:hAnsi="Times New Roman" w:cs="Times New Roman"/>
          <w:i/>
        </w:rPr>
      </w:pPr>
      <w:r w:rsidRPr="00AA3EF5">
        <w:rPr>
          <w:rStyle w:val="FontStyle75"/>
          <w:rFonts w:ascii="Times New Roman" w:hAnsi="Times New Roman" w:cs="Times New Roman"/>
          <w:b/>
          <w:i w:val="0"/>
          <w:color w:val="000000" w:themeColor="text1"/>
          <w:sz w:val="24"/>
          <w:szCs w:val="24"/>
        </w:rPr>
        <w:lastRenderedPageBreak/>
        <w:t xml:space="preserve">B.2 Различные распределенные </w:t>
      </w:r>
      <w:r w:rsidRPr="00AA3EF5">
        <w:rPr>
          <w:rFonts w:ascii="Times New Roman" w:hAnsi="Times New Roman" w:cs="Times New Roman"/>
          <w:b/>
          <w:i/>
          <w:color w:val="000000" w:themeColor="text1"/>
        </w:rPr>
        <w:t>системы депонирования</w:t>
      </w:r>
    </w:p>
    <w:p w:rsidR="00AA3EF5" w:rsidRPr="00AA3EF5" w:rsidRDefault="00AA3EF5" w:rsidP="00AA3EF5">
      <w:pPr>
        <w:pStyle w:val="Style12"/>
        <w:widowControl/>
        <w:ind w:firstLine="720"/>
        <w:jc w:val="both"/>
        <w:rPr>
          <w:rFonts w:ascii="Times New Roman" w:hAnsi="Times New Roman" w:cs="Times New Roman"/>
          <w:b/>
          <w:color w:val="000000" w:themeColor="text1"/>
        </w:rPr>
      </w:pPr>
    </w:p>
    <w:p w:rsidR="00AA3EF5" w:rsidRPr="00AA3EF5" w:rsidRDefault="00AA3EF5" w:rsidP="00AA3EF5">
      <w:pPr>
        <w:pStyle w:val="Style12"/>
        <w:widowControl/>
        <w:jc w:val="center"/>
        <w:rPr>
          <w:rFonts w:ascii="Times New Roman" w:hAnsi="Times New Roman" w:cs="Times New Roman"/>
          <w:b/>
          <w:color w:val="000000" w:themeColor="text1"/>
        </w:rPr>
      </w:pPr>
      <w:r w:rsidRPr="00AA3EF5">
        <w:rPr>
          <w:rFonts w:ascii="Times New Roman" w:hAnsi="Times New Roman" w:cs="Times New Roman"/>
          <w:b/>
          <w:noProof/>
          <w:color w:val="000000" w:themeColor="text1"/>
        </w:rPr>
        <w:drawing>
          <wp:inline distT="0" distB="0" distL="0" distR="0">
            <wp:extent cx="4410075" cy="325755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410075" cy="3257550"/>
                    </a:xfrm>
                    <a:prstGeom prst="rect">
                      <a:avLst/>
                    </a:prstGeom>
                    <a:noFill/>
                    <a:ln>
                      <a:noFill/>
                    </a:ln>
                  </pic:spPr>
                </pic:pic>
              </a:graphicData>
            </a:graphic>
          </wp:inline>
        </w:drawing>
      </w:r>
    </w:p>
    <w:p w:rsidR="00AA3EF5" w:rsidRPr="00AA3EF5" w:rsidRDefault="00AA3EF5" w:rsidP="00AA3EF5">
      <w:pPr>
        <w:pStyle w:val="Style12"/>
        <w:widowControl/>
        <w:ind w:firstLine="720"/>
        <w:jc w:val="right"/>
        <w:rPr>
          <w:rFonts w:ascii="Times New Roman" w:hAnsi="Times New Roman" w:cs="Times New Roman"/>
          <w:b/>
          <w:color w:val="000000" w:themeColor="text1"/>
        </w:rPr>
      </w:pPr>
    </w:p>
    <w:p w:rsidR="00AA3EF5" w:rsidRPr="00AA3EF5" w:rsidRDefault="00AA3EF5" w:rsidP="00AA3EF5">
      <w:pPr>
        <w:pStyle w:val="Style12"/>
        <w:widowControl/>
        <w:ind w:firstLine="567"/>
        <w:jc w:val="both"/>
        <w:rPr>
          <w:rFonts w:ascii="Times New Roman" w:hAnsi="Times New Roman" w:cs="Times New Roman"/>
          <w:color w:val="000000" w:themeColor="text1"/>
        </w:rPr>
      </w:pPr>
      <w:r>
        <w:rPr>
          <w:rFonts w:ascii="Times New Roman" w:hAnsi="Times New Roman" w:cs="Times New Roman"/>
          <w:color w:val="000000" w:themeColor="text1"/>
        </w:rPr>
        <w:t>Условные обозначения:</w:t>
      </w:r>
    </w:p>
    <w:tbl>
      <w:tblPr>
        <w:tblStyle w:val="a9"/>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2"/>
        <w:gridCol w:w="5745"/>
      </w:tblGrid>
      <w:tr w:rsidR="00AA3EF5" w:rsidRPr="00AA3EF5" w:rsidTr="00AA3EF5">
        <w:tc>
          <w:tcPr>
            <w:tcW w:w="2792" w:type="dxa"/>
            <w:hideMark/>
          </w:tcPr>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1 входной блок</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2 приемный блок</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3 двигатель</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4 датчик</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5 преобразователь</w:t>
            </w:r>
          </w:p>
        </w:tc>
        <w:tc>
          <w:tcPr>
            <w:tcW w:w="5745" w:type="dxa"/>
            <w:hideMark/>
          </w:tcPr>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6 декодер / кодер</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7 блок управления (защищен в соответствии с 4.4.3.3)</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8 блок пользовательского интерфейса</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а незашифрованная передача данных</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б зашифрованная передача данных</w:t>
            </w:r>
          </w:p>
        </w:tc>
      </w:tr>
    </w:tbl>
    <w:p w:rsidR="00AA3EF5" w:rsidRPr="00AA3EF5" w:rsidRDefault="00AA3EF5" w:rsidP="00AA3EF5">
      <w:pPr>
        <w:pStyle w:val="Style12"/>
        <w:widowControl/>
        <w:ind w:firstLine="720"/>
        <w:jc w:val="both"/>
        <w:rPr>
          <w:rStyle w:val="FontStyle75"/>
          <w:rFonts w:ascii="Times New Roman" w:hAnsi="Times New Roman" w:cs="Times New Roman"/>
          <w:b/>
          <w:i w:val="0"/>
          <w:iCs w:val="0"/>
          <w:color w:val="000000" w:themeColor="text1"/>
          <w:sz w:val="24"/>
          <w:szCs w:val="24"/>
        </w:rPr>
      </w:pPr>
    </w:p>
    <w:p w:rsidR="00AA3EF5" w:rsidRPr="00AA3EF5" w:rsidRDefault="00AA3EF5" w:rsidP="00AA3EF5">
      <w:pPr>
        <w:pStyle w:val="Style12"/>
        <w:widowControl/>
        <w:ind w:firstLine="567"/>
        <w:jc w:val="center"/>
        <w:rPr>
          <w:rStyle w:val="FontStyle75"/>
          <w:rFonts w:ascii="Times New Roman" w:hAnsi="Times New Roman" w:cs="Times New Roman"/>
          <w:b/>
          <w:i w:val="0"/>
          <w:iCs w:val="0"/>
          <w:color w:val="000000" w:themeColor="text1"/>
          <w:sz w:val="24"/>
          <w:szCs w:val="24"/>
        </w:rPr>
      </w:pPr>
      <w:r w:rsidRPr="00AA3EF5">
        <w:rPr>
          <w:rStyle w:val="FontStyle75"/>
          <w:rFonts w:ascii="Times New Roman" w:hAnsi="Times New Roman" w:cs="Times New Roman"/>
          <w:b/>
          <w:i w:val="0"/>
          <w:color w:val="000000" w:themeColor="text1"/>
          <w:sz w:val="24"/>
          <w:szCs w:val="24"/>
        </w:rPr>
        <w:t>Рисунок B.2 – Конструкция распределенной системы депонирования без удаленного доступа</w:t>
      </w:r>
    </w:p>
    <w:p w:rsidR="00AA3EF5" w:rsidRPr="00AA3EF5" w:rsidRDefault="00AA3EF5" w:rsidP="00AA3EF5">
      <w:pPr>
        <w:rPr>
          <w:rStyle w:val="FontStyle75"/>
          <w:rFonts w:ascii="Times New Roman" w:hAnsi="Times New Roman" w:cs="Times New Roman"/>
          <w:b/>
          <w:i w:val="0"/>
          <w:iCs w:val="0"/>
          <w:noProof/>
          <w:color w:val="000000" w:themeColor="text1"/>
          <w:sz w:val="24"/>
          <w:szCs w:val="24"/>
        </w:rPr>
      </w:pPr>
      <w:r w:rsidRPr="00AA3EF5">
        <w:rPr>
          <w:rStyle w:val="FontStyle75"/>
          <w:rFonts w:ascii="Times New Roman" w:hAnsi="Times New Roman" w:cs="Times New Roman"/>
          <w:b/>
          <w:noProof/>
          <w:color w:val="000000" w:themeColor="text1"/>
          <w:sz w:val="24"/>
          <w:szCs w:val="24"/>
        </w:rPr>
        <w:br w:type="page"/>
      </w:r>
    </w:p>
    <w:p w:rsidR="00AA3EF5" w:rsidRPr="00AA3EF5" w:rsidRDefault="00AA3EF5" w:rsidP="00AA3EF5">
      <w:pPr>
        <w:pStyle w:val="Style12"/>
        <w:widowControl/>
        <w:ind w:firstLine="142"/>
        <w:jc w:val="center"/>
        <w:rPr>
          <w:rStyle w:val="FontStyle75"/>
          <w:rFonts w:ascii="Times New Roman" w:hAnsi="Times New Roman" w:cs="Times New Roman"/>
          <w:b/>
          <w:i w:val="0"/>
          <w:iCs w:val="0"/>
          <w:color w:val="000000" w:themeColor="text1"/>
          <w:sz w:val="24"/>
          <w:szCs w:val="24"/>
        </w:rPr>
      </w:pPr>
      <w:r w:rsidRPr="00AA3EF5">
        <w:rPr>
          <w:rFonts w:ascii="Times New Roman" w:hAnsi="Times New Roman" w:cs="Times New Roman"/>
          <w:b/>
          <w:noProof/>
          <w:color w:val="000000" w:themeColor="text1"/>
        </w:rPr>
        <w:lastRenderedPageBreak/>
        <w:drawing>
          <wp:inline distT="0" distB="0" distL="0" distR="0">
            <wp:extent cx="4819650" cy="35337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819650" cy="3533775"/>
                    </a:xfrm>
                    <a:prstGeom prst="rect">
                      <a:avLst/>
                    </a:prstGeom>
                    <a:noFill/>
                    <a:ln>
                      <a:noFill/>
                    </a:ln>
                  </pic:spPr>
                </pic:pic>
              </a:graphicData>
            </a:graphic>
          </wp:inline>
        </w:drawing>
      </w:r>
    </w:p>
    <w:p w:rsidR="00AA3EF5" w:rsidRPr="00AA3EF5" w:rsidRDefault="00AA3EF5" w:rsidP="00AA3EF5">
      <w:pPr>
        <w:pStyle w:val="Style12"/>
        <w:widowControl/>
        <w:ind w:firstLine="720"/>
        <w:jc w:val="center"/>
        <w:rPr>
          <w:rStyle w:val="FontStyle75"/>
          <w:rFonts w:ascii="Times New Roman" w:hAnsi="Times New Roman" w:cs="Times New Roman"/>
          <w:b/>
          <w:i w:val="0"/>
          <w:iCs w:val="0"/>
          <w:color w:val="000000" w:themeColor="text1"/>
          <w:sz w:val="24"/>
          <w:szCs w:val="24"/>
        </w:rPr>
      </w:pPr>
    </w:p>
    <w:p w:rsidR="00AA3EF5" w:rsidRPr="00AA3EF5" w:rsidRDefault="00AA3EF5" w:rsidP="00AA3EF5">
      <w:pPr>
        <w:pStyle w:val="Style12"/>
        <w:widowControl/>
        <w:ind w:firstLine="567"/>
        <w:jc w:val="both"/>
        <w:rPr>
          <w:rFonts w:ascii="Times New Roman" w:hAnsi="Times New Roman" w:cs="Times New Roman"/>
        </w:rPr>
      </w:pPr>
      <w:r>
        <w:rPr>
          <w:rFonts w:ascii="Times New Roman" w:hAnsi="Times New Roman" w:cs="Times New Roman"/>
          <w:color w:val="000000" w:themeColor="text1"/>
        </w:rPr>
        <w:t>Условные обозначения:</w:t>
      </w:r>
    </w:p>
    <w:tbl>
      <w:tblPr>
        <w:tblStyle w:val="a9"/>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5"/>
        <w:gridCol w:w="5762"/>
      </w:tblGrid>
      <w:tr w:rsidR="00AA3EF5" w:rsidRPr="00AA3EF5" w:rsidTr="00AA3EF5">
        <w:tc>
          <w:tcPr>
            <w:tcW w:w="2775" w:type="dxa"/>
          </w:tcPr>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1 входной блок</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2 приемный блок</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3 двигатель</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4 датчик</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5 блок управления</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6 декодер / кодер</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p>
        </w:tc>
        <w:tc>
          <w:tcPr>
            <w:tcW w:w="5762" w:type="dxa"/>
            <w:hideMark/>
          </w:tcPr>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7 внешний блок пользовательского интерфейса или процессор обработки данных</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8 доверенный входной блок</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9 кодер</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10 блок пользовательского интерфейса</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а незашифрованная передача данных</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Pr>
                <w:rStyle w:val="FontStyle75"/>
                <w:rFonts w:ascii="Times New Roman" w:hAnsi="Times New Roman" w:cs="Times New Roman"/>
                <w:i w:val="0"/>
                <w:color w:val="000000" w:themeColor="text1"/>
                <w:sz w:val="24"/>
                <w:szCs w:val="24"/>
                <w:lang w:val="en-US"/>
              </w:rPr>
              <w:t>b</w:t>
            </w:r>
            <w:r w:rsidRPr="00AA3EF5">
              <w:rPr>
                <w:rStyle w:val="FontStyle75"/>
                <w:rFonts w:ascii="Times New Roman" w:hAnsi="Times New Roman" w:cs="Times New Roman"/>
                <w:i w:val="0"/>
                <w:color w:val="000000" w:themeColor="text1"/>
                <w:sz w:val="24"/>
                <w:szCs w:val="24"/>
              </w:rPr>
              <w:t xml:space="preserve"> зашифрованная передача данных</w:t>
            </w:r>
          </w:p>
        </w:tc>
      </w:tr>
    </w:tbl>
    <w:p w:rsidR="00AA3EF5" w:rsidRPr="00AA3EF5" w:rsidRDefault="00AA3EF5" w:rsidP="00AA3EF5">
      <w:pPr>
        <w:pStyle w:val="Style12"/>
        <w:widowControl/>
        <w:ind w:firstLine="720"/>
        <w:jc w:val="center"/>
        <w:rPr>
          <w:rStyle w:val="FontStyle75"/>
          <w:rFonts w:ascii="Times New Roman" w:hAnsi="Times New Roman" w:cs="Times New Roman"/>
          <w:b/>
          <w:i w:val="0"/>
          <w:iCs w:val="0"/>
          <w:color w:val="000000" w:themeColor="text1"/>
          <w:sz w:val="24"/>
          <w:szCs w:val="24"/>
        </w:rPr>
      </w:pPr>
    </w:p>
    <w:p w:rsidR="00AA3EF5" w:rsidRPr="00AA3EF5" w:rsidRDefault="00AA3EF5" w:rsidP="00AA3EF5">
      <w:pPr>
        <w:pStyle w:val="Style12"/>
        <w:widowControl/>
        <w:ind w:firstLine="720"/>
        <w:jc w:val="center"/>
        <w:rPr>
          <w:rStyle w:val="FontStyle75"/>
          <w:rFonts w:ascii="Times New Roman" w:hAnsi="Times New Roman" w:cs="Times New Roman"/>
          <w:b/>
          <w:i w:val="0"/>
          <w:iCs w:val="0"/>
          <w:color w:val="000000" w:themeColor="text1"/>
          <w:sz w:val="24"/>
          <w:szCs w:val="24"/>
        </w:rPr>
      </w:pPr>
      <w:r w:rsidRPr="00AA3EF5">
        <w:rPr>
          <w:rStyle w:val="FontStyle75"/>
          <w:rFonts w:ascii="Times New Roman" w:hAnsi="Times New Roman" w:cs="Times New Roman"/>
          <w:b/>
          <w:i w:val="0"/>
          <w:color w:val="000000" w:themeColor="text1"/>
          <w:sz w:val="24"/>
          <w:szCs w:val="24"/>
        </w:rPr>
        <w:t>Рисунок B.3 – Конструкция распределенной системы депонирования без удаленного доступа</w:t>
      </w:r>
    </w:p>
    <w:p w:rsidR="00AA3EF5" w:rsidRPr="00AA3EF5" w:rsidRDefault="00AA3EF5" w:rsidP="00AA3EF5">
      <w:pPr>
        <w:pStyle w:val="Style12"/>
        <w:widowControl/>
        <w:rPr>
          <w:rStyle w:val="FontStyle75"/>
          <w:rFonts w:ascii="Times New Roman" w:hAnsi="Times New Roman" w:cs="Times New Roman"/>
          <w:b/>
          <w:i w:val="0"/>
          <w:iCs w:val="0"/>
          <w:color w:val="000000" w:themeColor="text1"/>
          <w:sz w:val="24"/>
          <w:szCs w:val="24"/>
        </w:rPr>
      </w:pPr>
    </w:p>
    <w:p w:rsidR="00AA3EF5" w:rsidRPr="00AA3EF5" w:rsidRDefault="00AA3EF5" w:rsidP="00AA3EF5">
      <w:pPr>
        <w:rPr>
          <w:rStyle w:val="FontStyle75"/>
          <w:rFonts w:ascii="Times New Roman" w:hAnsi="Times New Roman" w:cs="Times New Roman"/>
          <w:b/>
          <w:i w:val="0"/>
          <w:iCs w:val="0"/>
          <w:color w:val="000000" w:themeColor="text1"/>
          <w:sz w:val="24"/>
          <w:szCs w:val="24"/>
        </w:rPr>
      </w:pPr>
      <w:r w:rsidRPr="00AA3EF5">
        <w:rPr>
          <w:rStyle w:val="FontStyle75"/>
          <w:rFonts w:ascii="Times New Roman" w:hAnsi="Times New Roman" w:cs="Times New Roman"/>
          <w:b/>
          <w:color w:val="000000" w:themeColor="text1"/>
          <w:sz w:val="24"/>
          <w:szCs w:val="24"/>
        </w:rPr>
        <w:br w:type="page"/>
      </w:r>
    </w:p>
    <w:p w:rsidR="00AA3EF5" w:rsidRPr="00AA3EF5" w:rsidRDefault="00AA3EF5" w:rsidP="00AA3EF5">
      <w:pPr>
        <w:pStyle w:val="Style12"/>
        <w:widowControl/>
        <w:jc w:val="center"/>
        <w:rPr>
          <w:rStyle w:val="FontStyle75"/>
          <w:rFonts w:ascii="Times New Roman" w:hAnsi="Times New Roman" w:cs="Times New Roman"/>
          <w:b/>
          <w:i w:val="0"/>
          <w:iCs w:val="0"/>
          <w:color w:val="000000" w:themeColor="text1"/>
          <w:sz w:val="24"/>
          <w:szCs w:val="24"/>
        </w:rPr>
      </w:pPr>
      <w:r w:rsidRPr="00AA3EF5">
        <w:rPr>
          <w:rFonts w:ascii="Times New Roman" w:hAnsi="Times New Roman" w:cs="Times New Roman"/>
          <w:b/>
          <w:noProof/>
          <w:color w:val="000000" w:themeColor="text1"/>
        </w:rPr>
        <w:lastRenderedPageBreak/>
        <w:drawing>
          <wp:inline distT="0" distB="0" distL="0" distR="0">
            <wp:extent cx="5486400" cy="334327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86400" cy="3343275"/>
                    </a:xfrm>
                    <a:prstGeom prst="rect">
                      <a:avLst/>
                    </a:prstGeom>
                    <a:noFill/>
                    <a:ln>
                      <a:noFill/>
                    </a:ln>
                  </pic:spPr>
                </pic:pic>
              </a:graphicData>
            </a:graphic>
          </wp:inline>
        </w:drawing>
      </w:r>
    </w:p>
    <w:p w:rsidR="00AA3EF5" w:rsidRPr="00AA3EF5" w:rsidRDefault="00AA3EF5" w:rsidP="00AA3EF5">
      <w:pPr>
        <w:pStyle w:val="Style12"/>
        <w:widowControl/>
        <w:ind w:firstLine="720"/>
        <w:jc w:val="center"/>
        <w:rPr>
          <w:rStyle w:val="FontStyle75"/>
          <w:rFonts w:ascii="Times New Roman" w:hAnsi="Times New Roman" w:cs="Times New Roman"/>
          <w:b/>
          <w:i w:val="0"/>
          <w:iCs w:val="0"/>
          <w:color w:val="000000" w:themeColor="text1"/>
          <w:sz w:val="24"/>
          <w:szCs w:val="24"/>
        </w:rPr>
      </w:pPr>
    </w:p>
    <w:p w:rsidR="00AA3EF5" w:rsidRPr="00AA3EF5" w:rsidRDefault="00AA3EF5" w:rsidP="00AA3EF5">
      <w:pPr>
        <w:pStyle w:val="Style12"/>
        <w:widowControl/>
        <w:ind w:firstLine="567"/>
        <w:jc w:val="both"/>
        <w:rPr>
          <w:rFonts w:ascii="Times New Roman" w:hAnsi="Times New Roman" w:cs="Times New Roman"/>
        </w:rPr>
      </w:pPr>
      <w:r>
        <w:rPr>
          <w:rFonts w:ascii="Times New Roman" w:hAnsi="Times New Roman" w:cs="Times New Roman"/>
          <w:color w:val="000000" w:themeColor="text1"/>
        </w:rPr>
        <w:t>Условные обозначения:</w:t>
      </w:r>
      <w:r w:rsidRPr="00AA3EF5">
        <w:rPr>
          <w:rFonts w:ascii="Times New Roman" w:hAnsi="Times New Roman" w:cs="Times New Roman"/>
          <w:color w:val="000000" w:themeColor="text1"/>
        </w:rPr>
        <w:t xml:space="preserve"> </w:t>
      </w:r>
    </w:p>
    <w:tbl>
      <w:tblPr>
        <w:tblStyle w:val="a9"/>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2"/>
        <w:gridCol w:w="5745"/>
      </w:tblGrid>
      <w:tr w:rsidR="00AA3EF5" w:rsidRPr="00AA3EF5" w:rsidTr="00AA3EF5">
        <w:tc>
          <w:tcPr>
            <w:tcW w:w="2792" w:type="dxa"/>
          </w:tcPr>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1 входной блок</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2 приемный блок</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3 двигатель</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4 датчик</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5 преобразователь</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p>
        </w:tc>
        <w:tc>
          <w:tcPr>
            <w:tcW w:w="5745" w:type="dxa"/>
            <w:hideMark/>
          </w:tcPr>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6 декодер/кодер</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7 блок управления (защищен в соответствии с 4.4.3.3)</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8 внешний блок пользовательского интерфейса или процессор обработки данных</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9 блок пользовательского интерфейса</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10 уполномоченное лицо</w:t>
            </w:r>
          </w:p>
        </w:tc>
      </w:tr>
    </w:tbl>
    <w:p w:rsidR="00AA3EF5" w:rsidRPr="00AA3EF5" w:rsidRDefault="00AA3EF5" w:rsidP="00AA3EF5">
      <w:pPr>
        <w:pStyle w:val="Style12"/>
        <w:widowControl/>
        <w:jc w:val="center"/>
        <w:rPr>
          <w:rStyle w:val="FontStyle75"/>
          <w:rFonts w:ascii="Times New Roman" w:hAnsi="Times New Roman" w:cs="Times New Roman"/>
          <w:b/>
          <w:i w:val="0"/>
          <w:iCs w:val="0"/>
          <w:color w:val="000000" w:themeColor="text1"/>
          <w:sz w:val="24"/>
          <w:szCs w:val="24"/>
        </w:rPr>
      </w:pPr>
    </w:p>
    <w:p w:rsidR="00AA3EF5" w:rsidRPr="00AA3EF5" w:rsidRDefault="00AA3EF5" w:rsidP="00AA3EF5">
      <w:pPr>
        <w:pStyle w:val="Style12"/>
        <w:widowControl/>
        <w:jc w:val="center"/>
        <w:rPr>
          <w:rStyle w:val="FontStyle75"/>
          <w:rFonts w:ascii="Times New Roman" w:hAnsi="Times New Roman" w:cs="Times New Roman"/>
          <w:b/>
          <w:i w:val="0"/>
          <w:iCs w:val="0"/>
          <w:color w:val="000000" w:themeColor="text1"/>
          <w:sz w:val="24"/>
          <w:szCs w:val="24"/>
        </w:rPr>
      </w:pPr>
      <w:r w:rsidRPr="00AA3EF5">
        <w:rPr>
          <w:rStyle w:val="FontStyle75"/>
          <w:rFonts w:ascii="Times New Roman" w:hAnsi="Times New Roman" w:cs="Times New Roman"/>
          <w:b/>
          <w:i w:val="0"/>
          <w:color w:val="000000" w:themeColor="text1"/>
          <w:sz w:val="24"/>
          <w:szCs w:val="24"/>
        </w:rPr>
        <w:t>Рисунок B.4 – Конструкция распределенной системы депонирования с внешним пользовательским интерфейсом для локальной авторизации Вариант 1</w:t>
      </w:r>
    </w:p>
    <w:p w:rsidR="00AA3EF5" w:rsidRPr="00AA3EF5" w:rsidRDefault="00AA3EF5" w:rsidP="00AA3EF5">
      <w:pPr>
        <w:pStyle w:val="Style12"/>
        <w:widowControl/>
        <w:jc w:val="center"/>
        <w:rPr>
          <w:rStyle w:val="FontStyle75"/>
          <w:rFonts w:ascii="Times New Roman" w:hAnsi="Times New Roman" w:cs="Times New Roman"/>
          <w:b/>
          <w:i w:val="0"/>
          <w:iCs w:val="0"/>
          <w:color w:val="000000" w:themeColor="text1"/>
          <w:sz w:val="24"/>
          <w:szCs w:val="24"/>
        </w:rPr>
      </w:pPr>
    </w:p>
    <w:p w:rsidR="00AA3EF5" w:rsidRPr="00AA3EF5" w:rsidRDefault="00AA3EF5" w:rsidP="00AA3EF5">
      <w:pPr>
        <w:pStyle w:val="Style12"/>
        <w:widowControl/>
        <w:ind w:firstLine="567"/>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На рисунке B.4 представлена конструкция распределенной системы депонирования с внешним пользовательским интерфейсом для локальной авторизации (Вариант 1).</w:t>
      </w:r>
    </w:p>
    <w:p w:rsidR="00AA3EF5" w:rsidRPr="00AA3EF5" w:rsidRDefault="00AA3EF5" w:rsidP="00AA3EF5">
      <w:pPr>
        <w:pStyle w:val="Style12"/>
        <w:widowControl/>
        <w:ind w:firstLine="567"/>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Преобразователь содержит:</w:t>
      </w:r>
    </w:p>
    <w:p w:rsidR="00AA3EF5" w:rsidRPr="00AA3EF5" w:rsidRDefault="00AA3EF5" w:rsidP="00AA3EF5">
      <w:pPr>
        <w:pStyle w:val="Style12"/>
        <w:widowControl/>
        <w:numPr>
          <w:ilvl w:val="0"/>
          <w:numId w:val="34"/>
        </w:numPr>
        <w:tabs>
          <w:tab w:val="left" w:pos="851"/>
        </w:tabs>
        <w:ind w:left="0" w:firstLine="567"/>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декодер/кодер;</w:t>
      </w:r>
    </w:p>
    <w:p w:rsidR="00AA3EF5" w:rsidRPr="00AA3EF5" w:rsidRDefault="00AA3EF5" w:rsidP="00AA3EF5">
      <w:pPr>
        <w:pStyle w:val="Style12"/>
        <w:widowControl/>
        <w:numPr>
          <w:ilvl w:val="0"/>
          <w:numId w:val="34"/>
        </w:numPr>
        <w:tabs>
          <w:tab w:val="left" w:pos="851"/>
        </w:tabs>
        <w:ind w:left="0" w:firstLine="567"/>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выходы контроллеров электронных и электрических компонентов, например, световых барьеров двигателя и т.д.</w:t>
      </w:r>
    </w:p>
    <w:p w:rsidR="00AA3EF5" w:rsidRPr="00AA3EF5" w:rsidRDefault="00AA3EF5" w:rsidP="00AA3EF5">
      <w:pPr>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color w:val="000000" w:themeColor="text1"/>
          <w:sz w:val="24"/>
          <w:szCs w:val="24"/>
        </w:rPr>
        <w:br w:type="page"/>
      </w:r>
    </w:p>
    <w:p w:rsidR="00AA3EF5" w:rsidRPr="00AA3EF5" w:rsidRDefault="00AA3EF5" w:rsidP="00AA3EF5">
      <w:pPr>
        <w:pStyle w:val="Style12"/>
        <w:widowControl/>
        <w:jc w:val="center"/>
        <w:rPr>
          <w:rStyle w:val="FontStyle75"/>
          <w:rFonts w:ascii="Times New Roman" w:hAnsi="Times New Roman" w:cs="Times New Roman"/>
          <w:i w:val="0"/>
          <w:iCs w:val="0"/>
          <w:color w:val="000000" w:themeColor="text1"/>
          <w:sz w:val="24"/>
          <w:szCs w:val="24"/>
        </w:rPr>
      </w:pPr>
      <w:r w:rsidRPr="00AA3EF5">
        <w:rPr>
          <w:rFonts w:ascii="Times New Roman" w:hAnsi="Times New Roman" w:cs="Times New Roman"/>
          <w:noProof/>
          <w:color w:val="000000" w:themeColor="text1"/>
        </w:rPr>
        <w:lastRenderedPageBreak/>
        <w:drawing>
          <wp:inline distT="0" distB="0" distL="0" distR="0">
            <wp:extent cx="5257800" cy="32194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257800" cy="3219450"/>
                    </a:xfrm>
                    <a:prstGeom prst="rect">
                      <a:avLst/>
                    </a:prstGeom>
                    <a:noFill/>
                    <a:ln>
                      <a:noFill/>
                    </a:ln>
                  </pic:spPr>
                </pic:pic>
              </a:graphicData>
            </a:graphic>
          </wp:inline>
        </w:drawing>
      </w:r>
    </w:p>
    <w:p w:rsidR="00AA3EF5" w:rsidRPr="00AA3EF5" w:rsidRDefault="00AA3EF5" w:rsidP="00AA3EF5">
      <w:pPr>
        <w:pStyle w:val="Style12"/>
        <w:widowControl/>
        <w:ind w:firstLine="720"/>
        <w:jc w:val="both"/>
        <w:rPr>
          <w:rStyle w:val="FontStyle75"/>
          <w:rFonts w:ascii="Times New Roman" w:hAnsi="Times New Roman" w:cs="Times New Roman"/>
          <w:i w:val="0"/>
          <w:iCs w:val="0"/>
          <w:color w:val="000000" w:themeColor="text1"/>
          <w:sz w:val="24"/>
          <w:szCs w:val="24"/>
        </w:rPr>
      </w:pPr>
    </w:p>
    <w:p w:rsidR="00AA3EF5" w:rsidRPr="00AA3EF5" w:rsidRDefault="00AA3EF5" w:rsidP="00AA3EF5">
      <w:pPr>
        <w:pStyle w:val="Style12"/>
        <w:widowControl/>
        <w:ind w:firstLine="567"/>
        <w:jc w:val="both"/>
        <w:rPr>
          <w:rFonts w:ascii="Times New Roman" w:hAnsi="Times New Roman" w:cs="Times New Roman"/>
        </w:rPr>
      </w:pPr>
      <w:r>
        <w:rPr>
          <w:rFonts w:ascii="Times New Roman" w:hAnsi="Times New Roman" w:cs="Times New Roman"/>
          <w:color w:val="000000" w:themeColor="text1"/>
        </w:rPr>
        <w:t>Условные обозначения:</w:t>
      </w:r>
    </w:p>
    <w:tbl>
      <w:tblPr>
        <w:tblStyle w:val="a9"/>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5"/>
        <w:gridCol w:w="5762"/>
      </w:tblGrid>
      <w:tr w:rsidR="00AA3EF5" w:rsidRPr="00AA3EF5" w:rsidTr="00AA3EF5">
        <w:tc>
          <w:tcPr>
            <w:tcW w:w="2775" w:type="dxa"/>
          </w:tcPr>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1 входной блок</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2 приемный блок</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3 двигатель</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4 датчик</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5 блок управления</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p>
        </w:tc>
        <w:tc>
          <w:tcPr>
            <w:tcW w:w="5762" w:type="dxa"/>
            <w:hideMark/>
          </w:tcPr>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6 декодер/кодер</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7 блок управления (защищен в соответствии с 4.4.3.3)</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8 внешний блок пользовательского интерфейса или процессор обработки данных</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9 блок пользовательского интерфейса</w:t>
            </w:r>
          </w:p>
          <w:p w:rsidR="00AA3EF5" w:rsidRPr="00AA3EF5" w:rsidRDefault="00AA3EF5">
            <w:pPr>
              <w:pStyle w:val="Style12"/>
              <w:widowControl/>
              <w:jc w:val="both"/>
              <w:rPr>
                <w:rStyle w:val="FontStyle75"/>
                <w:rFonts w:ascii="Times New Roman" w:hAnsi="Times New Roman" w:cs="Times New Roman"/>
                <w:i w:val="0"/>
                <w:iCs w:val="0"/>
                <w:color w:val="000000" w:themeColor="text1"/>
                <w:sz w:val="24"/>
                <w:szCs w:val="24"/>
              </w:rPr>
            </w:pPr>
            <w:r w:rsidRPr="00AA3EF5">
              <w:rPr>
                <w:rStyle w:val="FontStyle75"/>
                <w:rFonts w:ascii="Times New Roman" w:hAnsi="Times New Roman" w:cs="Times New Roman"/>
                <w:i w:val="0"/>
                <w:color w:val="000000" w:themeColor="text1"/>
                <w:sz w:val="24"/>
                <w:szCs w:val="24"/>
              </w:rPr>
              <w:t>10 уполномоченное лицо</w:t>
            </w:r>
          </w:p>
        </w:tc>
      </w:tr>
    </w:tbl>
    <w:p w:rsidR="00AA3EF5" w:rsidRPr="00AA3EF5" w:rsidRDefault="00AA3EF5" w:rsidP="00AA3EF5">
      <w:pPr>
        <w:pStyle w:val="Style12"/>
        <w:widowControl/>
        <w:ind w:firstLine="720"/>
        <w:jc w:val="both"/>
        <w:rPr>
          <w:rStyle w:val="FontStyle75"/>
          <w:rFonts w:ascii="Times New Roman" w:hAnsi="Times New Roman" w:cs="Times New Roman"/>
          <w:i w:val="0"/>
          <w:iCs w:val="0"/>
          <w:color w:val="000000" w:themeColor="text1"/>
          <w:sz w:val="24"/>
          <w:szCs w:val="24"/>
        </w:rPr>
      </w:pPr>
    </w:p>
    <w:p w:rsidR="001E1651" w:rsidRPr="00AA3EF5" w:rsidRDefault="00AA3EF5" w:rsidP="00AA3EF5">
      <w:pPr>
        <w:ind w:firstLine="567"/>
        <w:jc w:val="center"/>
        <w:rPr>
          <w:i/>
          <w:sz w:val="24"/>
        </w:rPr>
      </w:pPr>
      <w:r w:rsidRPr="00AA3EF5">
        <w:rPr>
          <w:rStyle w:val="FontStyle75"/>
          <w:rFonts w:ascii="Times New Roman" w:hAnsi="Times New Roman" w:cs="Times New Roman"/>
          <w:b/>
          <w:i w:val="0"/>
          <w:color w:val="000000" w:themeColor="text1"/>
          <w:sz w:val="24"/>
          <w:szCs w:val="24"/>
        </w:rPr>
        <w:t>Рисунок B.5 – Конструкция распределенной системы депонирования с внешним пользовательским интерфейсом для локальной авторизации Вариант 2</w:t>
      </w:r>
    </w:p>
    <w:p w:rsidR="005A267F" w:rsidRPr="00BC51AC" w:rsidRDefault="005A267F" w:rsidP="00BC51AC">
      <w:pPr>
        <w:ind w:firstLine="567"/>
        <w:rPr>
          <w:sz w:val="24"/>
        </w:rPr>
      </w:pPr>
    </w:p>
    <w:p w:rsidR="005A267F" w:rsidRPr="004350D3" w:rsidRDefault="005A267F" w:rsidP="005A267F">
      <w:pPr>
        <w:pStyle w:val="10"/>
        <w:pageBreakBefore/>
        <w:spacing w:before="0" w:after="0"/>
        <w:ind w:firstLine="567"/>
        <w:jc w:val="center"/>
        <w:rPr>
          <w:sz w:val="24"/>
          <w:szCs w:val="24"/>
        </w:rPr>
      </w:pPr>
      <w:bookmarkStart w:id="66" w:name="_Toc47980391"/>
      <w:r w:rsidRPr="004350D3">
        <w:rPr>
          <w:sz w:val="24"/>
          <w:szCs w:val="24"/>
        </w:rPr>
        <w:lastRenderedPageBreak/>
        <w:t>Приложение С</w:t>
      </w:r>
      <w:bookmarkEnd w:id="66"/>
    </w:p>
    <w:p w:rsidR="005A267F" w:rsidRPr="004350D3" w:rsidRDefault="005A267F" w:rsidP="005A267F">
      <w:pPr>
        <w:keepNext/>
        <w:ind w:firstLine="567"/>
        <w:jc w:val="center"/>
        <w:rPr>
          <w:i/>
          <w:sz w:val="24"/>
        </w:rPr>
      </w:pPr>
      <w:r w:rsidRPr="004350D3">
        <w:rPr>
          <w:i/>
          <w:sz w:val="24"/>
        </w:rPr>
        <w:t>(</w:t>
      </w:r>
      <w:r w:rsidR="004A4706">
        <w:rPr>
          <w:i/>
          <w:sz w:val="24"/>
        </w:rPr>
        <w:t>информационное</w:t>
      </w:r>
      <w:r w:rsidRPr="004350D3">
        <w:rPr>
          <w:i/>
          <w:sz w:val="24"/>
        </w:rPr>
        <w:t>)</w:t>
      </w:r>
    </w:p>
    <w:p w:rsidR="00F87333" w:rsidRPr="00F87333" w:rsidRDefault="00F87333" w:rsidP="00F87333">
      <w:pPr>
        <w:keepNext/>
        <w:ind w:firstLine="567"/>
        <w:jc w:val="center"/>
        <w:rPr>
          <w:b/>
          <w:sz w:val="24"/>
        </w:rPr>
      </w:pPr>
    </w:p>
    <w:p w:rsidR="00AA3EF5" w:rsidRPr="00AA3EF5" w:rsidRDefault="00AA3EF5" w:rsidP="00AA3EF5">
      <w:pPr>
        <w:keepNext/>
        <w:ind w:firstLine="567"/>
        <w:jc w:val="center"/>
        <w:rPr>
          <w:b/>
          <w:sz w:val="24"/>
        </w:rPr>
      </w:pPr>
      <w:r w:rsidRPr="00AA3EF5">
        <w:rPr>
          <w:b/>
          <w:sz w:val="24"/>
        </w:rPr>
        <w:t>Дополнительные инструменты для испытания на средства депонирования к проверке на взлом</w:t>
      </w:r>
    </w:p>
    <w:p w:rsidR="00AA3EF5" w:rsidRPr="00AA3EF5" w:rsidRDefault="00AA3EF5" w:rsidP="00AA3EF5">
      <w:pPr>
        <w:keepNext/>
        <w:ind w:firstLine="567"/>
        <w:jc w:val="center"/>
        <w:rPr>
          <w:b/>
          <w:sz w:val="24"/>
        </w:rPr>
      </w:pPr>
    </w:p>
    <w:p w:rsidR="00AA3EF5" w:rsidRPr="00AA3EF5" w:rsidRDefault="00AA3EF5" w:rsidP="00AA3EF5">
      <w:pPr>
        <w:keepNext/>
        <w:ind w:firstLine="567"/>
        <w:jc w:val="center"/>
        <w:rPr>
          <w:b/>
          <w:sz w:val="24"/>
        </w:rPr>
      </w:pPr>
      <w:r w:rsidRPr="00AA3EF5">
        <w:rPr>
          <w:b/>
          <w:iCs/>
          <w:sz w:val="24"/>
        </w:rPr>
        <w:t>Таблица С.1 – Дополнительные инструменты для испытаний</w:t>
      </w:r>
    </w:p>
    <w:p w:rsidR="00AA3EF5" w:rsidRPr="00AA3EF5" w:rsidRDefault="00AA3EF5" w:rsidP="00AA3EF5">
      <w:pPr>
        <w:keepNext/>
        <w:ind w:firstLine="567"/>
        <w:jc w:val="center"/>
        <w:rPr>
          <w:b/>
          <w:sz w:val="24"/>
        </w:rPr>
      </w:pPr>
      <w:r w:rsidRPr="00AA3EF5">
        <w:rPr>
          <w:b/>
          <w:sz w:val="24"/>
        </w:rPr>
        <w:t>на средства депонирования к проверке на взлом</w:t>
      </w:r>
      <w:r w:rsidRPr="00AA3EF5">
        <w:rPr>
          <w:b/>
          <w:iCs/>
          <w:sz w:val="24"/>
        </w:rPr>
        <w:t xml:space="preserve"> (манипуляционные и </w:t>
      </w:r>
      <w:proofErr w:type="spellStart"/>
      <w:r w:rsidRPr="00AA3EF5">
        <w:rPr>
          <w:b/>
          <w:iCs/>
          <w:sz w:val="24"/>
        </w:rPr>
        <w:t>ловильные</w:t>
      </w:r>
      <w:proofErr w:type="spellEnd"/>
      <w:r w:rsidRPr="00AA3EF5">
        <w:rPr>
          <w:b/>
          <w:iCs/>
          <w:sz w:val="24"/>
        </w:rPr>
        <w:t xml:space="preserve"> устройства)</w:t>
      </w:r>
    </w:p>
    <w:p w:rsidR="00AA3EF5" w:rsidRDefault="00AA3EF5" w:rsidP="00AA3EF5">
      <w:pPr>
        <w:pStyle w:val="Style12"/>
        <w:widowControl/>
        <w:ind w:firstLine="720"/>
        <w:jc w:val="center"/>
        <w:rPr>
          <w:rStyle w:val="FontStyle75"/>
          <w:rFonts w:ascii="Times New Roman" w:hAnsi="Times New Roman"/>
          <w:b/>
          <w:i w:val="0"/>
          <w:iCs w:val="0"/>
          <w:color w:val="000000" w:themeColor="text1"/>
          <w:sz w:val="28"/>
          <w:szCs w:val="28"/>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4495"/>
        <w:gridCol w:w="2268"/>
      </w:tblGrid>
      <w:tr w:rsidR="00AA3EF5" w:rsidTr="00AA3EF5">
        <w:trPr>
          <w:cantSplit/>
          <w:trHeight w:val="469"/>
          <w:tblHeader/>
          <w:jc w:val="center"/>
        </w:trPr>
        <w:tc>
          <w:tcPr>
            <w:tcW w:w="3155" w:type="dxa"/>
            <w:tcBorders>
              <w:bottom w:val="double" w:sz="4" w:space="0" w:color="auto"/>
            </w:tcBorders>
            <w:vAlign w:val="center"/>
            <w:hideMark/>
          </w:tcPr>
          <w:p w:rsidR="00AA3EF5" w:rsidRPr="00AA3EF5" w:rsidRDefault="00AA3EF5">
            <w:pPr>
              <w:pStyle w:val="Tableheader"/>
              <w:jc w:val="center"/>
              <w:rPr>
                <w:sz w:val="24"/>
                <w:szCs w:val="24"/>
                <w:lang w:val="ru-RU" w:eastAsia="en-GB"/>
              </w:rPr>
            </w:pPr>
            <w:r w:rsidRPr="00AA3EF5">
              <w:rPr>
                <w:rFonts w:ascii="Times New Roman" w:hAnsi="Times New Roman"/>
                <w:color w:val="000000" w:themeColor="text1"/>
                <w:sz w:val="24"/>
                <w:szCs w:val="24"/>
                <w:lang w:val="ru-RU"/>
              </w:rPr>
              <w:t>Инструмент</w:t>
            </w:r>
            <w:r w:rsidRPr="00AA3EF5">
              <w:rPr>
                <w:rFonts w:ascii="Times New Roman" w:hAnsi="Times New Roman"/>
                <w:color w:val="000000" w:themeColor="text1"/>
                <w:sz w:val="24"/>
                <w:szCs w:val="24"/>
              </w:rPr>
              <w:t>/</w:t>
            </w:r>
            <w:r w:rsidRPr="00AA3EF5">
              <w:rPr>
                <w:rFonts w:ascii="Times New Roman" w:hAnsi="Times New Roman"/>
                <w:color w:val="000000" w:themeColor="text1"/>
                <w:sz w:val="24"/>
                <w:szCs w:val="24"/>
                <w:lang w:val="ru-RU"/>
              </w:rPr>
              <w:t>Материал</w:t>
            </w:r>
          </w:p>
        </w:tc>
        <w:tc>
          <w:tcPr>
            <w:tcW w:w="4495" w:type="dxa"/>
            <w:tcBorders>
              <w:bottom w:val="double" w:sz="4" w:space="0" w:color="auto"/>
            </w:tcBorders>
            <w:vAlign w:val="center"/>
            <w:hideMark/>
          </w:tcPr>
          <w:p w:rsidR="00AA3EF5" w:rsidRPr="00AA3EF5" w:rsidRDefault="00AA3EF5">
            <w:pPr>
              <w:pStyle w:val="Tableheader"/>
              <w:jc w:val="center"/>
              <w:rPr>
                <w:rFonts w:ascii="Times New Roman" w:hAnsi="Times New Roman"/>
                <w:color w:val="000000" w:themeColor="text1"/>
                <w:sz w:val="24"/>
                <w:szCs w:val="24"/>
                <w:lang w:eastAsia="en-GB"/>
              </w:rPr>
            </w:pPr>
            <w:r w:rsidRPr="00AA3EF5">
              <w:rPr>
                <w:rFonts w:ascii="Times New Roman" w:hAnsi="Times New Roman"/>
                <w:color w:val="000000" w:themeColor="text1"/>
                <w:sz w:val="24"/>
                <w:szCs w:val="24"/>
                <w:lang w:val="ru-RU"/>
              </w:rPr>
              <w:t>Спецификация</w:t>
            </w:r>
          </w:p>
        </w:tc>
        <w:tc>
          <w:tcPr>
            <w:tcW w:w="2268" w:type="dxa"/>
            <w:tcBorders>
              <w:bottom w:val="double" w:sz="4" w:space="0" w:color="auto"/>
            </w:tcBorders>
            <w:vAlign w:val="center"/>
            <w:hideMark/>
          </w:tcPr>
          <w:p w:rsidR="00AA3EF5" w:rsidRPr="00AA3EF5" w:rsidRDefault="00AA3EF5">
            <w:pPr>
              <w:pStyle w:val="Tableheader"/>
              <w:jc w:val="center"/>
              <w:rPr>
                <w:rFonts w:ascii="Times New Roman" w:hAnsi="Times New Roman"/>
                <w:color w:val="000000" w:themeColor="text1"/>
                <w:sz w:val="24"/>
                <w:szCs w:val="24"/>
                <w:lang w:val="ru-RU" w:eastAsia="en-GB"/>
              </w:rPr>
            </w:pPr>
            <w:r w:rsidRPr="00AA3EF5">
              <w:rPr>
                <w:rFonts w:ascii="Times New Roman" w:hAnsi="Times New Roman"/>
                <w:color w:val="000000" w:themeColor="text1"/>
                <w:sz w:val="24"/>
                <w:szCs w:val="24"/>
                <w:lang w:val="ru-RU"/>
              </w:rPr>
              <w:t>Исходная величина</w:t>
            </w:r>
          </w:p>
        </w:tc>
      </w:tr>
      <w:tr w:rsidR="00AA3EF5" w:rsidTr="00AA3EF5">
        <w:trPr>
          <w:cantSplit/>
          <w:trHeight w:val="400"/>
          <w:jc w:val="center"/>
        </w:trPr>
        <w:tc>
          <w:tcPr>
            <w:tcW w:w="3155" w:type="dxa"/>
            <w:tcBorders>
              <w:top w:val="double" w:sz="4" w:space="0" w:color="auto"/>
            </w:tcBorders>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Магнитное захватное устройство</w:t>
            </w:r>
          </w:p>
        </w:tc>
        <w:tc>
          <w:tcPr>
            <w:tcW w:w="4495" w:type="dxa"/>
            <w:tcBorders>
              <w:top w:val="double" w:sz="4" w:space="0" w:color="auto"/>
            </w:tcBorders>
            <w:vAlign w:val="center"/>
            <w:hideMark/>
          </w:tcPr>
          <w:p w:rsidR="00AA3EF5" w:rsidRDefault="00AA3EF5" w:rsidP="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Жесткий или гибкий, длина ≤ 1000 мм</w:t>
            </w:r>
          </w:p>
        </w:tc>
        <w:tc>
          <w:tcPr>
            <w:tcW w:w="2268" w:type="dxa"/>
            <w:tcBorders>
              <w:top w:val="double" w:sz="4" w:space="0" w:color="auto"/>
            </w:tcBorders>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 ЕС</w:t>
            </w:r>
          </w:p>
        </w:tc>
      </w:tr>
      <w:tr w:rsidR="00AA3EF5" w:rsidTr="00AA3EF5">
        <w:trPr>
          <w:cantSplit/>
          <w:trHeight w:val="400"/>
          <w:jc w:val="center"/>
        </w:trPr>
        <w:tc>
          <w:tcPr>
            <w:tcW w:w="3155" w:type="dxa"/>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Подбор инструмента</w:t>
            </w:r>
          </w:p>
        </w:tc>
        <w:tc>
          <w:tcPr>
            <w:tcW w:w="4495" w:type="dxa"/>
            <w:vAlign w:val="center"/>
            <w:hideMark/>
          </w:tcPr>
          <w:p w:rsidR="00AA3EF5" w:rsidRDefault="00AA3EF5" w:rsidP="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Жесткий или гибкий, длина ≤ 1000 мм</w:t>
            </w:r>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 ЕС</w:t>
            </w:r>
          </w:p>
        </w:tc>
      </w:tr>
      <w:tr w:rsidR="00AA3EF5" w:rsidTr="00AA3EF5">
        <w:trPr>
          <w:cantSplit/>
          <w:trHeight w:val="400"/>
          <w:jc w:val="center"/>
        </w:trPr>
        <w:tc>
          <w:tcPr>
            <w:tcW w:w="3155" w:type="dxa"/>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Клеящая лента</w:t>
            </w:r>
          </w:p>
        </w:tc>
        <w:tc>
          <w:tcPr>
            <w:tcW w:w="4495"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длина ≤ 5 м</w:t>
            </w:r>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0 ЕС</w:t>
            </w:r>
          </w:p>
        </w:tc>
      </w:tr>
      <w:tr w:rsidR="00AA3EF5" w:rsidTr="00AA3EF5">
        <w:trPr>
          <w:cantSplit/>
          <w:trHeight w:val="400"/>
          <w:jc w:val="center"/>
        </w:trPr>
        <w:tc>
          <w:tcPr>
            <w:tcW w:w="3155" w:type="dxa"/>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Двусторонняя клеящая лента</w:t>
            </w:r>
          </w:p>
        </w:tc>
        <w:tc>
          <w:tcPr>
            <w:tcW w:w="4495"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длина ≤ 5 м</w:t>
            </w:r>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0 ЕС</w:t>
            </w:r>
          </w:p>
        </w:tc>
      </w:tr>
      <w:tr w:rsidR="00AA3EF5" w:rsidTr="00AA3EF5">
        <w:trPr>
          <w:cantSplit/>
          <w:trHeight w:val="400"/>
          <w:jc w:val="center"/>
        </w:trPr>
        <w:tc>
          <w:tcPr>
            <w:tcW w:w="3155" w:type="dxa"/>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моментальный клей (суперклей)</w:t>
            </w:r>
          </w:p>
        </w:tc>
        <w:tc>
          <w:tcPr>
            <w:tcW w:w="4495"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w:t>
            </w:r>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0 ЕС</w:t>
            </w:r>
          </w:p>
        </w:tc>
      </w:tr>
      <w:tr w:rsidR="00AA3EF5" w:rsidTr="00AA3EF5">
        <w:trPr>
          <w:cantSplit/>
          <w:trHeight w:val="400"/>
          <w:jc w:val="center"/>
        </w:trPr>
        <w:tc>
          <w:tcPr>
            <w:tcW w:w="3155" w:type="dxa"/>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Двухкомпонентный клей</w:t>
            </w:r>
          </w:p>
        </w:tc>
        <w:tc>
          <w:tcPr>
            <w:tcW w:w="4495"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w:t>
            </w:r>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 ЕС</w:t>
            </w:r>
          </w:p>
        </w:tc>
      </w:tr>
      <w:tr w:rsidR="00AA3EF5" w:rsidTr="00AA3EF5">
        <w:trPr>
          <w:cantSplit/>
          <w:trHeight w:val="400"/>
          <w:jc w:val="center"/>
        </w:trPr>
        <w:tc>
          <w:tcPr>
            <w:tcW w:w="3155" w:type="dxa"/>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Леска (витая или однородная)</w:t>
            </w:r>
          </w:p>
        </w:tc>
        <w:tc>
          <w:tcPr>
            <w:tcW w:w="4495"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длина ≤ 5 м</w:t>
            </w:r>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0 ЕС</w:t>
            </w:r>
          </w:p>
        </w:tc>
      </w:tr>
      <w:tr w:rsidR="00AA3EF5" w:rsidTr="00AA3EF5">
        <w:trPr>
          <w:cantSplit/>
          <w:trHeight w:val="400"/>
          <w:jc w:val="center"/>
        </w:trPr>
        <w:tc>
          <w:tcPr>
            <w:tcW w:w="3155" w:type="dxa"/>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Провод (любой металл)</w:t>
            </w:r>
          </w:p>
        </w:tc>
        <w:tc>
          <w:tcPr>
            <w:tcW w:w="4495"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Cambria Math" w:hAnsi="Cambria Math" w:cs="Cambria Math"/>
                <w:color w:val="000000" w:themeColor="text1"/>
                <w:sz w:val="24"/>
                <w:szCs w:val="24"/>
                <w:lang w:val="ru-RU"/>
              </w:rPr>
              <w:t>∅</w:t>
            </w:r>
            <w:r>
              <w:rPr>
                <w:rFonts w:ascii="Times New Roman" w:hAnsi="Times New Roman"/>
                <w:color w:val="000000" w:themeColor="text1"/>
                <w:sz w:val="24"/>
                <w:szCs w:val="24"/>
                <w:lang w:val="ru-RU"/>
              </w:rPr>
              <w:t>0,1 до 10 мм, длина ≤ 5 м</w:t>
            </w:r>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0 ЕС</w:t>
            </w:r>
          </w:p>
        </w:tc>
      </w:tr>
      <w:tr w:rsidR="00AA3EF5" w:rsidTr="00AA3EF5">
        <w:trPr>
          <w:cantSplit/>
          <w:trHeight w:val="400"/>
          <w:jc w:val="center"/>
        </w:trPr>
        <w:tc>
          <w:tcPr>
            <w:tcW w:w="3155" w:type="dxa"/>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Винты или резьбовые стержни с гайками и шайбами</w:t>
            </w:r>
          </w:p>
        </w:tc>
        <w:tc>
          <w:tcPr>
            <w:tcW w:w="4495"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М3 до М20, длина необязательна</w:t>
            </w:r>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0 ЕС</w:t>
            </w:r>
          </w:p>
        </w:tc>
      </w:tr>
      <w:tr w:rsidR="00AA3EF5" w:rsidTr="00AA3EF5">
        <w:trPr>
          <w:cantSplit/>
          <w:trHeight w:val="400"/>
          <w:jc w:val="center"/>
        </w:trPr>
        <w:tc>
          <w:tcPr>
            <w:tcW w:w="3155" w:type="dxa"/>
            <w:vAlign w:val="center"/>
            <w:hideMark/>
          </w:tcPr>
          <w:p w:rsidR="00AA3EF5" w:rsidRPr="00DB4873" w:rsidRDefault="00AA3EF5" w:rsidP="00DB4873">
            <w:pPr>
              <w:pStyle w:val="Tablebody"/>
              <w:autoSpaceDE w:val="0"/>
              <w:autoSpaceDN w:val="0"/>
              <w:adjustRightInd w:val="0"/>
              <w:rPr>
                <w:rFonts w:ascii="Times New Roman" w:hAnsi="Times New Roman"/>
                <w:color w:val="000000" w:themeColor="text1"/>
                <w:sz w:val="24"/>
                <w:szCs w:val="24"/>
                <w:lang w:val="ru-RU" w:eastAsia="en-GB"/>
              </w:rPr>
            </w:pPr>
            <w:r w:rsidRPr="00DB4873">
              <w:rPr>
                <w:rFonts w:ascii="Times New Roman" w:hAnsi="Times New Roman"/>
                <w:color w:val="000000" w:themeColor="text1"/>
                <w:sz w:val="24"/>
                <w:szCs w:val="24"/>
                <w:lang w:val="ru-RU"/>
              </w:rPr>
              <w:t>Трубка или труба</w:t>
            </w:r>
          </w:p>
        </w:tc>
        <w:tc>
          <w:tcPr>
            <w:tcW w:w="4495" w:type="dxa"/>
            <w:vAlign w:val="center"/>
            <w:hideMark/>
          </w:tcPr>
          <w:p w:rsidR="00AA3EF5" w:rsidRPr="00DB4873" w:rsidRDefault="00AA3EF5" w:rsidP="00DB4873">
            <w:pPr>
              <w:pStyle w:val="Tablebody"/>
              <w:autoSpaceDE w:val="0"/>
              <w:autoSpaceDN w:val="0"/>
              <w:adjustRightInd w:val="0"/>
              <w:rPr>
                <w:rFonts w:ascii="Times New Roman" w:hAnsi="Times New Roman"/>
                <w:color w:val="000000" w:themeColor="text1"/>
                <w:sz w:val="24"/>
                <w:szCs w:val="24"/>
                <w:lang w:val="ru-RU" w:eastAsia="en-GB"/>
              </w:rPr>
            </w:pPr>
            <w:r w:rsidRPr="00DB4873">
              <w:rPr>
                <w:rFonts w:ascii="Cambria Math" w:hAnsi="Cambria Math" w:cs="Cambria Math"/>
                <w:color w:val="000000" w:themeColor="text1"/>
                <w:sz w:val="24"/>
                <w:szCs w:val="24"/>
                <w:lang w:val="ru-RU"/>
              </w:rPr>
              <w:t>∅</w:t>
            </w:r>
            <w:r w:rsidRPr="00DB4873">
              <w:rPr>
                <w:rFonts w:ascii="Times New Roman" w:hAnsi="Times New Roman"/>
                <w:color w:val="000000" w:themeColor="text1"/>
                <w:sz w:val="24"/>
                <w:szCs w:val="24"/>
                <w:lang w:val="ru-RU"/>
              </w:rPr>
              <w:t>i = от 3 до 30 мм, длина необязательна</w:t>
            </w:r>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 ЕС</w:t>
            </w:r>
          </w:p>
        </w:tc>
      </w:tr>
      <w:tr w:rsidR="00AA3EF5" w:rsidTr="00AA3EF5">
        <w:trPr>
          <w:cantSplit/>
          <w:trHeight w:val="400"/>
          <w:jc w:val="center"/>
        </w:trPr>
        <w:tc>
          <w:tcPr>
            <w:tcW w:w="3155" w:type="dxa"/>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Прямоугольная труба (пластиковая или стальная)</w:t>
            </w:r>
          </w:p>
        </w:tc>
        <w:tc>
          <w:tcPr>
            <w:tcW w:w="4495"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eastAsia="en-GB"/>
              </w:rPr>
              <w:t>Размер необязателен</w:t>
            </w:r>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 ЕС</w:t>
            </w:r>
          </w:p>
        </w:tc>
      </w:tr>
      <w:tr w:rsidR="00AA3EF5" w:rsidTr="00AA3EF5">
        <w:trPr>
          <w:cantSplit/>
          <w:trHeight w:val="400"/>
          <w:jc w:val="center"/>
        </w:trPr>
        <w:tc>
          <w:tcPr>
            <w:tcW w:w="3155" w:type="dxa"/>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Угловая труба (пластиковая или стальная)</w:t>
            </w:r>
          </w:p>
        </w:tc>
        <w:tc>
          <w:tcPr>
            <w:tcW w:w="4495"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eastAsia="en-GB"/>
              </w:rPr>
              <w:t>Размер необязателен</w:t>
            </w:r>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 ЕС</w:t>
            </w:r>
          </w:p>
        </w:tc>
      </w:tr>
      <w:tr w:rsidR="00AA3EF5" w:rsidTr="00AA3EF5">
        <w:trPr>
          <w:cantSplit/>
          <w:trHeight w:val="400"/>
          <w:jc w:val="center"/>
        </w:trPr>
        <w:tc>
          <w:tcPr>
            <w:tcW w:w="3155" w:type="dxa"/>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bidi="ks-Arab"/>
              </w:rPr>
              <w:t>Бумага</w:t>
            </w:r>
            <w:r>
              <w:rPr>
                <w:rFonts w:ascii="Times New Roman" w:hAnsi="Times New Roman"/>
                <w:color w:val="000000" w:themeColor="text1"/>
                <w:sz w:val="24"/>
                <w:szCs w:val="24"/>
                <w:lang w:val="ru-RU"/>
              </w:rPr>
              <w:t xml:space="preserve"> или картон</w:t>
            </w:r>
          </w:p>
        </w:tc>
        <w:tc>
          <w:tcPr>
            <w:tcW w:w="4495"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eastAsia="en-GB"/>
              </w:rPr>
              <w:t>Размер необязателен</w:t>
            </w:r>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0 ЕС</w:t>
            </w:r>
          </w:p>
        </w:tc>
      </w:tr>
      <w:tr w:rsidR="00AA3EF5" w:rsidTr="00AA3EF5">
        <w:trPr>
          <w:cantSplit/>
          <w:trHeight w:val="400"/>
          <w:jc w:val="center"/>
        </w:trPr>
        <w:tc>
          <w:tcPr>
            <w:tcW w:w="3155" w:type="dxa"/>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 xml:space="preserve">Пластиковая пленка </w:t>
            </w:r>
          </w:p>
        </w:tc>
        <w:tc>
          <w:tcPr>
            <w:tcW w:w="4495"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eastAsia="en-GB"/>
              </w:rPr>
              <w:t>Размер необязателен</w:t>
            </w:r>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 ЕС</w:t>
            </w:r>
          </w:p>
        </w:tc>
      </w:tr>
      <w:tr w:rsidR="00AA3EF5" w:rsidTr="00AA3EF5">
        <w:trPr>
          <w:cantSplit/>
          <w:trHeight w:val="400"/>
          <w:jc w:val="center"/>
        </w:trPr>
        <w:tc>
          <w:tcPr>
            <w:tcW w:w="3155" w:type="dxa"/>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Стальная пленка</w:t>
            </w:r>
          </w:p>
        </w:tc>
        <w:tc>
          <w:tcPr>
            <w:tcW w:w="4495"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eastAsia="en-GB"/>
              </w:rPr>
              <w:t>Размер необязателен</w:t>
            </w:r>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 ЕС</w:t>
            </w:r>
          </w:p>
        </w:tc>
      </w:tr>
      <w:tr w:rsidR="00AA3EF5" w:rsidTr="00AA3EF5">
        <w:trPr>
          <w:cantSplit/>
          <w:trHeight w:val="400"/>
          <w:jc w:val="center"/>
        </w:trPr>
        <w:tc>
          <w:tcPr>
            <w:tcW w:w="3155" w:type="dxa"/>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Постоянный магнит</w:t>
            </w:r>
          </w:p>
        </w:tc>
        <w:tc>
          <w:tcPr>
            <w:tcW w:w="4495"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 1,2 Тл</w:t>
            </w:r>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 ЕС</w:t>
            </w:r>
          </w:p>
        </w:tc>
      </w:tr>
      <w:tr w:rsidR="00AA3EF5" w:rsidTr="00AA3EF5">
        <w:trPr>
          <w:cantSplit/>
          <w:trHeight w:val="400"/>
          <w:jc w:val="center"/>
        </w:trPr>
        <w:tc>
          <w:tcPr>
            <w:tcW w:w="3155" w:type="dxa"/>
            <w:vMerge w:val="restart"/>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Электромагнит</w:t>
            </w:r>
          </w:p>
        </w:tc>
        <w:tc>
          <w:tcPr>
            <w:tcW w:w="4495" w:type="dxa"/>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Style w:val="CCMCvariable"/>
                <w:color w:val="000000" w:themeColor="text1"/>
                <w:sz w:val="24"/>
                <w:szCs w:val="24"/>
                <w:lang w:val="ru-RU"/>
              </w:rPr>
              <w:t> ≤ </w:t>
            </w:r>
            <w:r>
              <w:rPr>
                <w:rFonts w:ascii="Times New Roman" w:hAnsi="Times New Roman"/>
                <w:color w:val="000000" w:themeColor="text1"/>
                <w:sz w:val="24"/>
                <w:szCs w:val="24"/>
                <w:lang w:val="ru-RU"/>
              </w:rPr>
              <w:t>500 </w:t>
            </w:r>
            <w:proofErr w:type="spellStart"/>
            <w:r>
              <w:rPr>
                <w:rFonts w:ascii="Times New Roman" w:hAnsi="Times New Roman"/>
                <w:color w:val="000000" w:themeColor="text1"/>
                <w:sz w:val="24"/>
                <w:szCs w:val="24"/>
                <w:lang w:val="ru-RU"/>
              </w:rPr>
              <w:t>мТл</w:t>
            </w:r>
            <w:proofErr w:type="spellEnd"/>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3 ЕС</w:t>
            </w:r>
          </w:p>
        </w:tc>
      </w:tr>
      <w:tr w:rsidR="00AA3EF5" w:rsidTr="00AA3EF5">
        <w:trPr>
          <w:cantSplit/>
          <w:trHeight w:val="400"/>
          <w:jc w:val="center"/>
        </w:trPr>
        <w:tc>
          <w:tcPr>
            <w:tcW w:w="3155" w:type="dxa"/>
            <w:vMerge/>
            <w:vAlign w:val="center"/>
            <w:hideMark/>
          </w:tcPr>
          <w:p w:rsidR="00AA3EF5" w:rsidRDefault="00AA3EF5">
            <w:pPr>
              <w:rPr>
                <w:rFonts w:eastAsia="Calibri"/>
                <w:color w:val="000000" w:themeColor="text1"/>
                <w:sz w:val="24"/>
                <w:lang w:eastAsia="en-GB"/>
              </w:rPr>
            </w:pPr>
          </w:p>
        </w:tc>
        <w:tc>
          <w:tcPr>
            <w:tcW w:w="4495"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 xml:space="preserve">&gt; 500 </w:t>
            </w:r>
            <w:proofErr w:type="spellStart"/>
            <w:r>
              <w:rPr>
                <w:rFonts w:ascii="Times New Roman" w:hAnsi="Times New Roman"/>
                <w:color w:val="000000" w:themeColor="text1"/>
                <w:sz w:val="24"/>
                <w:szCs w:val="24"/>
                <w:lang w:val="ru-RU"/>
              </w:rPr>
              <w:t>мТл</w:t>
            </w:r>
            <w:proofErr w:type="spellEnd"/>
          </w:p>
        </w:tc>
        <w:tc>
          <w:tcPr>
            <w:tcW w:w="2268" w:type="dxa"/>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15 ЕС</w:t>
            </w:r>
          </w:p>
        </w:tc>
      </w:tr>
      <w:tr w:rsidR="00AA3EF5" w:rsidTr="00DB4873">
        <w:trPr>
          <w:cantSplit/>
          <w:trHeight w:val="400"/>
          <w:jc w:val="center"/>
        </w:trPr>
        <w:tc>
          <w:tcPr>
            <w:tcW w:w="3155" w:type="dxa"/>
            <w:tcBorders>
              <w:bottom w:val="nil"/>
            </w:tcBorders>
            <w:vAlign w:val="center"/>
            <w:hideMark/>
          </w:tcPr>
          <w:p w:rsidR="00AA3EF5" w:rsidRDefault="00AA3EF5">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Стальная пластина</w:t>
            </w:r>
          </w:p>
        </w:tc>
        <w:tc>
          <w:tcPr>
            <w:tcW w:w="4495" w:type="dxa"/>
            <w:tcBorders>
              <w:bottom w:val="nil"/>
            </w:tcBorders>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eastAsia="en-GB"/>
              </w:rPr>
              <w:t>Размер необязателен</w:t>
            </w:r>
          </w:p>
        </w:tc>
        <w:tc>
          <w:tcPr>
            <w:tcW w:w="2268" w:type="dxa"/>
            <w:tcBorders>
              <w:bottom w:val="nil"/>
            </w:tcBorders>
            <w:vAlign w:val="center"/>
            <w:hideMark/>
          </w:tcPr>
          <w:p w:rsidR="00AA3EF5" w:rsidRDefault="00AA3EF5">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 ЕС</w:t>
            </w:r>
          </w:p>
        </w:tc>
      </w:tr>
    </w:tbl>
    <w:p w:rsidR="009B1E9C" w:rsidRPr="006A03ED" w:rsidRDefault="009B1E9C" w:rsidP="006A03ED">
      <w:pPr>
        <w:ind w:firstLine="709"/>
        <w:jc w:val="center"/>
        <w:rPr>
          <w:b/>
          <w:sz w:val="24"/>
        </w:rPr>
      </w:pPr>
    </w:p>
    <w:p w:rsidR="00DB4873" w:rsidRPr="00DB4873" w:rsidRDefault="00DB4873" w:rsidP="00DB4873">
      <w:pPr>
        <w:keepNext/>
        <w:ind w:firstLine="567"/>
        <w:jc w:val="center"/>
        <w:rPr>
          <w:i/>
          <w:sz w:val="24"/>
        </w:rPr>
      </w:pPr>
      <w:r w:rsidRPr="00DB4873">
        <w:rPr>
          <w:i/>
          <w:iCs/>
          <w:sz w:val="24"/>
        </w:rPr>
        <w:lastRenderedPageBreak/>
        <w:t xml:space="preserve">Окончание таблицы С.1 </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4495"/>
        <w:gridCol w:w="2268"/>
      </w:tblGrid>
      <w:tr w:rsidR="00DB4873" w:rsidTr="00BA53A7">
        <w:trPr>
          <w:cantSplit/>
          <w:trHeight w:val="469"/>
          <w:tblHeader/>
          <w:jc w:val="center"/>
        </w:trPr>
        <w:tc>
          <w:tcPr>
            <w:tcW w:w="3155" w:type="dxa"/>
            <w:tcBorders>
              <w:bottom w:val="double" w:sz="4" w:space="0" w:color="auto"/>
            </w:tcBorders>
            <w:vAlign w:val="center"/>
            <w:hideMark/>
          </w:tcPr>
          <w:p w:rsidR="00DB4873" w:rsidRPr="00AA3EF5" w:rsidRDefault="00DB4873" w:rsidP="00BA53A7">
            <w:pPr>
              <w:pStyle w:val="Tableheader"/>
              <w:jc w:val="center"/>
              <w:rPr>
                <w:sz w:val="24"/>
                <w:szCs w:val="24"/>
                <w:lang w:val="ru-RU" w:eastAsia="en-GB"/>
              </w:rPr>
            </w:pPr>
            <w:r w:rsidRPr="00AA3EF5">
              <w:rPr>
                <w:rFonts w:ascii="Times New Roman" w:hAnsi="Times New Roman"/>
                <w:color w:val="000000" w:themeColor="text1"/>
                <w:sz w:val="24"/>
                <w:szCs w:val="24"/>
                <w:lang w:val="ru-RU"/>
              </w:rPr>
              <w:t>Инструмент</w:t>
            </w:r>
            <w:r w:rsidRPr="00AA3EF5">
              <w:rPr>
                <w:rFonts w:ascii="Times New Roman" w:hAnsi="Times New Roman"/>
                <w:color w:val="000000" w:themeColor="text1"/>
                <w:sz w:val="24"/>
                <w:szCs w:val="24"/>
              </w:rPr>
              <w:t>/</w:t>
            </w:r>
            <w:r w:rsidRPr="00AA3EF5">
              <w:rPr>
                <w:rFonts w:ascii="Times New Roman" w:hAnsi="Times New Roman"/>
                <w:color w:val="000000" w:themeColor="text1"/>
                <w:sz w:val="24"/>
                <w:szCs w:val="24"/>
                <w:lang w:val="ru-RU"/>
              </w:rPr>
              <w:t>Материал</w:t>
            </w:r>
          </w:p>
        </w:tc>
        <w:tc>
          <w:tcPr>
            <w:tcW w:w="4495" w:type="dxa"/>
            <w:tcBorders>
              <w:bottom w:val="double" w:sz="4" w:space="0" w:color="auto"/>
            </w:tcBorders>
            <w:vAlign w:val="center"/>
            <w:hideMark/>
          </w:tcPr>
          <w:p w:rsidR="00DB4873" w:rsidRPr="00AA3EF5" w:rsidRDefault="00DB4873" w:rsidP="00BA53A7">
            <w:pPr>
              <w:pStyle w:val="Tableheader"/>
              <w:jc w:val="center"/>
              <w:rPr>
                <w:rFonts w:ascii="Times New Roman" w:hAnsi="Times New Roman"/>
                <w:color w:val="000000" w:themeColor="text1"/>
                <w:sz w:val="24"/>
                <w:szCs w:val="24"/>
                <w:lang w:eastAsia="en-GB"/>
              </w:rPr>
            </w:pPr>
            <w:r w:rsidRPr="00AA3EF5">
              <w:rPr>
                <w:rFonts w:ascii="Times New Roman" w:hAnsi="Times New Roman"/>
                <w:color w:val="000000" w:themeColor="text1"/>
                <w:sz w:val="24"/>
                <w:szCs w:val="24"/>
                <w:lang w:val="ru-RU"/>
              </w:rPr>
              <w:t>Спецификация</w:t>
            </w:r>
          </w:p>
        </w:tc>
        <w:tc>
          <w:tcPr>
            <w:tcW w:w="2268" w:type="dxa"/>
            <w:tcBorders>
              <w:bottom w:val="double" w:sz="4" w:space="0" w:color="auto"/>
            </w:tcBorders>
            <w:vAlign w:val="center"/>
            <w:hideMark/>
          </w:tcPr>
          <w:p w:rsidR="00DB4873" w:rsidRPr="00AA3EF5" w:rsidRDefault="00DB4873" w:rsidP="00BA53A7">
            <w:pPr>
              <w:pStyle w:val="Tableheader"/>
              <w:jc w:val="center"/>
              <w:rPr>
                <w:rFonts w:ascii="Times New Roman" w:hAnsi="Times New Roman"/>
                <w:color w:val="000000" w:themeColor="text1"/>
                <w:sz w:val="24"/>
                <w:szCs w:val="24"/>
                <w:lang w:val="ru-RU" w:eastAsia="en-GB"/>
              </w:rPr>
            </w:pPr>
            <w:r w:rsidRPr="00AA3EF5">
              <w:rPr>
                <w:rFonts w:ascii="Times New Roman" w:hAnsi="Times New Roman"/>
                <w:color w:val="000000" w:themeColor="text1"/>
                <w:sz w:val="24"/>
                <w:szCs w:val="24"/>
                <w:lang w:val="ru-RU"/>
              </w:rPr>
              <w:t>Исходная величина</w:t>
            </w:r>
          </w:p>
        </w:tc>
      </w:tr>
      <w:tr w:rsidR="00DB4873" w:rsidTr="00BA53A7">
        <w:trPr>
          <w:cantSplit/>
          <w:trHeight w:val="400"/>
          <w:jc w:val="center"/>
        </w:trPr>
        <w:tc>
          <w:tcPr>
            <w:tcW w:w="3155" w:type="dxa"/>
            <w:vAlign w:val="center"/>
            <w:hideMark/>
          </w:tcPr>
          <w:p w:rsidR="00DB4873" w:rsidRDefault="00DB4873" w:rsidP="00BA53A7">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Постоянный магнит</w:t>
            </w:r>
          </w:p>
        </w:tc>
        <w:tc>
          <w:tcPr>
            <w:tcW w:w="4495"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 1,2 Тл</w:t>
            </w:r>
          </w:p>
        </w:tc>
        <w:tc>
          <w:tcPr>
            <w:tcW w:w="2268"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 ЕС</w:t>
            </w:r>
          </w:p>
        </w:tc>
      </w:tr>
      <w:tr w:rsidR="00DB4873" w:rsidTr="00BA53A7">
        <w:trPr>
          <w:cantSplit/>
          <w:trHeight w:val="400"/>
          <w:jc w:val="center"/>
        </w:trPr>
        <w:tc>
          <w:tcPr>
            <w:tcW w:w="3155" w:type="dxa"/>
            <w:vMerge w:val="restart"/>
            <w:vAlign w:val="center"/>
            <w:hideMark/>
          </w:tcPr>
          <w:p w:rsidR="00DB4873" w:rsidRDefault="00DB4873" w:rsidP="00BA53A7">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Электромагнит</w:t>
            </w:r>
          </w:p>
        </w:tc>
        <w:tc>
          <w:tcPr>
            <w:tcW w:w="4495" w:type="dxa"/>
            <w:vAlign w:val="center"/>
            <w:hideMark/>
          </w:tcPr>
          <w:p w:rsidR="00DB4873" w:rsidRDefault="00DB4873" w:rsidP="00BA53A7">
            <w:pPr>
              <w:pStyle w:val="Tablebody"/>
              <w:autoSpaceDE w:val="0"/>
              <w:autoSpaceDN w:val="0"/>
              <w:adjustRightInd w:val="0"/>
              <w:rPr>
                <w:rFonts w:ascii="Times New Roman" w:hAnsi="Times New Roman"/>
                <w:color w:val="000000" w:themeColor="text1"/>
                <w:sz w:val="24"/>
                <w:szCs w:val="24"/>
                <w:lang w:val="ru-RU" w:eastAsia="en-GB"/>
              </w:rPr>
            </w:pPr>
            <w:r>
              <w:rPr>
                <w:rStyle w:val="CCMCvariable"/>
                <w:color w:val="000000" w:themeColor="text1"/>
                <w:sz w:val="24"/>
                <w:szCs w:val="24"/>
                <w:lang w:val="ru-RU"/>
              </w:rPr>
              <w:t> ≤ </w:t>
            </w:r>
            <w:r>
              <w:rPr>
                <w:rFonts w:ascii="Times New Roman" w:hAnsi="Times New Roman"/>
                <w:color w:val="000000" w:themeColor="text1"/>
                <w:sz w:val="24"/>
                <w:szCs w:val="24"/>
                <w:lang w:val="ru-RU"/>
              </w:rPr>
              <w:t>500 </w:t>
            </w:r>
            <w:proofErr w:type="spellStart"/>
            <w:r>
              <w:rPr>
                <w:rFonts w:ascii="Times New Roman" w:hAnsi="Times New Roman"/>
                <w:color w:val="000000" w:themeColor="text1"/>
                <w:sz w:val="24"/>
                <w:szCs w:val="24"/>
                <w:lang w:val="ru-RU"/>
              </w:rPr>
              <w:t>мТл</w:t>
            </w:r>
            <w:proofErr w:type="spellEnd"/>
          </w:p>
        </w:tc>
        <w:tc>
          <w:tcPr>
            <w:tcW w:w="2268"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3 ЕС</w:t>
            </w:r>
          </w:p>
        </w:tc>
      </w:tr>
      <w:tr w:rsidR="00DB4873" w:rsidTr="00BA53A7">
        <w:trPr>
          <w:cantSplit/>
          <w:trHeight w:val="400"/>
          <w:jc w:val="center"/>
        </w:trPr>
        <w:tc>
          <w:tcPr>
            <w:tcW w:w="3155" w:type="dxa"/>
            <w:vMerge/>
            <w:vAlign w:val="center"/>
            <w:hideMark/>
          </w:tcPr>
          <w:p w:rsidR="00DB4873" w:rsidRDefault="00DB4873" w:rsidP="00BA53A7">
            <w:pPr>
              <w:rPr>
                <w:rFonts w:eastAsia="Calibri"/>
                <w:color w:val="000000" w:themeColor="text1"/>
                <w:sz w:val="24"/>
                <w:lang w:eastAsia="en-GB"/>
              </w:rPr>
            </w:pPr>
          </w:p>
        </w:tc>
        <w:tc>
          <w:tcPr>
            <w:tcW w:w="4495"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 xml:space="preserve">&gt; 500 </w:t>
            </w:r>
            <w:proofErr w:type="spellStart"/>
            <w:r>
              <w:rPr>
                <w:rFonts w:ascii="Times New Roman" w:hAnsi="Times New Roman"/>
                <w:color w:val="000000" w:themeColor="text1"/>
                <w:sz w:val="24"/>
                <w:szCs w:val="24"/>
                <w:lang w:val="ru-RU"/>
              </w:rPr>
              <w:t>мТл</w:t>
            </w:r>
            <w:proofErr w:type="spellEnd"/>
          </w:p>
        </w:tc>
        <w:tc>
          <w:tcPr>
            <w:tcW w:w="2268"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15 ЕС</w:t>
            </w:r>
          </w:p>
        </w:tc>
      </w:tr>
      <w:tr w:rsidR="00DB4873" w:rsidTr="00BA53A7">
        <w:trPr>
          <w:cantSplit/>
          <w:trHeight w:val="400"/>
          <w:jc w:val="center"/>
        </w:trPr>
        <w:tc>
          <w:tcPr>
            <w:tcW w:w="3155" w:type="dxa"/>
            <w:vAlign w:val="center"/>
            <w:hideMark/>
          </w:tcPr>
          <w:p w:rsidR="00DB4873" w:rsidRDefault="00DB4873" w:rsidP="00BA53A7">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Стальная пластина</w:t>
            </w:r>
          </w:p>
        </w:tc>
        <w:tc>
          <w:tcPr>
            <w:tcW w:w="4495"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eastAsia="en-GB"/>
              </w:rPr>
              <w:t>Размер необязателен</w:t>
            </w:r>
          </w:p>
        </w:tc>
        <w:tc>
          <w:tcPr>
            <w:tcW w:w="2268"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 ЕС</w:t>
            </w:r>
          </w:p>
        </w:tc>
      </w:tr>
      <w:tr w:rsidR="00DB4873" w:rsidTr="00BA53A7">
        <w:trPr>
          <w:cantSplit/>
          <w:trHeight w:val="400"/>
          <w:jc w:val="center"/>
        </w:trPr>
        <w:tc>
          <w:tcPr>
            <w:tcW w:w="3155" w:type="dxa"/>
            <w:vAlign w:val="center"/>
            <w:hideMark/>
          </w:tcPr>
          <w:p w:rsidR="00DB4873" w:rsidRDefault="00DB4873" w:rsidP="00BA53A7">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Вакуумное пылеотсасывающее устройство</w:t>
            </w:r>
          </w:p>
        </w:tc>
        <w:tc>
          <w:tcPr>
            <w:tcW w:w="4495"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Мощность ≤ 2 300 Вт</w:t>
            </w:r>
          </w:p>
        </w:tc>
        <w:tc>
          <w:tcPr>
            <w:tcW w:w="2268"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 ЕС</w:t>
            </w:r>
          </w:p>
        </w:tc>
      </w:tr>
      <w:tr w:rsidR="00DB4873" w:rsidTr="00BA53A7">
        <w:trPr>
          <w:cantSplit/>
          <w:trHeight w:val="400"/>
          <w:jc w:val="center"/>
        </w:trPr>
        <w:tc>
          <w:tcPr>
            <w:tcW w:w="3155" w:type="dxa"/>
            <w:vAlign w:val="center"/>
            <w:hideMark/>
          </w:tcPr>
          <w:p w:rsidR="00DB4873" w:rsidRDefault="00DB4873" w:rsidP="00BA53A7">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Вода</w:t>
            </w:r>
          </w:p>
        </w:tc>
        <w:tc>
          <w:tcPr>
            <w:tcW w:w="4495"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w:t>
            </w:r>
          </w:p>
        </w:tc>
        <w:tc>
          <w:tcPr>
            <w:tcW w:w="2268"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0 ЕС</w:t>
            </w:r>
          </w:p>
        </w:tc>
      </w:tr>
      <w:tr w:rsidR="00DB4873" w:rsidTr="00BA53A7">
        <w:trPr>
          <w:cantSplit/>
          <w:trHeight w:val="400"/>
          <w:jc w:val="center"/>
        </w:trPr>
        <w:tc>
          <w:tcPr>
            <w:tcW w:w="3155" w:type="dxa"/>
            <w:vAlign w:val="center"/>
            <w:hideMark/>
          </w:tcPr>
          <w:p w:rsidR="00DB4873" w:rsidRDefault="00DB4873" w:rsidP="00BA53A7">
            <w:pPr>
              <w:pStyle w:val="Tablebody"/>
              <w:autoSpaceDE w:val="0"/>
              <w:autoSpaceDN w:val="0"/>
              <w:adjustRightInd w:val="0"/>
              <w:rPr>
                <w:rFonts w:ascii="Times New Roman" w:hAnsi="Times New Roman"/>
                <w:color w:val="000000" w:themeColor="text1"/>
                <w:sz w:val="24"/>
                <w:szCs w:val="24"/>
                <w:lang w:val="ru-RU" w:eastAsia="en-GB"/>
              </w:rPr>
            </w:pPr>
            <w:proofErr w:type="gramStart"/>
            <w:r>
              <w:rPr>
                <w:rFonts w:ascii="Times New Roman" w:hAnsi="Times New Roman"/>
                <w:color w:val="000000" w:themeColor="text1"/>
                <w:sz w:val="24"/>
                <w:szCs w:val="24"/>
                <w:lang w:val="ru-RU"/>
              </w:rPr>
              <w:t>Коробка</w:t>
            </w:r>
            <w:proofErr w:type="gramEnd"/>
            <w:r>
              <w:rPr>
                <w:rFonts w:ascii="Times New Roman" w:hAnsi="Times New Roman"/>
                <w:color w:val="000000" w:themeColor="text1"/>
                <w:sz w:val="24"/>
                <w:szCs w:val="24"/>
                <w:lang w:val="ru-RU"/>
              </w:rPr>
              <w:t xml:space="preserve"> изготовленная вручную или аналогичная </w:t>
            </w:r>
          </w:p>
        </w:tc>
        <w:tc>
          <w:tcPr>
            <w:tcW w:w="4495"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w:t>
            </w:r>
          </w:p>
        </w:tc>
        <w:tc>
          <w:tcPr>
            <w:tcW w:w="2268"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18 ЕС</w:t>
            </w:r>
          </w:p>
        </w:tc>
      </w:tr>
      <w:tr w:rsidR="00DB4873" w:rsidTr="00BA53A7">
        <w:trPr>
          <w:cantSplit/>
          <w:trHeight w:val="400"/>
          <w:jc w:val="center"/>
        </w:trPr>
        <w:tc>
          <w:tcPr>
            <w:tcW w:w="3155" w:type="dxa"/>
            <w:vAlign w:val="center"/>
            <w:hideMark/>
          </w:tcPr>
          <w:p w:rsidR="00DB4873" w:rsidRDefault="00DB4873" w:rsidP="00BA53A7">
            <w:pPr>
              <w:pStyle w:val="Tablebody"/>
              <w:autoSpaceDE w:val="0"/>
              <w:autoSpaceDN w:val="0"/>
              <w:adjustRightInd w:val="0"/>
              <w:rPr>
                <w:rFonts w:ascii="Times New Roman" w:hAnsi="Times New Roman"/>
                <w:color w:val="000000" w:themeColor="text1"/>
                <w:sz w:val="24"/>
                <w:szCs w:val="24"/>
                <w:lang w:val="ru-RU" w:eastAsia="en-GB"/>
              </w:rPr>
            </w:pPr>
            <w:proofErr w:type="gramStart"/>
            <w:r>
              <w:rPr>
                <w:rFonts w:ascii="Times New Roman" w:hAnsi="Times New Roman"/>
                <w:color w:val="000000" w:themeColor="text1"/>
                <w:sz w:val="24"/>
                <w:szCs w:val="24"/>
                <w:lang w:val="ru-RU"/>
              </w:rPr>
              <w:t>Створка</w:t>
            </w:r>
            <w:proofErr w:type="gramEnd"/>
            <w:r>
              <w:rPr>
                <w:rFonts w:ascii="Times New Roman" w:hAnsi="Times New Roman"/>
                <w:color w:val="000000" w:themeColor="text1"/>
                <w:sz w:val="24"/>
                <w:szCs w:val="24"/>
                <w:lang w:val="ru-RU"/>
              </w:rPr>
              <w:t xml:space="preserve"> изготовленная вручную или аналогичная</w:t>
            </w:r>
          </w:p>
        </w:tc>
        <w:tc>
          <w:tcPr>
            <w:tcW w:w="4495"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w:t>
            </w:r>
          </w:p>
        </w:tc>
        <w:tc>
          <w:tcPr>
            <w:tcW w:w="2268"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18 ЕС</w:t>
            </w:r>
          </w:p>
        </w:tc>
      </w:tr>
      <w:tr w:rsidR="00DB4873" w:rsidTr="00BA53A7">
        <w:trPr>
          <w:cantSplit/>
          <w:trHeight w:val="400"/>
          <w:jc w:val="center"/>
        </w:trPr>
        <w:tc>
          <w:tcPr>
            <w:tcW w:w="3155" w:type="dxa"/>
            <w:vAlign w:val="center"/>
            <w:hideMark/>
          </w:tcPr>
          <w:p w:rsidR="00DB4873" w:rsidRDefault="00DB4873" w:rsidP="00BA53A7">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Аккумулятор</w:t>
            </w:r>
          </w:p>
        </w:tc>
        <w:tc>
          <w:tcPr>
            <w:tcW w:w="4495"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DC ≤ 24 В</w:t>
            </w:r>
          </w:p>
        </w:tc>
        <w:tc>
          <w:tcPr>
            <w:tcW w:w="2268"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 ЕС</w:t>
            </w:r>
          </w:p>
        </w:tc>
      </w:tr>
      <w:tr w:rsidR="00DB4873" w:rsidTr="00BA53A7">
        <w:trPr>
          <w:cantSplit/>
          <w:trHeight w:val="400"/>
          <w:jc w:val="center"/>
        </w:trPr>
        <w:tc>
          <w:tcPr>
            <w:tcW w:w="3155" w:type="dxa"/>
            <w:vAlign w:val="center"/>
            <w:hideMark/>
          </w:tcPr>
          <w:p w:rsidR="00DB4873" w:rsidRDefault="00DB4873" w:rsidP="00BA53A7">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Переменный выходной источник питания</w:t>
            </w:r>
          </w:p>
        </w:tc>
        <w:tc>
          <w:tcPr>
            <w:tcW w:w="4495"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Входной ток ≤ 240 В/макс. 16 А</w:t>
            </w:r>
          </w:p>
        </w:tc>
        <w:tc>
          <w:tcPr>
            <w:tcW w:w="2268"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18 ЕС</w:t>
            </w:r>
          </w:p>
        </w:tc>
      </w:tr>
      <w:tr w:rsidR="00DB4873" w:rsidTr="00BA53A7">
        <w:trPr>
          <w:cantSplit/>
          <w:trHeight w:val="400"/>
          <w:jc w:val="center"/>
        </w:trPr>
        <w:tc>
          <w:tcPr>
            <w:tcW w:w="3155" w:type="dxa"/>
            <w:vAlign w:val="center"/>
            <w:hideMark/>
          </w:tcPr>
          <w:p w:rsidR="00DB4873" w:rsidRDefault="00DB4873" w:rsidP="00BA53A7">
            <w:pPr>
              <w:pStyle w:val="Tablebody"/>
              <w:autoSpaceDE w:val="0"/>
              <w:autoSpaceDN w:val="0"/>
              <w:adjustRightInd w:val="0"/>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Мешок/чехол/сборный лоток</w:t>
            </w:r>
          </w:p>
        </w:tc>
        <w:tc>
          <w:tcPr>
            <w:tcW w:w="4495"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 </w:t>
            </w:r>
          </w:p>
        </w:tc>
        <w:tc>
          <w:tcPr>
            <w:tcW w:w="2268" w:type="dxa"/>
            <w:vAlign w:val="center"/>
            <w:hideMark/>
          </w:tcPr>
          <w:p w:rsidR="00DB4873" w:rsidRDefault="00DB4873" w:rsidP="00BA53A7">
            <w:pPr>
              <w:pStyle w:val="Tablebody"/>
              <w:autoSpaceDE w:val="0"/>
              <w:autoSpaceDN w:val="0"/>
              <w:adjustRightInd w:val="0"/>
              <w:jc w:val="both"/>
              <w:rPr>
                <w:rFonts w:ascii="Times New Roman" w:hAnsi="Times New Roman"/>
                <w:color w:val="000000" w:themeColor="text1"/>
                <w:sz w:val="24"/>
                <w:szCs w:val="24"/>
                <w:lang w:val="ru-RU" w:eastAsia="en-GB"/>
              </w:rPr>
            </w:pPr>
            <w:r>
              <w:rPr>
                <w:rFonts w:ascii="Times New Roman" w:hAnsi="Times New Roman"/>
                <w:color w:val="000000" w:themeColor="text1"/>
                <w:sz w:val="24"/>
                <w:szCs w:val="24"/>
                <w:lang w:val="ru-RU"/>
              </w:rPr>
              <w:t>1 ЕС</w:t>
            </w:r>
          </w:p>
        </w:tc>
      </w:tr>
    </w:tbl>
    <w:p w:rsidR="00C97A4B" w:rsidRPr="005B0C95" w:rsidRDefault="00C97A4B" w:rsidP="005B0C95">
      <w:pPr>
        <w:pStyle w:val="Style41"/>
        <w:suppressAutoHyphens/>
        <w:jc w:val="center"/>
        <w:rPr>
          <w:rFonts w:ascii="Times New Roman" w:hAnsi="Times New Roman" w:cs="Times New Roman"/>
          <w:b/>
        </w:rPr>
      </w:pPr>
    </w:p>
    <w:p w:rsidR="00C97A4B" w:rsidRPr="007607C7" w:rsidRDefault="00C97A4B" w:rsidP="0023528E">
      <w:pPr>
        <w:pStyle w:val="Style41"/>
        <w:suppressAutoHyphens/>
        <w:jc w:val="both"/>
        <w:rPr>
          <w:rFonts w:ascii="Times New Roman" w:hAnsi="Times New Roman" w:cs="Times New Roman"/>
          <w:b/>
        </w:rPr>
      </w:pPr>
    </w:p>
    <w:p w:rsidR="00C97A4B" w:rsidRPr="007607C7" w:rsidRDefault="00C97A4B" w:rsidP="0023528E">
      <w:pPr>
        <w:pStyle w:val="Style41"/>
        <w:suppressAutoHyphens/>
        <w:jc w:val="both"/>
        <w:rPr>
          <w:rFonts w:ascii="Times New Roman" w:hAnsi="Times New Roman" w:cs="Times New Roman"/>
          <w:b/>
        </w:rPr>
      </w:pPr>
    </w:p>
    <w:p w:rsidR="00C97A4B" w:rsidRPr="007607C7" w:rsidRDefault="00C97A4B" w:rsidP="0023528E">
      <w:pPr>
        <w:pStyle w:val="Style41"/>
        <w:suppressAutoHyphens/>
        <w:jc w:val="both"/>
        <w:rPr>
          <w:rFonts w:ascii="Times New Roman" w:hAnsi="Times New Roman" w:cs="Times New Roman"/>
          <w:b/>
        </w:rPr>
      </w:pPr>
    </w:p>
    <w:p w:rsidR="00DB4873" w:rsidRPr="00DB4873" w:rsidRDefault="00DB4873" w:rsidP="00DB4873">
      <w:pPr>
        <w:pStyle w:val="10"/>
        <w:pageBreakBefore/>
        <w:spacing w:before="0" w:after="0"/>
        <w:ind w:firstLine="567"/>
        <w:jc w:val="center"/>
        <w:rPr>
          <w:sz w:val="24"/>
          <w:szCs w:val="24"/>
          <w:lang w:val="en-US"/>
        </w:rPr>
      </w:pPr>
      <w:bookmarkStart w:id="67" w:name="_Toc47980392"/>
      <w:r w:rsidRPr="004350D3">
        <w:rPr>
          <w:sz w:val="24"/>
          <w:szCs w:val="24"/>
        </w:rPr>
        <w:lastRenderedPageBreak/>
        <w:t xml:space="preserve">Приложение </w:t>
      </w:r>
      <w:r>
        <w:rPr>
          <w:sz w:val="24"/>
          <w:szCs w:val="24"/>
          <w:lang w:val="en-US"/>
        </w:rPr>
        <w:t>D</w:t>
      </w:r>
      <w:bookmarkEnd w:id="67"/>
    </w:p>
    <w:p w:rsidR="00DB4873" w:rsidRPr="004350D3" w:rsidRDefault="00DB4873" w:rsidP="00DB4873">
      <w:pPr>
        <w:keepNext/>
        <w:ind w:firstLine="567"/>
        <w:jc w:val="center"/>
        <w:rPr>
          <w:i/>
          <w:sz w:val="24"/>
        </w:rPr>
      </w:pPr>
      <w:r w:rsidRPr="004350D3">
        <w:rPr>
          <w:i/>
          <w:sz w:val="24"/>
        </w:rPr>
        <w:t>(</w:t>
      </w:r>
      <w:r>
        <w:rPr>
          <w:i/>
          <w:sz w:val="24"/>
        </w:rPr>
        <w:t>информационное</w:t>
      </w:r>
      <w:r w:rsidRPr="004350D3">
        <w:rPr>
          <w:i/>
          <w:sz w:val="24"/>
        </w:rPr>
        <w:t>)</w:t>
      </w:r>
    </w:p>
    <w:p w:rsidR="00DB4873" w:rsidRPr="00F87333" w:rsidRDefault="00DB4873" w:rsidP="00DB4873">
      <w:pPr>
        <w:keepNext/>
        <w:ind w:firstLine="567"/>
        <w:jc w:val="center"/>
        <w:rPr>
          <w:b/>
          <w:sz w:val="24"/>
        </w:rPr>
      </w:pPr>
    </w:p>
    <w:p w:rsidR="00DB4873" w:rsidRPr="00DB4873" w:rsidRDefault="00DB4873" w:rsidP="00DB4873">
      <w:pPr>
        <w:keepNext/>
        <w:ind w:firstLine="567"/>
        <w:jc w:val="center"/>
        <w:rPr>
          <w:b/>
          <w:sz w:val="24"/>
        </w:rPr>
      </w:pPr>
      <w:r w:rsidRPr="00DB4873">
        <w:rPr>
          <w:b/>
          <w:sz w:val="24"/>
        </w:rPr>
        <w:t>Структура условий испытаний</w:t>
      </w:r>
    </w:p>
    <w:p w:rsidR="00DB4873" w:rsidRPr="00DB4873" w:rsidRDefault="00DB4873" w:rsidP="00DB4873">
      <w:pPr>
        <w:keepNext/>
        <w:ind w:firstLine="567"/>
        <w:jc w:val="center"/>
        <w:rPr>
          <w:sz w:val="24"/>
        </w:rPr>
      </w:pPr>
    </w:p>
    <w:p w:rsidR="00DB4873" w:rsidRPr="00DB4873" w:rsidRDefault="00DB4873" w:rsidP="00DB4873">
      <w:pPr>
        <w:keepNext/>
        <w:ind w:firstLine="567"/>
        <w:jc w:val="center"/>
        <w:rPr>
          <w:b/>
          <w:sz w:val="24"/>
        </w:rPr>
      </w:pPr>
      <w:r w:rsidRPr="00DB4873">
        <w:rPr>
          <w:b/>
          <w:iCs/>
          <w:sz w:val="24"/>
        </w:rPr>
        <w:t xml:space="preserve">Таблица D.1 – Структура условий испытаний в EN 1143-2 </w:t>
      </w:r>
    </w:p>
    <w:p w:rsidR="00DB4873" w:rsidRDefault="00DB4873" w:rsidP="00DB4873">
      <w:pPr>
        <w:pStyle w:val="Style12"/>
        <w:widowControl/>
        <w:ind w:firstLine="720"/>
        <w:jc w:val="center"/>
        <w:rPr>
          <w:rStyle w:val="FontStyle75"/>
          <w:rFonts w:ascii="Times New Roman" w:hAnsi="Times New Roman"/>
          <w:b/>
          <w:i w:val="0"/>
          <w:iCs w:val="0"/>
          <w:color w:val="000000" w:themeColor="text1"/>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2940"/>
        <w:gridCol w:w="3358"/>
      </w:tblGrid>
      <w:tr w:rsidR="00DB4873" w:rsidRPr="00DB4873" w:rsidTr="00DB4873">
        <w:trPr>
          <w:trHeight w:val="260"/>
          <w:jc w:val="center"/>
        </w:trPr>
        <w:tc>
          <w:tcPr>
            <w:tcW w:w="5000" w:type="pct"/>
            <w:gridSpan w:val="3"/>
            <w:hideMark/>
          </w:tcPr>
          <w:p w:rsidR="00DB4873" w:rsidRPr="00DB4873" w:rsidRDefault="00DB4873">
            <w:pPr>
              <w:pStyle w:val="Tableheader"/>
              <w:spacing w:before="0" w:after="0" w:line="240" w:lineRule="auto"/>
              <w:jc w:val="center"/>
              <w:rPr>
                <w:sz w:val="24"/>
                <w:szCs w:val="24"/>
                <w:lang w:val="ru-RU" w:eastAsia="en-GB"/>
              </w:rPr>
            </w:pPr>
            <w:r w:rsidRPr="00DB4873">
              <w:rPr>
                <w:rFonts w:ascii="Times New Roman" w:hAnsi="Times New Roman"/>
                <w:color w:val="000000" w:themeColor="text1"/>
                <w:sz w:val="24"/>
                <w:szCs w:val="24"/>
                <w:lang w:val="kk-KZ" w:eastAsia="en-GB"/>
              </w:rPr>
              <w:t>Раздел</w:t>
            </w:r>
            <w:r w:rsidRPr="00DB4873">
              <w:rPr>
                <w:rFonts w:ascii="Times New Roman" w:hAnsi="Times New Roman"/>
                <w:color w:val="000000" w:themeColor="text1"/>
                <w:sz w:val="24"/>
                <w:szCs w:val="24"/>
                <w:lang w:val="ru-RU" w:eastAsia="en-GB"/>
              </w:rPr>
              <w:t xml:space="preserve"> 7 Испытательная программа</w:t>
            </w:r>
          </w:p>
        </w:tc>
      </w:tr>
      <w:tr w:rsidR="00DB4873" w:rsidRPr="00DB4873" w:rsidTr="00DB4873">
        <w:trPr>
          <w:trHeight w:val="367"/>
          <w:jc w:val="center"/>
        </w:trPr>
        <w:tc>
          <w:tcPr>
            <w:tcW w:w="5000" w:type="pct"/>
            <w:gridSpan w:val="3"/>
            <w:hideMark/>
          </w:tcPr>
          <w:p w:rsidR="00DB4873" w:rsidRPr="00DB4873" w:rsidRDefault="00DB4873">
            <w:pPr>
              <w:pStyle w:val="Tableheader"/>
              <w:spacing w:before="0" w:after="0" w:line="240" w:lineRule="auto"/>
              <w:jc w:val="center"/>
              <w:rPr>
                <w:rFonts w:ascii="Times New Roman" w:hAnsi="Times New Roman"/>
                <w:color w:val="000000" w:themeColor="text1"/>
                <w:sz w:val="24"/>
                <w:szCs w:val="24"/>
                <w:lang w:val="ru-RU"/>
              </w:rPr>
            </w:pPr>
            <w:r w:rsidRPr="00DB4873">
              <w:rPr>
                <w:rFonts w:ascii="Times New Roman" w:hAnsi="Times New Roman"/>
                <w:color w:val="000000" w:themeColor="text1"/>
                <w:sz w:val="24"/>
                <w:szCs w:val="24"/>
                <w:lang w:val="kk-KZ" w:eastAsia="en-GB"/>
              </w:rPr>
              <w:t>Раздел</w:t>
            </w:r>
            <w:r w:rsidRPr="00DB4873">
              <w:rPr>
                <w:rFonts w:ascii="Times New Roman" w:hAnsi="Times New Roman"/>
                <w:color w:val="000000" w:themeColor="text1"/>
                <w:sz w:val="24"/>
                <w:szCs w:val="24"/>
                <w:lang w:val="ru-RU"/>
              </w:rPr>
              <w:t xml:space="preserve"> 8 Испытания на средства для проверки на взлом – общие положения </w:t>
            </w:r>
          </w:p>
        </w:tc>
      </w:tr>
      <w:tr w:rsidR="00DB4873" w:rsidRPr="00DB4873" w:rsidTr="00DB4873">
        <w:trPr>
          <w:trHeight w:val="284"/>
          <w:jc w:val="center"/>
        </w:trPr>
        <w:tc>
          <w:tcPr>
            <w:tcW w:w="1630" w:type="pct"/>
            <w:vMerge w:val="restart"/>
            <w:hideMark/>
          </w:tcPr>
          <w:p w:rsidR="00DB4873" w:rsidRPr="00DB4873" w:rsidRDefault="00DB4873">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DB4873">
              <w:rPr>
                <w:rFonts w:ascii="Times New Roman" w:hAnsi="Times New Roman"/>
                <w:color w:val="000000" w:themeColor="text1"/>
                <w:sz w:val="24"/>
                <w:szCs w:val="24"/>
                <w:lang w:val="kk-KZ" w:eastAsia="en-GB"/>
              </w:rPr>
              <w:t>Раздел</w:t>
            </w:r>
            <w:r w:rsidRPr="00DB4873">
              <w:rPr>
                <w:rFonts w:ascii="Times New Roman" w:hAnsi="Times New Roman"/>
                <w:color w:val="000000" w:themeColor="text1"/>
                <w:sz w:val="24"/>
                <w:szCs w:val="24"/>
                <w:lang w:val="ru-RU"/>
              </w:rPr>
              <w:t xml:space="preserve"> 9 Испытания на средства доступа к проверке на взлом</w:t>
            </w:r>
          </w:p>
        </w:tc>
        <w:tc>
          <w:tcPr>
            <w:tcW w:w="1573" w:type="pct"/>
            <w:hideMark/>
          </w:tcPr>
          <w:p w:rsidR="00DB4873" w:rsidRPr="00DB4873" w:rsidRDefault="00DB4873">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DB4873">
              <w:rPr>
                <w:rFonts w:ascii="Times New Roman" w:hAnsi="Times New Roman"/>
                <w:color w:val="000000" w:themeColor="text1"/>
                <w:sz w:val="24"/>
                <w:szCs w:val="24"/>
                <w:lang w:val="kk-KZ" w:eastAsia="en-GB"/>
              </w:rPr>
              <w:t>Раздел</w:t>
            </w:r>
            <w:r w:rsidRPr="00DB4873">
              <w:rPr>
                <w:rFonts w:ascii="Times New Roman" w:hAnsi="Times New Roman"/>
                <w:bCs/>
                <w:color w:val="000000" w:themeColor="text1"/>
                <w:sz w:val="24"/>
                <w:szCs w:val="24"/>
                <w:lang w:val="ru-RU"/>
              </w:rPr>
              <w:t xml:space="preserve"> 10 </w:t>
            </w:r>
            <w:r w:rsidRPr="00DB4873">
              <w:rPr>
                <w:rFonts w:ascii="Times New Roman" w:hAnsi="Times New Roman"/>
                <w:color w:val="000000" w:themeColor="text1"/>
                <w:sz w:val="24"/>
                <w:szCs w:val="24"/>
                <w:lang w:val="ru-RU"/>
              </w:rPr>
              <w:t>Испытания на средства депонирования к проверке на взлом</w:t>
            </w:r>
          </w:p>
        </w:tc>
        <w:tc>
          <w:tcPr>
            <w:tcW w:w="1797" w:type="pct"/>
            <w:vMerge w:val="restart"/>
            <w:hideMark/>
          </w:tcPr>
          <w:p w:rsidR="00DB4873" w:rsidRPr="00DB4873" w:rsidRDefault="00DB4873">
            <w:pPr>
              <w:pStyle w:val="Tableheader"/>
              <w:autoSpaceDE w:val="0"/>
              <w:autoSpaceDN w:val="0"/>
              <w:adjustRightInd w:val="0"/>
              <w:spacing w:before="0" w:after="0" w:line="240" w:lineRule="auto"/>
              <w:jc w:val="center"/>
              <w:rPr>
                <w:rFonts w:ascii="Times New Roman" w:hAnsi="Times New Roman"/>
                <w:color w:val="000000" w:themeColor="text1"/>
                <w:sz w:val="24"/>
                <w:szCs w:val="24"/>
                <w:lang w:val="ru-RU"/>
              </w:rPr>
            </w:pPr>
            <w:r w:rsidRPr="00DB4873">
              <w:rPr>
                <w:rFonts w:ascii="Times New Roman" w:hAnsi="Times New Roman"/>
                <w:color w:val="000000" w:themeColor="text1"/>
                <w:sz w:val="24"/>
                <w:szCs w:val="24"/>
                <w:lang w:val="kk-KZ" w:eastAsia="en-GB"/>
              </w:rPr>
              <w:t>Раздел</w:t>
            </w:r>
            <w:r w:rsidRPr="00DB4873">
              <w:rPr>
                <w:rFonts w:ascii="Times New Roman" w:hAnsi="Times New Roman"/>
                <w:bCs/>
                <w:color w:val="000000" w:themeColor="text1"/>
                <w:sz w:val="24"/>
                <w:szCs w:val="24"/>
                <w:lang w:val="ru-RU"/>
              </w:rPr>
              <w:t xml:space="preserve"> 11</w:t>
            </w:r>
            <w:r w:rsidRPr="00DB4873">
              <w:rPr>
                <w:rFonts w:ascii="Times New Roman" w:hAnsi="Times New Roman"/>
                <w:color w:val="000000" w:themeColor="text1"/>
                <w:sz w:val="24"/>
                <w:szCs w:val="24"/>
                <w:lang w:val="ru-RU"/>
              </w:rPr>
              <w:t xml:space="preserve"> Испытание на крепежную систему к проверке на взлом</w:t>
            </w:r>
          </w:p>
        </w:tc>
      </w:tr>
      <w:tr w:rsidR="00DB4873" w:rsidRPr="00DB4873" w:rsidTr="00DB4873">
        <w:trPr>
          <w:trHeight w:val="881"/>
          <w:jc w:val="center"/>
        </w:trPr>
        <w:tc>
          <w:tcPr>
            <w:tcW w:w="0" w:type="auto"/>
            <w:vMerge/>
            <w:vAlign w:val="center"/>
            <w:hideMark/>
          </w:tcPr>
          <w:p w:rsidR="00DB4873" w:rsidRPr="00DB4873" w:rsidRDefault="00DB4873">
            <w:pPr>
              <w:rPr>
                <w:rFonts w:eastAsia="Calibri"/>
                <w:color w:val="000000" w:themeColor="text1"/>
                <w:sz w:val="24"/>
                <w:lang w:eastAsia="en-US"/>
              </w:rPr>
            </w:pPr>
          </w:p>
        </w:tc>
        <w:tc>
          <w:tcPr>
            <w:tcW w:w="1573" w:type="pct"/>
            <w:hideMark/>
          </w:tcPr>
          <w:p w:rsidR="00DB4873" w:rsidRPr="00DB4873" w:rsidRDefault="00DB4873" w:rsidP="00DB4873">
            <w:pPr>
              <w:pStyle w:val="Tableheader"/>
              <w:autoSpaceDE w:val="0"/>
              <w:autoSpaceDN w:val="0"/>
              <w:adjustRightInd w:val="0"/>
              <w:spacing w:before="0" w:after="0" w:line="240" w:lineRule="auto"/>
              <w:rPr>
                <w:rFonts w:ascii="Times New Roman" w:hAnsi="Times New Roman"/>
                <w:color w:val="000000" w:themeColor="text1"/>
                <w:sz w:val="24"/>
                <w:szCs w:val="24"/>
                <w:lang w:val="ru-RU"/>
              </w:rPr>
            </w:pPr>
            <w:r w:rsidRPr="00DB4873">
              <w:rPr>
                <w:rStyle w:val="FontStyle75"/>
                <w:rFonts w:ascii="Times New Roman" w:hAnsi="Times New Roman"/>
                <w:i w:val="0"/>
                <w:color w:val="000000" w:themeColor="text1"/>
                <w:sz w:val="24"/>
                <w:szCs w:val="24"/>
                <w:lang w:val="ru-RU"/>
              </w:rPr>
              <w:t>10.1Общее положения для всех видов испытаний на средства депонирования к проверке на взлом</w:t>
            </w:r>
          </w:p>
        </w:tc>
        <w:tc>
          <w:tcPr>
            <w:tcW w:w="0" w:type="auto"/>
            <w:vMerge/>
            <w:vAlign w:val="center"/>
            <w:hideMark/>
          </w:tcPr>
          <w:p w:rsidR="00DB4873" w:rsidRPr="00DB4873" w:rsidRDefault="00DB4873">
            <w:pPr>
              <w:rPr>
                <w:rFonts w:eastAsia="Calibri"/>
                <w:color w:val="000000" w:themeColor="text1"/>
                <w:sz w:val="24"/>
                <w:lang w:eastAsia="en-US"/>
              </w:rPr>
            </w:pPr>
          </w:p>
        </w:tc>
      </w:tr>
      <w:tr w:rsidR="00DB4873" w:rsidRPr="00DB4873" w:rsidTr="00DB4873">
        <w:trPr>
          <w:trHeight w:val="2428"/>
          <w:jc w:val="center"/>
        </w:trPr>
        <w:tc>
          <w:tcPr>
            <w:tcW w:w="1630" w:type="pct"/>
            <w:hideMark/>
          </w:tcPr>
          <w:p w:rsidR="00DB4873" w:rsidRPr="00DB4873" w:rsidRDefault="00DB4873" w:rsidP="00DB4873">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DB4873">
              <w:rPr>
                <w:rFonts w:ascii="Times New Roman" w:hAnsi="Times New Roman"/>
                <w:color w:val="000000" w:themeColor="text1"/>
                <w:sz w:val="24"/>
                <w:szCs w:val="24"/>
                <w:lang w:val="ru-RU"/>
              </w:rPr>
              <w:t>9.1 Частичный доступ</w:t>
            </w:r>
            <w:r>
              <w:rPr>
                <w:rFonts w:ascii="Times New Roman" w:hAnsi="Times New Roman"/>
                <w:color w:val="000000" w:themeColor="text1"/>
                <w:sz w:val="24"/>
                <w:szCs w:val="24"/>
                <w:lang w:val="ru-RU"/>
              </w:rPr>
              <w:t xml:space="preserve"> </w:t>
            </w:r>
            <w:proofErr w:type="gramStart"/>
            <w:r>
              <w:rPr>
                <w:rFonts w:ascii="Times New Roman" w:hAnsi="Times New Roman"/>
                <w:color w:val="000000" w:themeColor="text1"/>
                <w:sz w:val="24"/>
                <w:szCs w:val="24"/>
                <w:lang w:val="ru-RU"/>
              </w:rPr>
              <w:t xml:space="preserve">– </w:t>
            </w:r>
            <w:r w:rsidRPr="00DB4873">
              <w:rPr>
                <w:rFonts w:ascii="Times New Roman" w:hAnsi="Times New Roman"/>
                <w:color w:val="000000" w:themeColor="text1"/>
                <w:sz w:val="24"/>
                <w:szCs w:val="24"/>
                <w:lang w:val="ru-RU"/>
              </w:rPr>
              <w:t xml:space="preserve"> испытания</w:t>
            </w:r>
            <w:proofErr w:type="gramEnd"/>
            <w:r w:rsidRPr="00DB4873">
              <w:rPr>
                <w:rFonts w:ascii="Times New Roman" w:hAnsi="Times New Roman"/>
                <w:color w:val="000000" w:themeColor="text1"/>
                <w:sz w:val="24"/>
                <w:szCs w:val="24"/>
                <w:lang w:val="ru-RU"/>
              </w:rPr>
              <w:t xml:space="preserve"> на средства для проверки на взлом</w:t>
            </w:r>
          </w:p>
          <w:p w:rsidR="00DB4873" w:rsidRPr="00DB4873" w:rsidRDefault="00DB4873" w:rsidP="00DB4873">
            <w:pPr>
              <w:pStyle w:val="Tablebody"/>
              <w:autoSpaceDE w:val="0"/>
              <w:autoSpaceDN w:val="0"/>
              <w:adjustRightInd w:val="0"/>
              <w:spacing w:before="0" w:after="0" w:line="240" w:lineRule="auto"/>
              <w:rPr>
                <w:rFonts w:ascii="Times New Roman" w:hAnsi="Times New Roman"/>
                <w:color w:val="000000" w:themeColor="text1"/>
                <w:sz w:val="24"/>
                <w:szCs w:val="24"/>
                <w:lang w:val="ru-RU"/>
              </w:rPr>
            </w:pPr>
            <w:r w:rsidRPr="00DB4873">
              <w:rPr>
                <w:rFonts w:ascii="Times New Roman" w:hAnsi="Times New Roman"/>
                <w:color w:val="000000" w:themeColor="text1"/>
                <w:sz w:val="24"/>
                <w:szCs w:val="24"/>
                <w:lang w:val="ru-RU"/>
              </w:rPr>
              <w:t xml:space="preserve">9.2 Полный доступ </w:t>
            </w:r>
            <w:r>
              <w:rPr>
                <w:rFonts w:ascii="Times New Roman" w:hAnsi="Times New Roman"/>
                <w:color w:val="000000" w:themeColor="text1"/>
                <w:sz w:val="24"/>
                <w:szCs w:val="24"/>
                <w:lang w:val="ru-RU"/>
              </w:rPr>
              <w:t>–</w:t>
            </w:r>
            <w:r w:rsidRPr="00DB4873">
              <w:rPr>
                <w:rFonts w:ascii="Times New Roman" w:hAnsi="Times New Roman"/>
                <w:color w:val="000000" w:themeColor="text1"/>
                <w:sz w:val="24"/>
                <w:szCs w:val="24"/>
                <w:lang w:val="ru-RU"/>
              </w:rPr>
              <w:t xml:space="preserve"> испытания на средства для проверки на взлом</w:t>
            </w:r>
          </w:p>
          <w:p w:rsidR="00DB4873" w:rsidRPr="00DB4873" w:rsidRDefault="00DB4873" w:rsidP="00DB4873">
            <w:pPr>
              <w:pStyle w:val="Tablebody"/>
              <w:autoSpaceDE w:val="0"/>
              <w:autoSpaceDN w:val="0"/>
              <w:adjustRightInd w:val="0"/>
              <w:spacing w:before="0" w:after="0" w:line="240" w:lineRule="auto"/>
              <w:rPr>
                <w:rStyle w:val="citesec"/>
                <w:rFonts w:ascii="Times New Roman" w:hAnsi="Times New Roman" w:cs="Times New Roman"/>
                <w:sz w:val="24"/>
                <w:szCs w:val="24"/>
                <w:lang w:val="ru-RU"/>
              </w:rPr>
            </w:pPr>
            <w:r w:rsidRPr="00DB4873">
              <w:rPr>
                <w:rFonts w:ascii="Times New Roman" w:hAnsi="Times New Roman"/>
                <w:color w:val="000000" w:themeColor="text1"/>
                <w:sz w:val="24"/>
                <w:szCs w:val="24"/>
                <w:lang w:val="ru-RU" w:eastAsia="en-GB"/>
              </w:rPr>
              <w:t xml:space="preserve">9.3 Частичный доступ EX </w:t>
            </w:r>
            <w:r>
              <w:rPr>
                <w:rFonts w:ascii="Times New Roman" w:hAnsi="Times New Roman"/>
                <w:color w:val="000000" w:themeColor="text1"/>
                <w:sz w:val="24"/>
                <w:szCs w:val="24"/>
                <w:lang w:val="ru-RU"/>
              </w:rPr>
              <w:t>–</w:t>
            </w:r>
            <w:r w:rsidRPr="00DB4873">
              <w:rPr>
                <w:rFonts w:ascii="Times New Roman" w:hAnsi="Times New Roman"/>
                <w:color w:val="000000" w:themeColor="text1"/>
                <w:sz w:val="24"/>
                <w:szCs w:val="24"/>
                <w:lang w:val="ru-RU" w:eastAsia="en-GB"/>
              </w:rPr>
              <w:t xml:space="preserve"> </w:t>
            </w:r>
            <w:r w:rsidRPr="00DB4873">
              <w:rPr>
                <w:rFonts w:ascii="Times New Roman" w:hAnsi="Times New Roman"/>
                <w:color w:val="000000" w:themeColor="text1"/>
                <w:sz w:val="24"/>
                <w:szCs w:val="24"/>
                <w:lang w:val="ru-RU"/>
              </w:rPr>
              <w:t>испытания на средства для проверки на взлом</w:t>
            </w:r>
            <w:r w:rsidRPr="00DB4873">
              <w:rPr>
                <w:rStyle w:val="FontStyle76"/>
                <w:rFonts w:ascii="Times New Roman" w:hAnsi="Times New Roman"/>
                <w:i w:val="0"/>
                <w:color w:val="000000" w:themeColor="text1"/>
                <w:sz w:val="24"/>
                <w:szCs w:val="24"/>
                <w:lang w:val="ru-RU"/>
              </w:rPr>
              <w:t xml:space="preserve"> взрывного инструмента</w:t>
            </w:r>
          </w:p>
          <w:p w:rsidR="00DB4873" w:rsidRPr="00DB4873" w:rsidRDefault="00DB4873" w:rsidP="00DB4873">
            <w:pPr>
              <w:pStyle w:val="Tablebody"/>
              <w:autoSpaceDE w:val="0"/>
              <w:autoSpaceDN w:val="0"/>
              <w:adjustRightInd w:val="0"/>
              <w:spacing w:before="0" w:after="0" w:line="240" w:lineRule="auto"/>
              <w:rPr>
                <w:sz w:val="24"/>
                <w:szCs w:val="24"/>
                <w:lang w:val="ru-RU"/>
              </w:rPr>
            </w:pPr>
            <w:r w:rsidRPr="00DB4873">
              <w:rPr>
                <w:rFonts w:ascii="Times New Roman" w:hAnsi="Times New Roman"/>
                <w:color w:val="000000" w:themeColor="text1"/>
                <w:sz w:val="24"/>
                <w:szCs w:val="24"/>
                <w:lang w:val="ru-RU" w:eastAsia="en-GB"/>
              </w:rPr>
              <w:t xml:space="preserve">9.4 Частичный доступ GAS- </w:t>
            </w:r>
            <w:r w:rsidRPr="00DB4873">
              <w:rPr>
                <w:rFonts w:ascii="Times New Roman" w:hAnsi="Times New Roman"/>
                <w:color w:val="000000" w:themeColor="text1"/>
                <w:sz w:val="24"/>
                <w:szCs w:val="24"/>
                <w:lang w:val="ru-RU"/>
              </w:rPr>
              <w:t>испытания на средства для проверки на взлом</w:t>
            </w:r>
            <w:r w:rsidRPr="00DB4873">
              <w:rPr>
                <w:rStyle w:val="FontStyle76"/>
                <w:rFonts w:ascii="Times New Roman" w:hAnsi="Times New Roman"/>
                <w:i w:val="0"/>
                <w:color w:val="000000" w:themeColor="text1"/>
                <w:sz w:val="24"/>
                <w:szCs w:val="24"/>
                <w:lang w:val="ru-RU"/>
              </w:rPr>
              <w:t xml:space="preserve"> взрывного инструмента</w:t>
            </w:r>
          </w:p>
        </w:tc>
        <w:tc>
          <w:tcPr>
            <w:tcW w:w="1573" w:type="pct"/>
          </w:tcPr>
          <w:p w:rsidR="00DB4873" w:rsidRPr="00DB4873" w:rsidRDefault="00DB4873" w:rsidP="00DB4873">
            <w:pPr>
              <w:pStyle w:val="Style12"/>
              <w:widowControl/>
              <w:rPr>
                <w:rStyle w:val="FontStyle75"/>
                <w:rFonts w:ascii="Times New Roman" w:hAnsi="Times New Roman"/>
                <w:i w:val="0"/>
                <w:iCs w:val="0"/>
                <w:color w:val="000000" w:themeColor="text1"/>
                <w:sz w:val="24"/>
                <w:szCs w:val="24"/>
              </w:rPr>
            </w:pPr>
            <w:r w:rsidRPr="00DB4873">
              <w:rPr>
                <w:rFonts w:ascii="Times New Roman" w:hAnsi="Times New Roman"/>
                <w:color w:val="000000" w:themeColor="text1"/>
              </w:rPr>
              <w:t>10.2 Испытания на средства для проверки на взлом форсированных депозитов</w:t>
            </w:r>
          </w:p>
          <w:p w:rsidR="00DB4873" w:rsidRPr="00DB4873" w:rsidRDefault="00DB4873" w:rsidP="00DB4873">
            <w:pPr>
              <w:pStyle w:val="Tablebody"/>
              <w:autoSpaceDE w:val="0"/>
              <w:autoSpaceDN w:val="0"/>
              <w:adjustRightInd w:val="0"/>
              <w:spacing w:before="0" w:after="0" w:line="240" w:lineRule="auto"/>
              <w:rPr>
                <w:rStyle w:val="citesec"/>
                <w:rFonts w:ascii="Times New Roman" w:hAnsi="Times New Roman" w:cs="Times New Roman"/>
                <w:sz w:val="24"/>
                <w:szCs w:val="24"/>
                <w:lang w:val="ru-RU"/>
              </w:rPr>
            </w:pPr>
            <w:r w:rsidRPr="00DB4873">
              <w:rPr>
                <w:rFonts w:ascii="Times New Roman" w:hAnsi="Times New Roman"/>
                <w:color w:val="000000" w:themeColor="text1"/>
                <w:sz w:val="24"/>
                <w:szCs w:val="24"/>
                <w:lang w:val="ru-RU" w:eastAsia="en-GB"/>
              </w:rPr>
              <w:t xml:space="preserve">10.3 Испытания </w:t>
            </w:r>
            <w:r w:rsidRPr="00DB4873">
              <w:rPr>
                <w:rFonts w:ascii="Times New Roman" w:hAnsi="Times New Roman"/>
                <w:color w:val="000000" w:themeColor="text1"/>
                <w:sz w:val="24"/>
                <w:szCs w:val="24"/>
                <w:lang w:val="ru-RU"/>
              </w:rPr>
              <w:t>на средства для проверки на взлом</w:t>
            </w:r>
            <w:r w:rsidRPr="00DB4873">
              <w:rPr>
                <w:rStyle w:val="FontStyle76"/>
                <w:rFonts w:ascii="Times New Roman" w:hAnsi="Times New Roman"/>
                <w:i w:val="0"/>
                <w:color w:val="000000" w:themeColor="text1"/>
                <w:sz w:val="24"/>
                <w:szCs w:val="24"/>
                <w:lang w:val="ru-RU"/>
              </w:rPr>
              <w:t xml:space="preserve"> депозитного инструмента EX</w:t>
            </w:r>
          </w:p>
          <w:p w:rsidR="00DB4873" w:rsidRPr="00DB4873" w:rsidRDefault="00DB4873" w:rsidP="00DB4873">
            <w:pPr>
              <w:pStyle w:val="Tablebody"/>
              <w:autoSpaceDE w:val="0"/>
              <w:autoSpaceDN w:val="0"/>
              <w:adjustRightInd w:val="0"/>
              <w:spacing w:before="0" w:after="0" w:line="240" w:lineRule="auto"/>
              <w:rPr>
                <w:sz w:val="24"/>
                <w:szCs w:val="24"/>
                <w:lang w:val="ru-RU" w:eastAsia="en-GB"/>
              </w:rPr>
            </w:pPr>
            <w:r w:rsidRPr="00DB4873">
              <w:rPr>
                <w:rFonts w:ascii="Times New Roman" w:hAnsi="Times New Roman"/>
                <w:color w:val="000000" w:themeColor="text1"/>
                <w:sz w:val="24"/>
                <w:szCs w:val="24"/>
                <w:lang w:val="ru-RU" w:eastAsia="en-GB"/>
              </w:rPr>
              <w:t xml:space="preserve">10.4 Испытания </w:t>
            </w:r>
            <w:r w:rsidRPr="00DB4873">
              <w:rPr>
                <w:rFonts w:ascii="Times New Roman" w:hAnsi="Times New Roman"/>
                <w:color w:val="000000" w:themeColor="text1"/>
                <w:sz w:val="24"/>
                <w:szCs w:val="24"/>
                <w:lang w:val="ru-RU"/>
              </w:rPr>
              <w:t>на взлом</w:t>
            </w:r>
            <w:r w:rsidRPr="00DB4873">
              <w:rPr>
                <w:rStyle w:val="FontStyle76"/>
                <w:rFonts w:ascii="Times New Roman" w:hAnsi="Times New Roman"/>
                <w:i w:val="0"/>
                <w:color w:val="000000" w:themeColor="text1"/>
                <w:sz w:val="24"/>
                <w:szCs w:val="24"/>
                <w:lang w:val="ru-RU"/>
              </w:rPr>
              <w:t xml:space="preserve"> с использованием инструмента депонирования GAS.</w:t>
            </w:r>
            <w:r w:rsidRPr="00DB4873">
              <w:rPr>
                <w:rFonts w:ascii="Times New Roman" w:hAnsi="Times New Roman"/>
                <w:color w:val="000000" w:themeColor="text1"/>
                <w:sz w:val="24"/>
                <w:szCs w:val="24"/>
                <w:lang w:val="ru-RU" w:eastAsia="en-GB"/>
              </w:rPr>
              <w:t xml:space="preserve"> </w:t>
            </w:r>
          </w:p>
          <w:p w:rsidR="00DB4873" w:rsidRPr="00DB4873" w:rsidRDefault="00DB4873" w:rsidP="00DB4873">
            <w:pPr>
              <w:pStyle w:val="Tablebody"/>
              <w:autoSpaceDE w:val="0"/>
              <w:autoSpaceDN w:val="0"/>
              <w:adjustRightInd w:val="0"/>
              <w:spacing w:before="0" w:after="0" w:line="240" w:lineRule="auto"/>
              <w:rPr>
                <w:rStyle w:val="citesec"/>
                <w:rFonts w:ascii="Times New Roman" w:hAnsi="Times New Roman" w:cs="Times New Roman"/>
                <w:sz w:val="24"/>
                <w:szCs w:val="24"/>
                <w:lang w:val="ru-RU"/>
              </w:rPr>
            </w:pPr>
            <w:r w:rsidRPr="00DB4873">
              <w:rPr>
                <w:rFonts w:ascii="Times New Roman" w:hAnsi="Times New Roman"/>
                <w:color w:val="000000" w:themeColor="text1"/>
                <w:sz w:val="24"/>
                <w:szCs w:val="24"/>
                <w:lang w:val="ru-RU"/>
              </w:rPr>
              <w:t xml:space="preserve">10.5 Испытания на средства для проверки на взлом </w:t>
            </w:r>
            <w:proofErr w:type="spellStart"/>
            <w:r w:rsidRPr="00DB4873">
              <w:rPr>
                <w:rFonts w:ascii="Times New Roman" w:hAnsi="Times New Roman"/>
                <w:color w:val="000000" w:themeColor="text1"/>
                <w:sz w:val="24"/>
                <w:szCs w:val="24"/>
                <w:lang w:val="ru-RU"/>
              </w:rPr>
              <w:t>ловильных</w:t>
            </w:r>
            <w:proofErr w:type="spellEnd"/>
            <w:r w:rsidRPr="00DB4873">
              <w:rPr>
                <w:rFonts w:ascii="Times New Roman" w:hAnsi="Times New Roman"/>
                <w:color w:val="000000" w:themeColor="text1"/>
                <w:sz w:val="24"/>
                <w:szCs w:val="24"/>
                <w:lang w:val="ru-RU"/>
              </w:rPr>
              <w:t xml:space="preserve"> депозитов</w:t>
            </w:r>
          </w:p>
          <w:p w:rsidR="00DB4873" w:rsidRPr="00DB4873" w:rsidRDefault="00DB4873" w:rsidP="00DB4873">
            <w:pPr>
              <w:pStyle w:val="Tablebody"/>
              <w:autoSpaceDE w:val="0"/>
              <w:autoSpaceDN w:val="0"/>
              <w:adjustRightInd w:val="0"/>
              <w:spacing w:before="0" w:after="0" w:line="240" w:lineRule="auto"/>
              <w:rPr>
                <w:rStyle w:val="citesec"/>
                <w:rFonts w:ascii="Times New Roman" w:hAnsi="Times New Roman"/>
                <w:color w:val="000000" w:themeColor="text1"/>
                <w:sz w:val="24"/>
                <w:szCs w:val="24"/>
                <w:lang w:val="ru-RU"/>
              </w:rPr>
            </w:pPr>
            <w:r w:rsidRPr="00DB4873">
              <w:rPr>
                <w:rFonts w:ascii="Times New Roman" w:hAnsi="Times New Roman"/>
                <w:color w:val="000000" w:themeColor="text1"/>
                <w:sz w:val="24"/>
                <w:szCs w:val="24"/>
                <w:lang w:val="ru-RU"/>
              </w:rPr>
              <w:t>10.6 Извлеченные депозиты</w:t>
            </w:r>
          </w:p>
          <w:p w:rsidR="00DB4873" w:rsidRPr="00DB4873" w:rsidRDefault="00DB4873" w:rsidP="00DB4873">
            <w:pPr>
              <w:pStyle w:val="Tablebody"/>
              <w:autoSpaceDE w:val="0"/>
              <w:autoSpaceDN w:val="0"/>
              <w:adjustRightInd w:val="0"/>
              <w:spacing w:before="0" w:after="0" w:line="240" w:lineRule="auto"/>
              <w:rPr>
                <w:rStyle w:val="citesec"/>
                <w:rFonts w:ascii="Times New Roman" w:hAnsi="Times New Roman"/>
                <w:color w:val="000000" w:themeColor="text1"/>
                <w:sz w:val="24"/>
                <w:szCs w:val="24"/>
                <w:lang w:val="ru-RU"/>
              </w:rPr>
            </w:pPr>
            <w:r w:rsidRPr="00DB4873">
              <w:rPr>
                <w:rFonts w:ascii="Times New Roman" w:hAnsi="Times New Roman"/>
                <w:color w:val="000000" w:themeColor="text1"/>
                <w:sz w:val="24"/>
                <w:szCs w:val="24"/>
                <w:lang w:val="ru-RU"/>
              </w:rPr>
              <w:t xml:space="preserve">10.7 Испытания на средства для проверки на взлом </w:t>
            </w:r>
            <w:r w:rsidRPr="00DB4873">
              <w:rPr>
                <w:rStyle w:val="FontStyle76"/>
                <w:rFonts w:ascii="Times New Roman" w:hAnsi="Times New Roman"/>
                <w:i w:val="0"/>
                <w:color w:val="000000" w:themeColor="text1"/>
                <w:sz w:val="24"/>
                <w:szCs w:val="24"/>
                <w:lang w:val="ru-RU"/>
              </w:rPr>
              <w:t>конечного депонирования</w:t>
            </w:r>
          </w:p>
          <w:p w:rsidR="00DB4873" w:rsidRPr="00DB4873" w:rsidRDefault="00DB4873" w:rsidP="00DB4873">
            <w:pPr>
              <w:pStyle w:val="Style11"/>
              <w:widowControl/>
              <w:rPr>
                <w:rStyle w:val="FontStyle76"/>
                <w:rFonts w:ascii="Times New Roman" w:hAnsi="Times New Roman"/>
                <w:b/>
                <w:i w:val="0"/>
                <w:color w:val="000000" w:themeColor="text1"/>
                <w:sz w:val="24"/>
                <w:szCs w:val="24"/>
                <w:lang w:eastAsia="en-US"/>
              </w:rPr>
            </w:pPr>
            <w:r w:rsidRPr="00DB4873">
              <w:rPr>
                <w:rFonts w:ascii="Times New Roman" w:hAnsi="Times New Roman"/>
                <w:color w:val="000000" w:themeColor="text1"/>
              </w:rPr>
              <w:t xml:space="preserve">10.8 Испытания на средства для проверки на взлом </w:t>
            </w:r>
            <w:r w:rsidRPr="00DB4873">
              <w:rPr>
                <w:rStyle w:val="FontStyle76"/>
                <w:rFonts w:ascii="Times New Roman" w:hAnsi="Times New Roman"/>
                <w:i w:val="0"/>
                <w:color w:val="000000" w:themeColor="text1"/>
                <w:sz w:val="24"/>
                <w:szCs w:val="24"/>
                <w:lang w:eastAsia="en-US"/>
              </w:rPr>
              <w:t>повторного депонирования</w:t>
            </w:r>
          </w:p>
          <w:p w:rsidR="00DB4873" w:rsidRPr="00DB4873" w:rsidRDefault="00DB4873" w:rsidP="00DB4873">
            <w:pPr>
              <w:pStyle w:val="Tablebody"/>
              <w:autoSpaceDE w:val="0"/>
              <w:autoSpaceDN w:val="0"/>
              <w:adjustRightInd w:val="0"/>
              <w:spacing w:before="0" w:after="0" w:line="240" w:lineRule="auto"/>
              <w:rPr>
                <w:sz w:val="24"/>
                <w:szCs w:val="24"/>
                <w:lang w:val="ru-RU"/>
              </w:rPr>
            </w:pPr>
          </w:p>
        </w:tc>
        <w:tc>
          <w:tcPr>
            <w:tcW w:w="1797" w:type="pct"/>
            <w:hideMark/>
          </w:tcPr>
          <w:p w:rsidR="00DB4873" w:rsidRPr="00DB4873" w:rsidRDefault="00DB4873" w:rsidP="00DB4873">
            <w:pPr>
              <w:pStyle w:val="Style12"/>
              <w:widowControl/>
              <w:rPr>
                <w:rStyle w:val="FontStyle75"/>
                <w:rFonts w:ascii="Times New Roman" w:hAnsi="Times New Roman"/>
                <w:i w:val="0"/>
                <w:iCs w:val="0"/>
                <w:color w:val="000000" w:themeColor="text1"/>
                <w:sz w:val="24"/>
                <w:szCs w:val="24"/>
                <w:lang w:eastAsia="en-US"/>
              </w:rPr>
            </w:pPr>
            <w:r w:rsidRPr="00DB4873">
              <w:rPr>
                <w:rFonts w:ascii="Times New Roman" w:hAnsi="Times New Roman"/>
                <w:color w:val="000000" w:themeColor="text1"/>
              </w:rPr>
              <w:t>11.1</w:t>
            </w:r>
            <w:r w:rsidRPr="00DB4873">
              <w:rPr>
                <w:rStyle w:val="FontStyle75"/>
                <w:i w:val="0"/>
                <w:color w:val="000000" w:themeColor="text1"/>
                <w:sz w:val="24"/>
                <w:szCs w:val="24"/>
                <w:lang w:eastAsia="en-US"/>
              </w:rPr>
              <w:t xml:space="preserve"> </w:t>
            </w:r>
            <w:r w:rsidRPr="00DB4873">
              <w:rPr>
                <w:rStyle w:val="FontStyle75"/>
                <w:rFonts w:ascii="Times New Roman" w:hAnsi="Times New Roman"/>
                <w:i w:val="0"/>
                <w:color w:val="000000" w:themeColor="text1"/>
                <w:sz w:val="24"/>
                <w:szCs w:val="24"/>
                <w:lang w:eastAsia="en-US"/>
              </w:rPr>
              <w:t>Крепежная система</w:t>
            </w:r>
          </w:p>
          <w:p w:rsidR="00DB4873" w:rsidRPr="00DB4873" w:rsidRDefault="00DB4873" w:rsidP="00DB4873">
            <w:pPr>
              <w:pStyle w:val="Tablebody"/>
              <w:autoSpaceDE w:val="0"/>
              <w:autoSpaceDN w:val="0"/>
              <w:adjustRightInd w:val="0"/>
              <w:spacing w:before="0" w:after="0" w:line="240" w:lineRule="auto"/>
              <w:rPr>
                <w:rStyle w:val="citesec"/>
                <w:rFonts w:ascii="Times New Roman" w:hAnsi="Times New Roman" w:cs="Times New Roman"/>
                <w:sz w:val="24"/>
                <w:szCs w:val="24"/>
                <w:lang w:val="ru-RU"/>
              </w:rPr>
            </w:pPr>
            <w:r>
              <w:rPr>
                <w:rFonts w:ascii="Times New Roman" w:hAnsi="Times New Roman"/>
                <w:color w:val="000000" w:themeColor="text1"/>
                <w:sz w:val="24"/>
                <w:szCs w:val="24"/>
                <w:lang w:val="ru-RU"/>
              </w:rPr>
              <w:t>–</w:t>
            </w:r>
            <w:r w:rsidRPr="00DB4873">
              <w:rPr>
                <w:rFonts w:ascii="Times New Roman" w:hAnsi="Times New Roman"/>
                <w:color w:val="000000" w:themeColor="text1"/>
                <w:sz w:val="24"/>
                <w:szCs w:val="24"/>
                <w:lang w:val="ru-RU"/>
              </w:rPr>
              <w:t xml:space="preserve"> испытания на средства для проверки на взлом без усилий</w:t>
            </w:r>
          </w:p>
          <w:p w:rsidR="00DB4873" w:rsidRPr="00DB4873" w:rsidRDefault="00DB4873" w:rsidP="00DB4873">
            <w:pPr>
              <w:pStyle w:val="Style12"/>
              <w:widowControl/>
              <w:rPr>
                <w:rStyle w:val="FontStyle75"/>
                <w:rFonts w:ascii="Times New Roman" w:hAnsi="Times New Roman"/>
                <w:i w:val="0"/>
                <w:iCs w:val="0"/>
                <w:color w:val="000000" w:themeColor="text1"/>
                <w:sz w:val="24"/>
                <w:szCs w:val="24"/>
                <w:lang w:eastAsia="en-US"/>
              </w:rPr>
            </w:pPr>
            <w:r w:rsidRPr="00DB4873">
              <w:rPr>
                <w:rFonts w:ascii="Times New Roman" w:hAnsi="Times New Roman"/>
                <w:color w:val="000000" w:themeColor="text1"/>
              </w:rPr>
              <w:t xml:space="preserve">11.2 </w:t>
            </w:r>
            <w:r w:rsidRPr="00DB4873">
              <w:rPr>
                <w:rStyle w:val="FontStyle75"/>
                <w:rFonts w:ascii="Times New Roman" w:hAnsi="Times New Roman"/>
                <w:i w:val="0"/>
                <w:color w:val="000000" w:themeColor="text1"/>
                <w:sz w:val="24"/>
                <w:szCs w:val="24"/>
                <w:lang w:eastAsia="en-US"/>
              </w:rPr>
              <w:t>Крепежная система</w:t>
            </w:r>
          </w:p>
          <w:p w:rsidR="00DB4873" w:rsidRPr="00DB4873" w:rsidRDefault="00DB4873" w:rsidP="00DB4873">
            <w:pPr>
              <w:pStyle w:val="Tablebody"/>
              <w:autoSpaceDE w:val="0"/>
              <w:autoSpaceDN w:val="0"/>
              <w:adjustRightInd w:val="0"/>
              <w:spacing w:before="0" w:after="0" w:line="240" w:lineRule="auto"/>
              <w:rPr>
                <w:sz w:val="24"/>
                <w:szCs w:val="24"/>
                <w:lang w:val="ru-RU"/>
              </w:rPr>
            </w:pPr>
            <w:r>
              <w:rPr>
                <w:rFonts w:ascii="Times New Roman" w:hAnsi="Times New Roman"/>
                <w:color w:val="000000" w:themeColor="text1"/>
                <w:sz w:val="24"/>
                <w:szCs w:val="24"/>
                <w:lang w:val="ru-RU"/>
              </w:rPr>
              <w:t>–</w:t>
            </w:r>
            <w:r w:rsidRPr="00DB4873">
              <w:rPr>
                <w:rFonts w:ascii="Times New Roman" w:hAnsi="Times New Roman"/>
                <w:color w:val="000000" w:themeColor="text1"/>
                <w:sz w:val="24"/>
                <w:szCs w:val="24"/>
                <w:lang w:val="ru-RU"/>
              </w:rPr>
              <w:t xml:space="preserve"> испытания на средства для проверки на взлом с усилием</w:t>
            </w:r>
          </w:p>
        </w:tc>
      </w:tr>
    </w:tbl>
    <w:p w:rsidR="00DB4873" w:rsidRPr="00AA3EF5" w:rsidRDefault="00DB4873" w:rsidP="00DB4873">
      <w:pPr>
        <w:keepNext/>
        <w:ind w:firstLine="567"/>
        <w:jc w:val="center"/>
        <w:rPr>
          <w:b/>
          <w:sz w:val="24"/>
        </w:rPr>
      </w:pPr>
    </w:p>
    <w:p w:rsidR="00C97A4B" w:rsidRPr="007607C7" w:rsidRDefault="00C97A4B" w:rsidP="0023528E">
      <w:pPr>
        <w:pStyle w:val="Style41"/>
        <w:suppressAutoHyphens/>
        <w:jc w:val="both"/>
        <w:rPr>
          <w:rFonts w:ascii="Times New Roman" w:hAnsi="Times New Roman" w:cs="Times New Roman"/>
          <w:b/>
        </w:rPr>
      </w:pPr>
    </w:p>
    <w:p w:rsidR="00C97A4B" w:rsidRPr="00C126BD" w:rsidRDefault="00C97A4B" w:rsidP="00C97A4B">
      <w:pPr>
        <w:pStyle w:val="Style41"/>
        <w:suppressAutoHyphens/>
        <w:jc w:val="both"/>
        <w:rPr>
          <w:rFonts w:ascii="Times New Roman" w:hAnsi="Times New Roman" w:cs="Times New Roman"/>
          <w:b/>
        </w:rPr>
      </w:pPr>
    </w:p>
    <w:p w:rsidR="00C97A4B" w:rsidRPr="00C126BD" w:rsidRDefault="00C97A4B" w:rsidP="00C97A4B">
      <w:pPr>
        <w:pStyle w:val="Style41"/>
        <w:suppressAutoHyphens/>
        <w:jc w:val="both"/>
        <w:rPr>
          <w:rFonts w:ascii="Times New Roman" w:hAnsi="Times New Roman" w:cs="Times New Roman"/>
          <w:b/>
        </w:rPr>
      </w:pPr>
    </w:p>
    <w:p w:rsidR="003929EE" w:rsidRDefault="003929EE" w:rsidP="003929EE">
      <w:pPr>
        <w:pStyle w:val="10"/>
        <w:pageBreakBefore/>
        <w:spacing w:before="0" w:after="0"/>
        <w:ind w:firstLine="567"/>
        <w:jc w:val="center"/>
        <w:rPr>
          <w:sz w:val="24"/>
          <w:szCs w:val="24"/>
        </w:rPr>
      </w:pPr>
      <w:bookmarkStart w:id="68" w:name="_Toc46917737"/>
      <w:bookmarkStart w:id="69" w:name="_Toc47980393"/>
      <w:r>
        <w:rPr>
          <w:sz w:val="24"/>
          <w:szCs w:val="24"/>
        </w:rPr>
        <w:lastRenderedPageBreak/>
        <w:t>Приложение В.А</w:t>
      </w:r>
      <w:bookmarkEnd w:id="68"/>
      <w:bookmarkEnd w:id="69"/>
    </w:p>
    <w:p w:rsidR="003929EE" w:rsidRDefault="003929EE" w:rsidP="003929EE">
      <w:pPr>
        <w:keepNext/>
        <w:ind w:firstLine="567"/>
        <w:jc w:val="center"/>
        <w:rPr>
          <w:i/>
          <w:sz w:val="24"/>
        </w:rPr>
      </w:pPr>
      <w:r>
        <w:rPr>
          <w:i/>
          <w:sz w:val="24"/>
        </w:rPr>
        <w:t>(информационное)</w:t>
      </w:r>
    </w:p>
    <w:p w:rsidR="003929EE" w:rsidRDefault="003929EE" w:rsidP="003929EE">
      <w:pPr>
        <w:shd w:val="clear" w:color="auto" w:fill="FFFFFF"/>
        <w:spacing w:before="240" w:after="240"/>
        <w:ind w:firstLine="567"/>
        <w:jc w:val="center"/>
        <w:rPr>
          <w:b/>
          <w:color w:val="000000"/>
          <w:spacing w:val="-5"/>
          <w:sz w:val="24"/>
        </w:rPr>
      </w:pPr>
      <w:r>
        <w:rPr>
          <w:b/>
          <w:color w:val="000000"/>
          <w:spacing w:val="-5"/>
          <w:sz w:val="24"/>
        </w:rPr>
        <w:t xml:space="preserve">Сведения о соответствии стандартов ссылочным международным стандартам </w:t>
      </w:r>
    </w:p>
    <w:p w:rsidR="00DB4873" w:rsidRPr="00ED2C17" w:rsidRDefault="00DB4873" w:rsidP="00DB4873">
      <w:pPr>
        <w:ind w:firstLine="567"/>
        <w:rPr>
          <w:sz w:val="24"/>
        </w:rPr>
      </w:pPr>
      <w:r w:rsidRPr="00ED2C17">
        <w:rPr>
          <w:sz w:val="24"/>
        </w:rPr>
        <w:t>Сведения о соответствии стандартов ссылочным международным</w:t>
      </w:r>
      <w:r>
        <w:rPr>
          <w:sz w:val="24"/>
        </w:rPr>
        <w:t>, региональным</w:t>
      </w:r>
      <w:r w:rsidRPr="00ED2C17">
        <w:rPr>
          <w:sz w:val="24"/>
        </w:rPr>
        <w:t xml:space="preserve"> стандартам</w:t>
      </w:r>
      <w:r>
        <w:rPr>
          <w:sz w:val="24"/>
        </w:rPr>
        <w:t>, стандартам иностранного государства</w:t>
      </w:r>
      <w:r w:rsidRPr="00ED2C17">
        <w:rPr>
          <w:sz w:val="24"/>
        </w:rPr>
        <w:t xml:space="preserve"> </w:t>
      </w:r>
      <w:r>
        <w:rPr>
          <w:sz w:val="24"/>
        </w:rPr>
        <w:t xml:space="preserve">приведены </w:t>
      </w:r>
      <w:r w:rsidR="00A317AE">
        <w:rPr>
          <w:sz w:val="24"/>
        </w:rPr>
        <w:t>в таблицах</w:t>
      </w:r>
      <w:r>
        <w:rPr>
          <w:sz w:val="24"/>
        </w:rPr>
        <w:t xml:space="preserve"> В.</w:t>
      </w:r>
      <w:r w:rsidRPr="00ED2C17">
        <w:rPr>
          <w:sz w:val="24"/>
        </w:rPr>
        <w:t>А</w:t>
      </w:r>
      <w:r>
        <w:rPr>
          <w:sz w:val="24"/>
        </w:rPr>
        <w:t xml:space="preserve">.1–В.А.2. </w:t>
      </w:r>
      <w:r w:rsidRPr="00ED2C17">
        <w:rPr>
          <w:sz w:val="24"/>
        </w:rPr>
        <w:t xml:space="preserve"> </w:t>
      </w:r>
    </w:p>
    <w:p w:rsidR="003929EE" w:rsidRDefault="003929EE" w:rsidP="003929EE">
      <w:pPr>
        <w:pStyle w:val="Style109"/>
        <w:widowControl/>
        <w:ind w:firstLine="567"/>
        <w:jc w:val="both"/>
        <w:rPr>
          <w:rStyle w:val="FontStyle169"/>
          <w:lang w:eastAsia="en-US"/>
        </w:rPr>
      </w:pPr>
    </w:p>
    <w:p w:rsidR="003929EE" w:rsidRPr="003929EE" w:rsidRDefault="003929EE" w:rsidP="003929EE">
      <w:pPr>
        <w:pStyle w:val="Style109"/>
        <w:widowControl/>
        <w:jc w:val="center"/>
        <w:rPr>
          <w:rStyle w:val="FontStyle169"/>
          <w:rFonts w:ascii="Times New Roman" w:hAnsi="Times New Roman" w:cs="Times New Roman"/>
          <w:b/>
          <w:sz w:val="24"/>
          <w:szCs w:val="24"/>
          <w:lang w:eastAsia="en-US"/>
        </w:rPr>
      </w:pPr>
      <w:r w:rsidRPr="003929EE">
        <w:rPr>
          <w:rStyle w:val="FontStyle169"/>
          <w:rFonts w:ascii="Times New Roman" w:hAnsi="Times New Roman" w:cs="Times New Roman"/>
          <w:b/>
          <w:sz w:val="24"/>
          <w:szCs w:val="24"/>
          <w:lang w:eastAsia="en-US"/>
        </w:rPr>
        <w:t>Таблица В.А.1</w:t>
      </w:r>
      <w:r w:rsidRPr="003929EE">
        <w:rPr>
          <w:rStyle w:val="FontStyle169"/>
          <w:rFonts w:ascii="Times New Roman" w:hAnsi="Times New Roman" w:cs="Times New Roman"/>
          <w:b/>
          <w:bCs/>
          <w:sz w:val="24"/>
          <w:szCs w:val="24"/>
        </w:rPr>
        <w:t xml:space="preserve"> – </w:t>
      </w:r>
      <w:r w:rsidRPr="003929EE">
        <w:rPr>
          <w:rStyle w:val="FontStyle169"/>
          <w:rFonts w:ascii="Times New Roman" w:hAnsi="Times New Roman" w:cs="Times New Roman"/>
          <w:b/>
          <w:sz w:val="24"/>
          <w:szCs w:val="24"/>
          <w:lang w:eastAsia="en-US"/>
        </w:rPr>
        <w:t xml:space="preserve">Сведения о соответствии стандартов ссылочным международным стандартам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4"/>
        <w:gridCol w:w="1572"/>
        <w:gridCol w:w="3468"/>
      </w:tblGrid>
      <w:tr w:rsidR="003929EE" w:rsidTr="003929EE">
        <w:tc>
          <w:tcPr>
            <w:tcW w:w="2303" w:type="pct"/>
            <w:tcBorders>
              <w:top w:val="single" w:sz="4" w:space="0" w:color="auto"/>
              <w:left w:val="single" w:sz="4" w:space="0" w:color="auto"/>
              <w:bottom w:val="double" w:sz="4" w:space="0" w:color="auto"/>
              <w:right w:val="single" w:sz="4" w:space="0" w:color="auto"/>
            </w:tcBorders>
            <w:vAlign w:val="center"/>
            <w:hideMark/>
          </w:tcPr>
          <w:p w:rsidR="003929EE" w:rsidRDefault="003929EE">
            <w:pPr>
              <w:jc w:val="center"/>
              <w:rPr>
                <w:sz w:val="24"/>
              </w:rPr>
            </w:pPr>
            <w:r>
              <w:rPr>
                <w:sz w:val="24"/>
              </w:rPr>
              <w:t>Обозначение и наименование международного стандарта (международного документа)</w:t>
            </w:r>
          </w:p>
        </w:tc>
        <w:tc>
          <w:tcPr>
            <w:tcW w:w="841" w:type="pct"/>
            <w:tcBorders>
              <w:top w:val="single" w:sz="4" w:space="0" w:color="auto"/>
              <w:left w:val="single" w:sz="4" w:space="0" w:color="auto"/>
              <w:bottom w:val="double" w:sz="4" w:space="0" w:color="auto"/>
              <w:right w:val="single" w:sz="4" w:space="0" w:color="auto"/>
            </w:tcBorders>
            <w:vAlign w:val="center"/>
            <w:hideMark/>
          </w:tcPr>
          <w:p w:rsidR="003929EE" w:rsidRDefault="003929EE">
            <w:pPr>
              <w:jc w:val="center"/>
              <w:rPr>
                <w:sz w:val="24"/>
              </w:rPr>
            </w:pPr>
            <w:r>
              <w:rPr>
                <w:sz w:val="24"/>
              </w:rPr>
              <w:t>Степень соответствия</w:t>
            </w:r>
          </w:p>
        </w:tc>
        <w:tc>
          <w:tcPr>
            <w:tcW w:w="1856" w:type="pct"/>
            <w:tcBorders>
              <w:top w:val="single" w:sz="4" w:space="0" w:color="auto"/>
              <w:left w:val="single" w:sz="4" w:space="0" w:color="auto"/>
              <w:bottom w:val="double" w:sz="4" w:space="0" w:color="auto"/>
              <w:right w:val="single" w:sz="4" w:space="0" w:color="auto"/>
            </w:tcBorders>
            <w:vAlign w:val="center"/>
            <w:hideMark/>
          </w:tcPr>
          <w:p w:rsidR="003929EE" w:rsidRDefault="003929EE">
            <w:pPr>
              <w:jc w:val="center"/>
              <w:rPr>
                <w:sz w:val="24"/>
              </w:rPr>
            </w:pPr>
            <w:r>
              <w:rPr>
                <w:sz w:val="24"/>
              </w:rPr>
              <w:t>Обозначение и наименование национального стандарта, межгосударственного стандарта</w:t>
            </w:r>
          </w:p>
        </w:tc>
      </w:tr>
      <w:tr w:rsidR="00DB4873" w:rsidTr="003929EE">
        <w:tc>
          <w:tcPr>
            <w:tcW w:w="2303" w:type="pct"/>
            <w:tcBorders>
              <w:top w:val="single" w:sz="4" w:space="0" w:color="auto"/>
              <w:left w:val="single" w:sz="4" w:space="0" w:color="auto"/>
              <w:bottom w:val="single" w:sz="4" w:space="0" w:color="auto"/>
              <w:right w:val="single" w:sz="4" w:space="0" w:color="auto"/>
            </w:tcBorders>
            <w:hideMark/>
          </w:tcPr>
          <w:p w:rsidR="00DB4873" w:rsidRPr="00F75A06" w:rsidRDefault="00DB4873" w:rsidP="00DB4873">
            <w:pPr>
              <w:rPr>
                <w:sz w:val="24"/>
              </w:rPr>
            </w:pPr>
            <w:r w:rsidRPr="000958A1">
              <w:rPr>
                <w:sz w:val="24"/>
                <w:lang w:val="en-US"/>
              </w:rPr>
              <w:t>EN 1143-1:2019 Secure storage units</w:t>
            </w:r>
            <w:r w:rsidR="00A317AE" w:rsidRPr="00A317AE">
              <w:rPr>
                <w:sz w:val="24"/>
                <w:lang w:val="en-US"/>
              </w:rPr>
              <w:t xml:space="preserve"> </w:t>
            </w:r>
            <w:proofErr w:type="gramStart"/>
            <w:r w:rsidR="00A317AE">
              <w:rPr>
                <w:sz w:val="24"/>
                <w:lang w:val="en-US"/>
              </w:rPr>
              <w:t>–</w:t>
            </w:r>
            <w:r w:rsidR="00A317AE" w:rsidRPr="00A317AE">
              <w:rPr>
                <w:sz w:val="24"/>
                <w:lang w:val="en-US"/>
              </w:rPr>
              <w:t xml:space="preserve"> </w:t>
            </w:r>
            <w:r w:rsidRPr="000958A1">
              <w:rPr>
                <w:sz w:val="24"/>
                <w:lang w:val="en-US"/>
              </w:rPr>
              <w:t xml:space="preserve"> Requirements</w:t>
            </w:r>
            <w:proofErr w:type="gramEnd"/>
            <w:r w:rsidRPr="000958A1">
              <w:rPr>
                <w:sz w:val="24"/>
                <w:lang w:val="en-US"/>
              </w:rPr>
              <w:t xml:space="preserve">, classification and methods of test for resistance to burglary </w:t>
            </w:r>
            <w:r>
              <w:rPr>
                <w:sz w:val="24"/>
                <w:lang w:val="en-US"/>
              </w:rPr>
              <w:t>–</w:t>
            </w:r>
            <w:r w:rsidRPr="000958A1">
              <w:rPr>
                <w:sz w:val="24"/>
                <w:lang w:val="en-US"/>
              </w:rPr>
              <w:t xml:space="preserve"> Part 1: Safes, ATM safes, </w:t>
            </w:r>
            <w:proofErr w:type="spellStart"/>
            <w:r w:rsidRPr="000958A1">
              <w:rPr>
                <w:sz w:val="24"/>
                <w:lang w:val="en-US"/>
              </w:rPr>
              <w:t>strongroom</w:t>
            </w:r>
            <w:proofErr w:type="spellEnd"/>
            <w:r w:rsidRPr="000958A1">
              <w:rPr>
                <w:sz w:val="24"/>
                <w:lang w:val="en-US"/>
              </w:rPr>
              <w:t xml:space="preserve"> doors and </w:t>
            </w:r>
            <w:proofErr w:type="spellStart"/>
            <w:r w:rsidRPr="000958A1">
              <w:rPr>
                <w:sz w:val="24"/>
                <w:lang w:val="en-US"/>
              </w:rPr>
              <w:t>strongrooms</w:t>
            </w:r>
            <w:proofErr w:type="spellEnd"/>
            <w:r w:rsidRPr="000958A1">
              <w:rPr>
                <w:sz w:val="24"/>
                <w:lang w:val="en-US"/>
              </w:rPr>
              <w:t xml:space="preserve"> (</w:t>
            </w:r>
            <w:r>
              <w:rPr>
                <w:sz w:val="24"/>
              </w:rPr>
              <w:t>Устройства</w:t>
            </w:r>
            <w:r w:rsidRPr="000958A1">
              <w:rPr>
                <w:sz w:val="24"/>
                <w:lang w:val="en-US"/>
              </w:rPr>
              <w:t xml:space="preserve"> </w:t>
            </w:r>
            <w:r>
              <w:rPr>
                <w:sz w:val="24"/>
              </w:rPr>
              <w:t>для</w:t>
            </w:r>
            <w:r w:rsidRPr="000958A1">
              <w:rPr>
                <w:sz w:val="24"/>
                <w:lang w:val="en-US"/>
              </w:rPr>
              <w:t xml:space="preserve"> </w:t>
            </w:r>
            <w:r>
              <w:rPr>
                <w:sz w:val="24"/>
              </w:rPr>
              <w:t>безопасного</w:t>
            </w:r>
            <w:r w:rsidRPr="000958A1">
              <w:rPr>
                <w:sz w:val="24"/>
                <w:lang w:val="en-US"/>
              </w:rPr>
              <w:t xml:space="preserve"> </w:t>
            </w:r>
            <w:r>
              <w:rPr>
                <w:sz w:val="24"/>
              </w:rPr>
              <w:t>хранения</w:t>
            </w:r>
            <w:r w:rsidRPr="000958A1">
              <w:rPr>
                <w:sz w:val="24"/>
                <w:lang w:val="en-US"/>
              </w:rPr>
              <w:t xml:space="preserve">. </w:t>
            </w:r>
            <w:r>
              <w:rPr>
                <w:sz w:val="24"/>
              </w:rPr>
              <w:t>Требования, классификация и методы испытания на устойчивость к взлому. Часть 1. Сейфы, сейфы для банкоматов, двери для сейфовых хранилищ и сейфовые хранилища</w:t>
            </w:r>
            <w:r w:rsidRPr="000958A1">
              <w:rPr>
                <w:sz w:val="24"/>
              </w:rPr>
              <w:t>)</w:t>
            </w:r>
          </w:p>
        </w:tc>
        <w:tc>
          <w:tcPr>
            <w:tcW w:w="841" w:type="pct"/>
            <w:tcBorders>
              <w:top w:val="single" w:sz="4" w:space="0" w:color="auto"/>
              <w:left w:val="single" w:sz="4" w:space="0" w:color="auto"/>
              <w:bottom w:val="single" w:sz="4" w:space="0" w:color="auto"/>
              <w:right w:val="single" w:sz="4" w:space="0" w:color="auto"/>
            </w:tcBorders>
            <w:hideMark/>
          </w:tcPr>
          <w:p w:rsidR="00DB4873" w:rsidRPr="00F75A06" w:rsidRDefault="00DB4873" w:rsidP="00DB4873">
            <w:pPr>
              <w:autoSpaceDE w:val="0"/>
              <w:autoSpaceDN w:val="0"/>
              <w:adjustRightInd w:val="0"/>
              <w:jc w:val="center"/>
              <w:rPr>
                <w:sz w:val="24"/>
              </w:rPr>
            </w:pPr>
            <w:r w:rsidRPr="00F75A06">
              <w:rPr>
                <w:sz w:val="24"/>
              </w:rPr>
              <w:t>IDT</w:t>
            </w:r>
          </w:p>
        </w:tc>
        <w:tc>
          <w:tcPr>
            <w:tcW w:w="1856" w:type="pct"/>
            <w:tcBorders>
              <w:top w:val="single" w:sz="4" w:space="0" w:color="auto"/>
              <w:left w:val="single" w:sz="4" w:space="0" w:color="auto"/>
              <w:bottom w:val="single" w:sz="4" w:space="0" w:color="auto"/>
              <w:right w:val="single" w:sz="4" w:space="0" w:color="auto"/>
            </w:tcBorders>
            <w:hideMark/>
          </w:tcPr>
          <w:p w:rsidR="00DB4873" w:rsidRDefault="00DB4873" w:rsidP="00DB4873">
            <w:pPr>
              <w:rPr>
                <w:sz w:val="24"/>
              </w:rPr>
            </w:pPr>
            <w:bookmarkStart w:id="70" w:name="_Hlk48074464"/>
            <w:bookmarkStart w:id="71" w:name="_GoBack"/>
            <w:r w:rsidRPr="00F9723D">
              <w:rPr>
                <w:sz w:val="24"/>
              </w:rPr>
              <w:t>СТ</w:t>
            </w:r>
            <w:r w:rsidRPr="00682293">
              <w:rPr>
                <w:sz w:val="24"/>
              </w:rPr>
              <w:t xml:space="preserve"> </w:t>
            </w:r>
            <w:r w:rsidRPr="00F9723D">
              <w:rPr>
                <w:sz w:val="24"/>
              </w:rPr>
              <w:t>РК</w:t>
            </w:r>
            <w:r w:rsidRPr="00682293">
              <w:rPr>
                <w:sz w:val="24"/>
              </w:rPr>
              <w:t xml:space="preserve"> </w:t>
            </w:r>
            <w:r w:rsidRPr="000958A1">
              <w:rPr>
                <w:sz w:val="24"/>
                <w:lang w:val="en-US"/>
              </w:rPr>
              <w:t>EN</w:t>
            </w:r>
            <w:r w:rsidRPr="00682293">
              <w:rPr>
                <w:sz w:val="24"/>
              </w:rPr>
              <w:t xml:space="preserve"> 1143-1–*</w:t>
            </w:r>
            <w:r>
              <w:rPr>
                <w:sz w:val="24"/>
              </w:rPr>
              <w:t>Устройства</w:t>
            </w:r>
            <w:r w:rsidRPr="00682293">
              <w:rPr>
                <w:sz w:val="24"/>
              </w:rPr>
              <w:t xml:space="preserve"> </w:t>
            </w:r>
            <w:r>
              <w:rPr>
                <w:sz w:val="24"/>
              </w:rPr>
              <w:t>для</w:t>
            </w:r>
            <w:r w:rsidRPr="00682293">
              <w:rPr>
                <w:sz w:val="24"/>
              </w:rPr>
              <w:t xml:space="preserve"> </w:t>
            </w:r>
            <w:r>
              <w:rPr>
                <w:sz w:val="24"/>
              </w:rPr>
              <w:t>безопасного</w:t>
            </w:r>
            <w:r w:rsidRPr="00682293">
              <w:rPr>
                <w:sz w:val="24"/>
              </w:rPr>
              <w:t xml:space="preserve"> </w:t>
            </w:r>
            <w:r>
              <w:rPr>
                <w:sz w:val="24"/>
              </w:rPr>
              <w:t>хранения</w:t>
            </w:r>
            <w:r w:rsidRPr="00682293">
              <w:rPr>
                <w:sz w:val="24"/>
              </w:rPr>
              <w:t xml:space="preserve">. </w:t>
            </w:r>
            <w:r>
              <w:rPr>
                <w:sz w:val="24"/>
              </w:rPr>
              <w:t>Требования, классификация и методы испытания на устойчивость к взлому. Часть 1. Сейфы, сейфы для банкоматов, двери для сейфовых хранилищ и сейфовые хранилища</w:t>
            </w:r>
          </w:p>
          <w:bookmarkEnd w:id="70"/>
          <w:bookmarkEnd w:id="71"/>
          <w:p w:rsidR="00DB4873" w:rsidRPr="00F75A06" w:rsidRDefault="00DB4873" w:rsidP="00DB4873">
            <w:pPr>
              <w:rPr>
                <w:sz w:val="24"/>
              </w:rPr>
            </w:pPr>
          </w:p>
        </w:tc>
      </w:tr>
    </w:tbl>
    <w:p w:rsidR="002F44B2" w:rsidRPr="003929EE" w:rsidRDefault="002F44B2" w:rsidP="0023528E">
      <w:pPr>
        <w:pStyle w:val="Style41"/>
        <w:suppressAutoHyphens/>
        <w:jc w:val="both"/>
        <w:rPr>
          <w:rFonts w:ascii="Times New Roman" w:hAnsi="Times New Roman" w:cs="Times New Roman"/>
          <w:b/>
        </w:rPr>
      </w:pPr>
    </w:p>
    <w:p w:rsidR="00DB4873" w:rsidRDefault="00DB4873" w:rsidP="00A317AE">
      <w:pPr>
        <w:pStyle w:val="Style109"/>
        <w:widowControl/>
        <w:jc w:val="center"/>
        <w:rPr>
          <w:rStyle w:val="FontStyle169"/>
          <w:rFonts w:ascii="Times New Roman" w:hAnsi="Times New Roman" w:cs="Times New Roman"/>
          <w:b/>
          <w:sz w:val="24"/>
          <w:szCs w:val="24"/>
          <w:lang w:eastAsia="en-US"/>
        </w:rPr>
      </w:pPr>
      <w:r w:rsidRPr="00A606EF">
        <w:rPr>
          <w:rStyle w:val="FontStyle169"/>
          <w:rFonts w:ascii="Times New Roman" w:hAnsi="Times New Roman" w:cs="Times New Roman"/>
          <w:b/>
          <w:sz w:val="24"/>
          <w:szCs w:val="24"/>
          <w:lang w:eastAsia="en-US"/>
        </w:rPr>
        <w:t>Таблица В.А.</w:t>
      </w:r>
      <w:r>
        <w:rPr>
          <w:rStyle w:val="FontStyle169"/>
          <w:rFonts w:ascii="Times New Roman" w:hAnsi="Times New Roman" w:cs="Times New Roman"/>
          <w:b/>
          <w:sz w:val="24"/>
          <w:szCs w:val="24"/>
          <w:lang w:eastAsia="en-US"/>
        </w:rPr>
        <w:t>2</w:t>
      </w:r>
      <w:r w:rsidRPr="00A606EF">
        <w:rPr>
          <w:rStyle w:val="FontStyle169"/>
          <w:rFonts w:ascii="Times New Roman" w:hAnsi="Times New Roman" w:cs="Times New Roman"/>
          <w:b/>
          <w:bCs/>
          <w:sz w:val="24"/>
          <w:szCs w:val="24"/>
        </w:rPr>
        <w:t xml:space="preserve"> – </w:t>
      </w:r>
      <w:r w:rsidRPr="00A606EF">
        <w:rPr>
          <w:rStyle w:val="FontStyle169"/>
          <w:rFonts w:ascii="Times New Roman" w:hAnsi="Times New Roman" w:cs="Times New Roman"/>
          <w:b/>
          <w:sz w:val="24"/>
          <w:szCs w:val="24"/>
          <w:lang w:eastAsia="en-US"/>
        </w:rPr>
        <w:t>Сведения о соответствии стандартов ссылочным международным стандартам</w:t>
      </w:r>
      <w:r w:rsidR="00A317AE">
        <w:rPr>
          <w:rStyle w:val="FontStyle169"/>
          <w:rFonts w:ascii="Times New Roman" w:hAnsi="Times New Roman" w:cs="Times New Roman"/>
          <w:b/>
          <w:sz w:val="24"/>
          <w:szCs w:val="24"/>
          <w:lang w:eastAsia="en-US"/>
        </w:rPr>
        <w:t xml:space="preserve">, которые являются идентичными международным стандартам </w:t>
      </w:r>
    </w:p>
    <w:tbl>
      <w:tblPr>
        <w:tblStyle w:val="a9"/>
        <w:tblW w:w="9773" w:type="dxa"/>
        <w:tblLook w:val="04A0" w:firstRow="1" w:lastRow="0" w:firstColumn="1" w:lastColumn="0" w:noHBand="0" w:noVBand="1"/>
      </w:tblPr>
      <w:tblGrid>
        <w:gridCol w:w="3114"/>
        <w:gridCol w:w="2642"/>
        <w:gridCol w:w="1556"/>
        <w:gridCol w:w="2461"/>
      </w:tblGrid>
      <w:tr w:rsidR="00DB4873" w:rsidTr="00A317AE">
        <w:trPr>
          <w:trHeight w:val="1431"/>
        </w:trPr>
        <w:tc>
          <w:tcPr>
            <w:tcW w:w="3114" w:type="dxa"/>
            <w:tcBorders>
              <w:bottom w:val="double" w:sz="4" w:space="0" w:color="auto"/>
            </w:tcBorders>
            <w:vAlign w:val="center"/>
          </w:tcPr>
          <w:p w:rsidR="00DB4873" w:rsidRPr="00A317AE" w:rsidRDefault="00DB4873" w:rsidP="00A317AE">
            <w:pPr>
              <w:jc w:val="center"/>
              <w:rPr>
                <w:sz w:val="24"/>
              </w:rPr>
            </w:pPr>
            <w:r w:rsidRPr="00C27B67">
              <w:rPr>
                <w:sz w:val="24"/>
              </w:rPr>
              <w:t xml:space="preserve">Обозначение и наименование ссылочного международного, регионального стандартов </w:t>
            </w:r>
          </w:p>
        </w:tc>
        <w:tc>
          <w:tcPr>
            <w:tcW w:w="2642" w:type="dxa"/>
            <w:tcBorders>
              <w:bottom w:val="double" w:sz="4" w:space="0" w:color="auto"/>
            </w:tcBorders>
            <w:vAlign w:val="center"/>
          </w:tcPr>
          <w:p w:rsidR="00DB4873" w:rsidRPr="00A317AE" w:rsidRDefault="00DB4873" w:rsidP="00A317AE">
            <w:pPr>
              <w:jc w:val="center"/>
              <w:rPr>
                <w:sz w:val="24"/>
              </w:rPr>
            </w:pPr>
            <w:r w:rsidRPr="00C27B67">
              <w:rPr>
                <w:sz w:val="24"/>
              </w:rPr>
              <w:t xml:space="preserve">Обозначение и наименование международного, регионального стандартов </w:t>
            </w:r>
          </w:p>
        </w:tc>
        <w:tc>
          <w:tcPr>
            <w:tcW w:w="1556" w:type="dxa"/>
            <w:tcBorders>
              <w:bottom w:val="double" w:sz="4" w:space="0" w:color="auto"/>
            </w:tcBorders>
            <w:vAlign w:val="center"/>
          </w:tcPr>
          <w:p w:rsidR="00DB4873" w:rsidRPr="00ED2C17" w:rsidRDefault="00DB4873" w:rsidP="00A317AE">
            <w:pPr>
              <w:jc w:val="center"/>
              <w:rPr>
                <w:sz w:val="24"/>
              </w:rPr>
            </w:pPr>
            <w:r w:rsidRPr="00ED2C17">
              <w:rPr>
                <w:sz w:val="24"/>
              </w:rPr>
              <w:t>Степень соответствия</w:t>
            </w:r>
          </w:p>
        </w:tc>
        <w:tc>
          <w:tcPr>
            <w:tcW w:w="2461" w:type="dxa"/>
            <w:tcBorders>
              <w:bottom w:val="double" w:sz="4" w:space="0" w:color="auto"/>
            </w:tcBorders>
            <w:vAlign w:val="center"/>
          </w:tcPr>
          <w:p w:rsidR="00DB4873" w:rsidRPr="00ED2C17" w:rsidRDefault="00DB4873" w:rsidP="00A317AE">
            <w:pPr>
              <w:jc w:val="center"/>
              <w:rPr>
                <w:sz w:val="24"/>
              </w:rPr>
            </w:pPr>
            <w:r w:rsidRPr="00ED2C17">
              <w:rPr>
                <w:sz w:val="24"/>
              </w:rPr>
              <w:t xml:space="preserve">Обозначение и наименование </w:t>
            </w:r>
            <w:r>
              <w:rPr>
                <w:sz w:val="24"/>
              </w:rPr>
              <w:t xml:space="preserve">национального </w:t>
            </w:r>
            <w:r w:rsidRPr="00ED2C17">
              <w:rPr>
                <w:sz w:val="24"/>
              </w:rPr>
              <w:t>стандарта</w:t>
            </w:r>
          </w:p>
        </w:tc>
      </w:tr>
      <w:tr w:rsidR="00DB4873" w:rsidTr="00A317AE">
        <w:tc>
          <w:tcPr>
            <w:tcW w:w="3114" w:type="dxa"/>
            <w:tcBorders>
              <w:top w:val="double" w:sz="4" w:space="0" w:color="auto"/>
            </w:tcBorders>
          </w:tcPr>
          <w:p w:rsidR="00DB4873" w:rsidRPr="00A317AE" w:rsidRDefault="00A317AE" w:rsidP="00A317AE">
            <w:pPr>
              <w:jc w:val="left"/>
              <w:rPr>
                <w:lang w:val="en-US"/>
              </w:rPr>
            </w:pPr>
            <w:r w:rsidRPr="000958A1">
              <w:rPr>
                <w:sz w:val="24"/>
                <w:lang w:val="en-US"/>
              </w:rPr>
              <w:t>EN ISO/IEC 17025:2017 General requirements for the competence of testing and calibration laboratories (</w:t>
            </w:r>
            <w:r w:rsidRPr="006A03ED">
              <w:rPr>
                <w:sz w:val="24"/>
              </w:rPr>
              <w:t>Общие</w:t>
            </w:r>
            <w:r w:rsidRPr="000958A1">
              <w:rPr>
                <w:sz w:val="24"/>
                <w:lang w:val="en-US"/>
              </w:rPr>
              <w:t xml:space="preserve"> </w:t>
            </w:r>
            <w:r w:rsidRPr="006A03ED">
              <w:rPr>
                <w:sz w:val="24"/>
              </w:rPr>
              <w:t>требования</w:t>
            </w:r>
            <w:r w:rsidRPr="000958A1">
              <w:rPr>
                <w:sz w:val="24"/>
                <w:lang w:val="en-US"/>
              </w:rPr>
              <w:t xml:space="preserve"> </w:t>
            </w:r>
            <w:r w:rsidRPr="006A03ED">
              <w:rPr>
                <w:sz w:val="24"/>
              </w:rPr>
              <w:t>к</w:t>
            </w:r>
            <w:r w:rsidRPr="000958A1">
              <w:rPr>
                <w:sz w:val="24"/>
                <w:lang w:val="en-US"/>
              </w:rPr>
              <w:t xml:space="preserve"> </w:t>
            </w:r>
            <w:r w:rsidRPr="006A03ED">
              <w:rPr>
                <w:sz w:val="24"/>
              </w:rPr>
              <w:t>компетентности</w:t>
            </w:r>
            <w:r w:rsidRPr="000958A1">
              <w:rPr>
                <w:sz w:val="24"/>
                <w:lang w:val="en-US"/>
              </w:rPr>
              <w:t xml:space="preserve"> </w:t>
            </w:r>
            <w:r w:rsidRPr="006A03ED">
              <w:rPr>
                <w:sz w:val="24"/>
              </w:rPr>
              <w:t>испытательных</w:t>
            </w:r>
            <w:r w:rsidRPr="000958A1">
              <w:rPr>
                <w:sz w:val="24"/>
                <w:lang w:val="en-US"/>
              </w:rPr>
              <w:t xml:space="preserve"> </w:t>
            </w:r>
            <w:r w:rsidRPr="006A03ED">
              <w:rPr>
                <w:sz w:val="24"/>
              </w:rPr>
              <w:t>и</w:t>
            </w:r>
            <w:r w:rsidRPr="000958A1">
              <w:rPr>
                <w:sz w:val="24"/>
                <w:lang w:val="en-US"/>
              </w:rPr>
              <w:t xml:space="preserve"> </w:t>
            </w:r>
            <w:r w:rsidRPr="006A03ED">
              <w:rPr>
                <w:sz w:val="24"/>
              </w:rPr>
              <w:t>калибровочных</w:t>
            </w:r>
            <w:r w:rsidRPr="000958A1">
              <w:rPr>
                <w:sz w:val="24"/>
                <w:lang w:val="en-US"/>
              </w:rPr>
              <w:t xml:space="preserve"> </w:t>
            </w:r>
            <w:r w:rsidRPr="006A03ED">
              <w:rPr>
                <w:sz w:val="24"/>
              </w:rPr>
              <w:t>лабораторий</w:t>
            </w:r>
            <w:r w:rsidRPr="000958A1">
              <w:rPr>
                <w:sz w:val="24"/>
                <w:lang w:val="en-US"/>
              </w:rPr>
              <w:t>).</w:t>
            </w:r>
          </w:p>
        </w:tc>
        <w:tc>
          <w:tcPr>
            <w:tcW w:w="2642" w:type="dxa"/>
            <w:tcBorders>
              <w:top w:val="double" w:sz="4" w:space="0" w:color="auto"/>
            </w:tcBorders>
          </w:tcPr>
          <w:p w:rsidR="00DB4873" w:rsidRPr="00A317AE" w:rsidRDefault="009E10CE" w:rsidP="00A317AE">
            <w:pPr>
              <w:jc w:val="left"/>
              <w:rPr>
                <w:sz w:val="24"/>
                <w:lang w:val="en-US"/>
              </w:rPr>
            </w:pPr>
            <w:hyperlink r:id="rId30" w:history="1">
              <w:r w:rsidR="00A317AE" w:rsidRPr="00A317AE">
                <w:rPr>
                  <w:sz w:val="24"/>
                  <w:lang w:val="en-US"/>
                </w:rPr>
                <w:t>ISO/IEC 17025:2017</w:t>
              </w:r>
            </w:hyperlink>
            <w:r w:rsidR="00A317AE" w:rsidRPr="00A317AE">
              <w:rPr>
                <w:sz w:val="24"/>
                <w:lang w:val="en-US"/>
              </w:rPr>
              <w:t xml:space="preserve"> </w:t>
            </w:r>
            <w:r w:rsidR="00A317AE" w:rsidRPr="000958A1">
              <w:rPr>
                <w:sz w:val="24"/>
                <w:lang w:val="en-US"/>
              </w:rPr>
              <w:t xml:space="preserve">General requirements for the competence of testing and calibration laboratories </w:t>
            </w:r>
          </w:p>
        </w:tc>
        <w:tc>
          <w:tcPr>
            <w:tcW w:w="1556" w:type="dxa"/>
            <w:tcBorders>
              <w:top w:val="double" w:sz="4" w:space="0" w:color="auto"/>
            </w:tcBorders>
          </w:tcPr>
          <w:p w:rsidR="00DB4873" w:rsidRPr="00A317AE" w:rsidRDefault="00DB4873" w:rsidP="00A317AE">
            <w:pPr>
              <w:jc w:val="center"/>
              <w:rPr>
                <w:sz w:val="24"/>
                <w:lang w:val="en-US"/>
              </w:rPr>
            </w:pPr>
            <w:r w:rsidRPr="00A317AE">
              <w:rPr>
                <w:sz w:val="24"/>
                <w:lang w:val="en-US"/>
              </w:rPr>
              <w:t>IDT</w:t>
            </w:r>
          </w:p>
        </w:tc>
        <w:tc>
          <w:tcPr>
            <w:tcW w:w="2461" w:type="dxa"/>
            <w:tcBorders>
              <w:top w:val="double" w:sz="4" w:space="0" w:color="auto"/>
            </w:tcBorders>
          </w:tcPr>
          <w:p w:rsidR="00A317AE" w:rsidRPr="00A317AE" w:rsidRDefault="00A317AE" w:rsidP="00A317AE">
            <w:pPr>
              <w:jc w:val="left"/>
              <w:rPr>
                <w:sz w:val="24"/>
              </w:rPr>
            </w:pPr>
            <w:bookmarkStart w:id="72" w:name="_Hlk48074445"/>
            <w:r w:rsidRPr="00A317AE">
              <w:rPr>
                <w:sz w:val="24"/>
              </w:rPr>
              <w:t xml:space="preserve">СТ РК </w:t>
            </w:r>
            <w:r w:rsidRPr="00A317AE">
              <w:rPr>
                <w:sz w:val="24"/>
                <w:lang w:val="en-US"/>
              </w:rPr>
              <w:t>ISO</w:t>
            </w:r>
            <w:r w:rsidRPr="00A317AE">
              <w:rPr>
                <w:sz w:val="24"/>
              </w:rPr>
              <w:t xml:space="preserve"> 17025-2018</w:t>
            </w:r>
            <w:r>
              <w:rPr>
                <w:sz w:val="24"/>
              </w:rPr>
              <w:t xml:space="preserve"> </w:t>
            </w:r>
            <w:r w:rsidRPr="00A317AE">
              <w:rPr>
                <w:sz w:val="24"/>
              </w:rPr>
              <w:t>Общие требования к компетентности</w:t>
            </w:r>
          </w:p>
          <w:p w:rsidR="00A317AE" w:rsidRDefault="00A317AE" w:rsidP="00A317AE">
            <w:pPr>
              <w:jc w:val="left"/>
              <w:rPr>
                <w:sz w:val="24"/>
              </w:rPr>
            </w:pPr>
            <w:r w:rsidRPr="00A317AE">
              <w:rPr>
                <w:sz w:val="24"/>
              </w:rPr>
              <w:t>испытательных и калибровочных лабораторий</w:t>
            </w:r>
            <w:r>
              <w:rPr>
                <w:sz w:val="24"/>
              </w:rPr>
              <w:t xml:space="preserve"> </w:t>
            </w:r>
          </w:p>
          <w:bookmarkEnd w:id="72"/>
          <w:p w:rsidR="00DB4873" w:rsidRPr="00A317AE" w:rsidRDefault="00A317AE" w:rsidP="00A317AE">
            <w:pPr>
              <w:jc w:val="left"/>
              <w:rPr>
                <w:sz w:val="24"/>
              </w:rPr>
            </w:pPr>
            <w:r>
              <w:rPr>
                <w:sz w:val="24"/>
              </w:rPr>
              <w:t>(</w:t>
            </w:r>
            <w:hyperlink r:id="rId31" w:history="1">
              <w:r w:rsidRPr="00A317AE">
                <w:rPr>
                  <w:sz w:val="24"/>
                  <w:lang w:val="en-US"/>
                </w:rPr>
                <w:t>ISO</w:t>
              </w:r>
              <w:r w:rsidRPr="00A317AE">
                <w:rPr>
                  <w:sz w:val="24"/>
                </w:rPr>
                <w:t xml:space="preserve"> 17025:2017</w:t>
              </w:r>
            </w:hyperlink>
            <w:r>
              <w:rPr>
                <w:sz w:val="24"/>
              </w:rPr>
              <w:t xml:space="preserve">, </w:t>
            </w:r>
            <w:r>
              <w:rPr>
                <w:sz w:val="24"/>
                <w:lang w:val="en-US"/>
              </w:rPr>
              <w:t>IDT</w:t>
            </w:r>
            <w:r w:rsidRPr="00A317AE">
              <w:rPr>
                <w:sz w:val="24"/>
              </w:rPr>
              <w:t>)</w:t>
            </w:r>
          </w:p>
        </w:tc>
      </w:tr>
    </w:tbl>
    <w:p w:rsidR="003929EE" w:rsidRPr="003929EE" w:rsidRDefault="003929EE" w:rsidP="0023528E">
      <w:pPr>
        <w:pStyle w:val="Style41"/>
        <w:suppressAutoHyphens/>
        <w:jc w:val="both"/>
        <w:rPr>
          <w:rFonts w:ascii="Times New Roman" w:hAnsi="Times New Roman" w:cs="Times New Roman"/>
          <w:b/>
        </w:rPr>
      </w:pPr>
    </w:p>
    <w:p w:rsidR="00433A57" w:rsidRPr="004350D3" w:rsidRDefault="00433A57" w:rsidP="00433A57">
      <w:pPr>
        <w:pStyle w:val="Style41"/>
        <w:pBdr>
          <w:top w:val="single" w:sz="12" w:space="1" w:color="auto"/>
        </w:pBdr>
        <w:suppressAutoHyphens/>
        <w:ind w:firstLine="567"/>
        <w:jc w:val="both"/>
        <w:rPr>
          <w:rFonts w:ascii="Times New Roman" w:hAnsi="Times New Roman" w:cs="Times New Roman"/>
          <w:b/>
        </w:rPr>
      </w:pPr>
      <w:r w:rsidRPr="004350D3">
        <w:rPr>
          <w:rFonts w:ascii="Times New Roman" w:hAnsi="Times New Roman" w:cs="Times New Roman"/>
          <w:b/>
        </w:rPr>
        <w:t xml:space="preserve">УДК </w:t>
      </w:r>
      <w:r w:rsidR="00C5468D">
        <w:rPr>
          <w:rFonts w:ascii="Times New Roman" w:hAnsi="Times New Roman" w:cs="Times New Roman"/>
          <w:b/>
        </w:rPr>
        <w:t>6</w:t>
      </w:r>
      <w:r w:rsidR="00C126BD" w:rsidRPr="00140391">
        <w:rPr>
          <w:rFonts w:ascii="Times New Roman" w:hAnsi="Times New Roman" w:cs="Times New Roman"/>
          <w:b/>
        </w:rPr>
        <w:t>83</w:t>
      </w:r>
      <w:r w:rsidR="00C5468D">
        <w:rPr>
          <w:rFonts w:ascii="Times New Roman" w:hAnsi="Times New Roman" w:cs="Times New Roman"/>
          <w:b/>
        </w:rPr>
        <w:t>.</w:t>
      </w:r>
      <w:r w:rsidR="00C126BD" w:rsidRPr="00140391">
        <w:rPr>
          <w:rFonts w:ascii="Times New Roman" w:hAnsi="Times New Roman" w:cs="Times New Roman"/>
          <w:b/>
        </w:rPr>
        <w:t>34</w:t>
      </w:r>
      <w:r w:rsidR="00F449FE">
        <w:rPr>
          <w:rFonts w:ascii="Times New Roman" w:hAnsi="Times New Roman" w:cs="Times New Roman"/>
          <w:b/>
        </w:rPr>
        <w:t>:006.354</w:t>
      </w:r>
      <w:r w:rsidRPr="004350D3">
        <w:rPr>
          <w:rFonts w:ascii="Times New Roman" w:hAnsi="Times New Roman" w:cs="Times New Roman"/>
          <w:b/>
        </w:rPr>
        <w:tab/>
        <w:t xml:space="preserve">                      </w:t>
      </w:r>
      <w:r w:rsidR="00F449FE">
        <w:rPr>
          <w:rFonts w:ascii="Times New Roman" w:hAnsi="Times New Roman" w:cs="Times New Roman"/>
          <w:b/>
        </w:rPr>
        <w:t xml:space="preserve">                                               </w:t>
      </w:r>
      <w:r w:rsidR="00C5468D">
        <w:rPr>
          <w:rFonts w:ascii="Times New Roman" w:hAnsi="Times New Roman" w:cs="Times New Roman"/>
          <w:b/>
        </w:rPr>
        <w:t xml:space="preserve">  </w:t>
      </w:r>
      <w:r w:rsidR="00F449FE">
        <w:rPr>
          <w:rFonts w:ascii="Times New Roman" w:hAnsi="Times New Roman" w:cs="Times New Roman"/>
          <w:b/>
        </w:rPr>
        <w:t xml:space="preserve"> </w:t>
      </w:r>
      <w:r w:rsidRPr="004350D3">
        <w:rPr>
          <w:rFonts w:ascii="Times New Roman" w:hAnsi="Times New Roman" w:cs="Times New Roman"/>
          <w:b/>
        </w:rPr>
        <w:t xml:space="preserve">МКС </w:t>
      </w:r>
      <w:r w:rsidR="006A03ED">
        <w:rPr>
          <w:rFonts w:ascii="Times New Roman" w:hAnsi="Times New Roman" w:cs="Times New Roman"/>
          <w:b/>
        </w:rPr>
        <w:t>1</w:t>
      </w:r>
      <w:r w:rsidR="00C5468D">
        <w:rPr>
          <w:rFonts w:ascii="Times New Roman" w:hAnsi="Times New Roman" w:cs="Times New Roman"/>
          <w:b/>
        </w:rPr>
        <w:t>3</w:t>
      </w:r>
      <w:r w:rsidR="00F449FE">
        <w:rPr>
          <w:rFonts w:ascii="Times New Roman" w:hAnsi="Times New Roman" w:cs="Times New Roman"/>
          <w:b/>
        </w:rPr>
        <w:t>.</w:t>
      </w:r>
      <w:r w:rsidR="006A03ED">
        <w:rPr>
          <w:rFonts w:ascii="Times New Roman" w:hAnsi="Times New Roman" w:cs="Times New Roman"/>
          <w:b/>
        </w:rPr>
        <w:t>310</w:t>
      </w:r>
      <w:r w:rsidRPr="004350D3">
        <w:rPr>
          <w:rFonts w:ascii="Times New Roman" w:hAnsi="Times New Roman" w:cs="Times New Roman"/>
          <w:b/>
        </w:rPr>
        <w:t xml:space="preserve"> (IDT)</w:t>
      </w:r>
    </w:p>
    <w:p w:rsidR="00433A57" w:rsidRPr="004350D3" w:rsidRDefault="00433A57" w:rsidP="00433A57">
      <w:pPr>
        <w:autoSpaceDE w:val="0"/>
        <w:autoSpaceDN w:val="0"/>
        <w:adjustRightInd w:val="0"/>
        <w:ind w:firstLine="567"/>
      </w:pPr>
    </w:p>
    <w:p w:rsidR="00C622D1" w:rsidRPr="004350D3" w:rsidRDefault="00C622D1" w:rsidP="00C622D1">
      <w:pPr>
        <w:autoSpaceDE w:val="0"/>
        <w:autoSpaceDN w:val="0"/>
        <w:adjustRightInd w:val="0"/>
        <w:ind w:firstLine="567"/>
        <w:rPr>
          <w:sz w:val="24"/>
        </w:rPr>
      </w:pPr>
      <w:r w:rsidRPr="004350D3">
        <w:rPr>
          <w:b/>
          <w:sz w:val="24"/>
        </w:rPr>
        <w:t>Ключевые слова:</w:t>
      </w:r>
      <w:r w:rsidRPr="004350D3">
        <w:rPr>
          <w:b/>
        </w:rPr>
        <w:t xml:space="preserve"> </w:t>
      </w:r>
      <w:r w:rsidR="003929EE">
        <w:rPr>
          <w:spacing w:val="2"/>
          <w:sz w:val="24"/>
          <w:shd w:val="clear" w:color="auto" w:fill="FFFFFF"/>
        </w:rPr>
        <w:t>устройства для безопасного хранения, сейфы, сейфы для банкоматов, двери для сейфовых хранилищ, сейфовые хранилища, устойчивость к взлому, требования, классификация, методы испытаний</w:t>
      </w:r>
      <w:proofErr w:type="gramStart"/>
      <w:r w:rsidR="00140391">
        <w:rPr>
          <w:spacing w:val="2"/>
          <w:sz w:val="24"/>
          <w:shd w:val="clear" w:color="auto" w:fill="FFFFFF"/>
        </w:rPr>
        <w:t>, ,</w:t>
      </w:r>
      <w:proofErr w:type="gramEnd"/>
      <w:r w:rsidR="00140391">
        <w:rPr>
          <w:spacing w:val="2"/>
          <w:sz w:val="24"/>
          <w:shd w:val="clear" w:color="auto" w:fill="FFFFFF"/>
        </w:rPr>
        <w:t xml:space="preserve"> системы депонирования</w:t>
      </w:r>
    </w:p>
    <w:p w:rsidR="0023528E" w:rsidRPr="004350D3" w:rsidRDefault="0023528E" w:rsidP="0023528E">
      <w:pPr>
        <w:pStyle w:val="Style41"/>
        <w:pBdr>
          <w:bottom w:val="single" w:sz="12" w:space="1" w:color="auto"/>
        </w:pBdr>
        <w:suppressAutoHyphens/>
        <w:jc w:val="both"/>
        <w:rPr>
          <w:spacing w:val="-6"/>
          <w:sz w:val="16"/>
          <w:szCs w:val="16"/>
        </w:rPr>
      </w:pPr>
    </w:p>
    <w:p w:rsidR="0023528E" w:rsidRPr="004350D3" w:rsidRDefault="0023528E" w:rsidP="0023528E">
      <w:pPr>
        <w:suppressAutoHyphens/>
        <w:rPr>
          <w:sz w:val="24"/>
        </w:rPr>
      </w:pPr>
    </w:p>
    <w:p w:rsidR="00C126BD" w:rsidRPr="004350D3" w:rsidRDefault="00C126BD" w:rsidP="00C126BD">
      <w:pPr>
        <w:pStyle w:val="Style41"/>
        <w:pBdr>
          <w:top w:val="single" w:sz="12" w:space="1" w:color="auto"/>
        </w:pBdr>
        <w:suppressAutoHyphens/>
        <w:ind w:firstLine="567"/>
        <w:jc w:val="both"/>
        <w:rPr>
          <w:rFonts w:ascii="Times New Roman" w:hAnsi="Times New Roman" w:cs="Times New Roman"/>
          <w:b/>
        </w:rPr>
      </w:pPr>
      <w:r w:rsidRPr="004350D3">
        <w:rPr>
          <w:rFonts w:ascii="Times New Roman" w:hAnsi="Times New Roman" w:cs="Times New Roman"/>
          <w:b/>
        </w:rPr>
        <w:t xml:space="preserve">УДК </w:t>
      </w:r>
      <w:r>
        <w:rPr>
          <w:rFonts w:ascii="Times New Roman" w:hAnsi="Times New Roman" w:cs="Times New Roman"/>
          <w:b/>
        </w:rPr>
        <w:t>6</w:t>
      </w:r>
      <w:r w:rsidRPr="00C126BD">
        <w:rPr>
          <w:rFonts w:ascii="Times New Roman" w:hAnsi="Times New Roman" w:cs="Times New Roman"/>
          <w:b/>
        </w:rPr>
        <w:t>83</w:t>
      </w:r>
      <w:r>
        <w:rPr>
          <w:rFonts w:ascii="Times New Roman" w:hAnsi="Times New Roman" w:cs="Times New Roman"/>
          <w:b/>
        </w:rPr>
        <w:t>.</w:t>
      </w:r>
      <w:r w:rsidRPr="00C126BD">
        <w:rPr>
          <w:rFonts w:ascii="Times New Roman" w:hAnsi="Times New Roman" w:cs="Times New Roman"/>
          <w:b/>
        </w:rPr>
        <w:t>34</w:t>
      </w:r>
      <w:r>
        <w:rPr>
          <w:rFonts w:ascii="Times New Roman" w:hAnsi="Times New Roman" w:cs="Times New Roman"/>
          <w:b/>
        </w:rPr>
        <w:t>:006.354</w:t>
      </w:r>
      <w:r w:rsidRPr="004350D3">
        <w:rPr>
          <w:rFonts w:ascii="Times New Roman" w:hAnsi="Times New Roman" w:cs="Times New Roman"/>
          <w:b/>
        </w:rPr>
        <w:tab/>
        <w:t xml:space="preserve">                      </w:t>
      </w:r>
      <w:r>
        <w:rPr>
          <w:rFonts w:ascii="Times New Roman" w:hAnsi="Times New Roman" w:cs="Times New Roman"/>
          <w:b/>
        </w:rPr>
        <w:t xml:space="preserve">                                                  </w:t>
      </w:r>
      <w:r w:rsidRPr="004350D3">
        <w:rPr>
          <w:rFonts w:ascii="Times New Roman" w:hAnsi="Times New Roman" w:cs="Times New Roman"/>
          <w:b/>
        </w:rPr>
        <w:t xml:space="preserve">МКС </w:t>
      </w:r>
      <w:r>
        <w:rPr>
          <w:rFonts w:ascii="Times New Roman" w:hAnsi="Times New Roman" w:cs="Times New Roman"/>
          <w:b/>
        </w:rPr>
        <w:t>13.310</w:t>
      </w:r>
      <w:r w:rsidRPr="004350D3">
        <w:rPr>
          <w:rFonts w:ascii="Times New Roman" w:hAnsi="Times New Roman" w:cs="Times New Roman"/>
          <w:b/>
        </w:rPr>
        <w:t xml:space="preserve"> (IDT)</w:t>
      </w:r>
    </w:p>
    <w:p w:rsidR="00C126BD" w:rsidRPr="004350D3" w:rsidRDefault="00C126BD" w:rsidP="00C126BD">
      <w:pPr>
        <w:autoSpaceDE w:val="0"/>
        <w:autoSpaceDN w:val="0"/>
        <w:adjustRightInd w:val="0"/>
        <w:ind w:firstLine="567"/>
      </w:pPr>
    </w:p>
    <w:p w:rsidR="00C126BD" w:rsidRPr="004350D3" w:rsidRDefault="00C126BD" w:rsidP="00C126BD">
      <w:pPr>
        <w:autoSpaceDE w:val="0"/>
        <w:autoSpaceDN w:val="0"/>
        <w:adjustRightInd w:val="0"/>
        <w:ind w:firstLine="567"/>
        <w:rPr>
          <w:sz w:val="24"/>
        </w:rPr>
      </w:pPr>
      <w:r w:rsidRPr="004350D3">
        <w:rPr>
          <w:b/>
          <w:sz w:val="24"/>
        </w:rPr>
        <w:t>Ключевые слова:</w:t>
      </w:r>
      <w:r w:rsidRPr="004350D3">
        <w:rPr>
          <w:b/>
        </w:rPr>
        <w:t xml:space="preserve"> </w:t>
      </w:r>
      <w:r>
        <w:rPr>
          <w:spacing w:val="2"/>
          <w:sz w:val="24"/>
          <w:shd w:val="clear" w:color="auto" w:fill="FFFFFF"/>
        </w:rPr>
        <w:t>устройства для безопасного хранения, сейфы, сейфы для банкоматов, двери для сейфовых хранилищ, сейфовые хранилища, устойчивость к взлому, требования, классификация, методы испытаний</w:t>
      </w:r>
      <w:r w:rsidR="00140391">
        <w:rPr>
          <w:spacing w:val="2"/>
          <w:sz w:val="24"/>
          <w:shd w:val="clear" w:color="auto" w:fill="FFFFFF"/>
        </w:rPr>
        <w:t>, системы депонирования</w:t>
      </w:r>
    </w:p>
    <w:p w:rsidR="0023528E" w:rsidRPr="004350D3" w:rsidRDefault="0023528E" w:rsidP="0023528E">
      <w:pPr>
        <w:pStyle w:val="Style41"/>
        <w:pBdr>
          <w:bottom w:val="single" w:sz="12" w:space="1" w:color="auto"/>
        </w:pBdr>
        <w:suppressAutoHyphens/>
        <w:jc w:val="both"/>
        <w:rPr>
          <w:spacing w:val="-6"/>
          <w:sz w:val="16"/>
          <w:szCs w:val="16"/>
        </w:rPr>
      </w:pPr>
    </w:p>
    <w:p w:rsidR="0023528E" w:rsidRPr="004350D3" w:rsidRDefault="0023528E" w:rsidP="0023528E">
      <w:pPr>
        <w:suppressAutoHyphens/>
        <w:ind w:firstLine="567"/>
        <w:rPr>
          <w:sz w:val="24"/>
        </w:rPr>
      </w:pPr>
    </w:p>
    <w:bookmarkEnd w:id="62"/>
    <w:bookmarkEnd w:id="63"/>
    <w:bookmarkEnd w:id="64"/>
    <w:p w:rsidR="003843AB" w:rsidRPr="004350D3" w:rsidRDefault="003843AB" w:rsidP="003843AB">
      <w:pPr>
        <w:suppressAutoHyphens/>
        <w:ind w:firstLine="567"/>
        <w:rPr>
          <w:sz w:val="24"/>
        </w:rPr>
      </w:pPr>
    </w:p>
    <w:p w:rsidR="003843AB" w:rsidRPr="004350D3" w:rsidRDefault="003843AB" w:rsidP="003843AB">
      <w:pPr>
        <w:suppressAutoHyphens/>
        <w:ind w:firstLine="567"/>
        <w:rPr>
          <w:sz w:val="24"/>
        </w:rPr>
      </w:pPr>
      <w:r w:rsidRPr="004350D3">
        <w:rPr>
          <w:sz w:val="24"/>
        </w:rPr>
        <w:t>РАЗРАБОТЧИК:</w:t>
      </w:r>
    </w:p>
    <w:p w:rsidR="003843AB" w:rsidRPr="004350D3" w:rsidRDefault="003843AB" w:rsidP="003843AB">
      <w:pPr>
        <w:suppressAutoHyphens/>
        <w:ind w:left="567"/>
        <w:rPr>
          <w:sz w:val="24"/>
        </w:rPr>
      </w:pPr>
      <w:r w:rsidRPr="004350D3">
        <w:rPr>
          <w:sz w:val="24"/>
        </w:rPr>
        <w:t>Товарищество с ограниченной ответственностью «</w:t>
      </w:r>
      <w:r w:rsidRPr="004350D3">
        <w:rPr>
          <w:sz w:val="24"/>
          <w:lang w:val="en-US"/>
        </w:rPr>
        <w:t>Kazakhstan</w:t>
      </w:r>
      <w:r w:rsidRPr="004350D3">
        <w:rPr>
          <w:sz w:val="24"/>
        </w:rPr>
        <w:t xml:space="preserve"> </w:t>
      </w:r>
      <w:r w:rsidRPr="004350D3">
        <w:rPr>
          <w:sz w:val="24"/>
          <w:lang w:val="en-US"/>
        </w:rPr>
        <w:t>Business</w:t>
      </w:r>
      <w:r w:rsidRPr="004350D3">
        <w:rPr>
          <w:sz w:val="24"/>
        </w:rPr>
        <w:t xml:space="preserve"> </w:t>
      </w:r>
      <w:r w:rsidRPr="004350D3">
        <w:rPr>
          <w:sz w:val="24"/>
          <w:lang w:val="en-US"/>
        </w:rPr>
        <w:t>Solution</w:t>
      </w:r>
      <w:r w:rsidRPr="004350D3">
        <w:rPr>
          <w:sz w:val="24"/>
        </w:rPr>
        <w:t>» (Технический комитет по стандартизации ТК 91 «Химия»)</w:t>
      </w:r>
    </w:p>
    <w:p w:rsidR="003843AB" w:rsidRPr="004350D3" w:rsidRDefault="003843AB" w:rsidP="003843AB">
      <w:pPr>
        <w:tabs>
          <w:tab w:val="left" w:pos="3104"/>
        </w:tabs>
        <w:suppressAutoHyphens/>
        <w:ind w:firstLine="567"/>
        <w:rPr>
          <w:sz w:val="24"/>
        </w:rPr>
      </w:pPr>
      <w:r w:rsidRPr="004350D3">
        <w:rPr>
          <w:sz w:val="24"/>
        </w:rPr>
        <w:tab/>
      </w:r>
    </w:p>
    <w:p w:rsidR="003843AB" w:rsidRPr="004350D3" w:rsidRDefault="003843AB" w:rsidP="003843AB">
      <w:pPr>
        <w:suppressAutoHyphens/>
        <w:ind w:firstLine="567"/>
        <w:rPr>
          <w:sz w:val="24"/>
        </w:rPr>
      </w:pPr>
    </w:p>
    <w:tbl>
      <w:tblPr>
        <w:tblW w:w="5000" w:type="pct"/>
        <w:tblLook w:val="01E0" w:firstRow="1" w:lastRow="1" w:firstColumn="1" w:lastColumn="1" w:noHBand="0" w:noVBand="0"/>
      </w:tblPr>
      <w:tblGrid>
        <w:gridCol w:w="4464"/>
        <w:gridCol w:w="3040"/>
        <w:gridCol w:w="1850"/>
      </w:tblGrid>
      <w:tr w:rsidR="003843AB" w:rsidRPr="004350D3" w:rsidTr="00046ABE">
        <w:tc>
          <w:tcPr>
            <w:tcW w:w="2386" w:type="pct"/>
          </w:tcPr>
          <w:p w:rsidR="003843AB" w:rsidRPr="004350D3" w:rsidRDefault="003843AB" w:rsidP="00046ABE">
            <w:pPr>
              <w:suppressAutoHyphens/>
              <w:ind w:left="567"/>
              <w:rPr>
                <w:sz w:val="24"/>
                <w:lang w:val="en-US" w:eastAsia="en-US"/>
              </w:rPr>
            </w:pPr>
            <w:r w:rsidRPr="004350D3">
              <w:rPr>
                <w:sz w:val="24"/>
                <w:lang w:eastAsia="en-US"/>
              </w:rPr>
              <w:t>Директор</w:t>
            </w:r>
          </w:p>
          <w:p w:rsidR="003843AB" w:rsidRPr="004350D3" w:rsidRDefault="003843AB" w:rsidP="00046ABE">
            <w:pPr>
              <w:suppressAutoHyphens/>
              <w:ind w:left="567"/>
              <w:rPr>
                <w:sz w:val="24"/>
                <w:lang w:val="en-US" w:eastAsia="en-US"/>
              </w:rPr>
            </w:pPr>
            <w:r w:rsidRPr="004350D3">
              <w:rPr>
                <w:sz w:val="24"/>
                <w:lang w:eastAsia="en-US"/>
              </w:rPr>
              <w:t>ТОО</w:t>
            </w:r>
            <w:r w:rsidRPr="004350D3">
              <w:rPr>
                <w:sz w:val="24"/>
                <w:lang w:val="en-US" w:eastAsia="en-US"/>
              </w:rPr>
              <w:t xml:space="preserve"> </w:t>
            </w:r>
            <w:r w:rsidRPr="004350D3">
              <w:rPr>
                <w:sz w:val="24"/>
                <w:lang w:val="en-US"/>
              </w:rPr>
              <w:t>«Kazakhstan Business Solution»</w:t>
            </w:r>
          </w:p>
          <w:p w:rsidR="003843AB" w:rsidRPr="004350D3" w:rsidRDefault="003843AB" w:rsidP="00046ABE">
            <w:pPr>
              <w:suppressAutoHyphens/>
              <w:ind w:firstLine="567"/>
              <w:rPr>
                <w:sz w:val="24"/>
                <w:lang w:val="en-US" w:eastAsia="en-US"/>
              </w:rPr>
            </w:pPr>
          </w:p>
        </w:tc>
        <w:tc>
          <w:tcPr>
            <w:tcW w:w="1625" w:type="pct"/>
          </w:tcPr>
          <w:p w:rsidR="003843AB" w:rsidRPr="004350D3" w:rsidRDefault="003843AB" w:rsidP="00046ABE">
            <w:pPr>
              <w:suppressAutoHyphens/>
              <w:rPr>
                <w:sz w:val="24"/>
                <w:lang w:val="en-US" w:eastAsia="en-US"/>
              </w:rPr>
            </w:pPr>
          </w:p>
        </w:tc>
        <w:tc>
          <w:tcPr>
            <w:tcW w:w="989" w:type="pct"/>
          </w:tcPr>
          <w:p w:rsidR="003843AB" w:rsidRPr="004350D3" w:rsidRDefault="003843AB" w:rsidP="00046ABE">
            <w:pPr>
              <w:suppressAutoHyphens/>
              <w:jc w:val="right"/>
              <w:rPr>
                <w:sz w:val="24"/>
                <w:lang w:val="en-US" w:eastAsia="en-US"/>
              </w:rPr>
            </w:pPr>
          </w:p>
          <w:p w:rsidR="003843AB" w:rsidRPr="004350D3" w:rsidRDefault="003843AB" w:rsidP="00046ABE">
            <w:pPr>
              <w:suppressAutoHyphens/>
              <w:jc w:val="right"/>
              <w:rPr>
                <w:sz w:val="24"/>
                <w:lang w:val="en-US" w:eastAsia="en-US"/>
              </w:rPr>
            </w:pPr>
            <w:r w:rsidRPr="004350D3">
              <w:rPr>
                <w:sz w:val="24"/>
                <w:lang w:eastAsia="en-US"/>
              </w:rPr>
              <w:t>А</w:t>
            </w:r>
            <w:r w:rsidRPr="004350D3">
              <w:rPr>
                <w:sz w:val="24"/>
                <w:lang w:val="en-US" w:eastAsia="en-US"/>
              </w:rPr>
              <w:t>. Ибраева</w:t>
            </w:r>
          </w:p>
        </w:tc>
      </w:tr>
      <w:tr w:rsidR="003843AB" w:rsidRPr="004350D3" w:rsidTr="00046ABE">
        <w:tc>
          <w:tcPr>
            <w:tcW w:w="2386" w:type="pct"/>
          </w:tcPr>
          <w:p w:rsidR="003843AB" w:rsidRPr="004350D3" w:rsidRDefault="003843AB" w:rsidP="00046ABE">
            <w:pPr>
              <w:suppressAutoHyphens/>
              <w:ind w:firstLine="567"/>
              <w:rPr>
                <w:sz w:val="24"/>
                <w:lang w:val="en-US" w:eastAsia="en-US"/>
              </w:rPr>
            </w:pPr>
            <w:r w:rsidRPr="004350D3">
              <w:rPr>
                <w:sz w:val="24"/>
                <w:lang w:eastAsia="en-US"/>
              </w:rPr>
              <w:t>Эксперт</w:t>
            </w:r>
            <w:r w:rsidRPr="004350D3">
              <w:rPr>
                <w:sz w:val="24"/>
                <w:lang w:val="en-US" w:eastAsia="en-US"/>
              </w:rPr>
              <w:t xml:space="preserve"> </w:t>
            </w:r>
          </w:p>
          <w:p w:rsidR="003843AB" w:rsidRPr="004350D3" w:rsidRDefault="003843AB" w:rsidP="00046ABE">
            <w:pPr>
              <w:suppressAutoHyphens/>
              <w:ind w:left="567"/>
              <w:rPr>
                <w:sz w:val="24"/>
                <w:lang w:val="en-US" w:eastAsia="en-US"/>
              </w:rPr>
            </w:pPr>
            <w:r w:rsidRPr="004350D3">
              <w:rPr>
                <w:sz w:val="24"/>
                <w:lang w:eastAsia="en-US"/>
              </w:rPr>
              <w:t>ТОО</w:t>
            </w:r>
            <w:r w:rsidRPr="004350D3">
              <w:rPr>
                <w:sz w:val="24"/>
                <w:lang w:val="en-US" w:eastAsia="en-US"/>
              </w:rPr>
              <w:t xml:space="preserve"> </w:t>
            </w:r>
            <w:r w:rsidRPr="004350D3">
              <w:rPr>
                <w:sz w:val="24"/>
                <w:lang w:val="en-US"/>
              </w:rPr>
              <w:t>«Kazakhstan Business Solution»</w:t>
            </w:r>
          </w:p>
          <w:p w:rsidR="003843AB" w:rsidRPr="004350D3" w:rsidRDefault="003843AB" w:rsidP="00046ABE">
            <w:pPr>
              <w:suppressAutoHyphens/>
              <w:ind w:firstLine="567"/>
              <w:rPr>
                <w:sz w:val="24"/>
                <w:lang w:val="en-US" w:eastAsia="en-US"/>
              </w:rPr>
            </w:pPr>
          </w:p>
        </w:tc>
        <w:tc>
          <w:tcPr>
            <w:tcW w:w="1625" w:type="pct"/>
          </w:tcPr>
          <w:p w:rsidR="003843AB" w:rsidRPr="004350D3" w:rsidRDefault="003843AB" w:rsidP="00046ABE">
            <w:pPr>
              <w:suppressAutoHyphens/>
              <w:rPr>
                <w:sz w:val="24"/>
                <w:lang w:val="en-US" w:eastAsia="en-US"/>
              </w:rPr>
            </w:pPr>
          </w:p>
        </w:tc>
        <w:tc>
          <w:tcPr>
            <w:tcW w:w="989" w:type="pct"/>
          </w:tcPr>
          <w:p w:rsidR="003843AB" w:rsidRPr="004350D3" w:rsidRDefault="003843AB" w:rsidP="00046ABE">
            <w:pPr>
              <w:suppressAutoHyphens/>
              <w:rPr>
                <w:sz w:val="24"/>
                <w:lang w:val="en-US" w:eastAsia="en-US"/>
              </w:rPr>
            </w:pPr>
          </w:p>
          <w:p w:rsidR="003843AB" w:rsidRPr="004350D3" w:rsidRDefault="003843AB" w:rsidP="00046ABE">
            <w:pPr>
              <w:suppressAutoHyphens/>
              <w:jc w:val="right"/>
              <w:rPr>
                <w:sz w:val="24"/>
                <w:lang w:val="kk-KZ" w:eastAsia="en-US"/>
              </w:rPr>
            </w:pPr>
            <w:r w:rsidRPr="004350D3">
              <w:rPr>
                <w:sz w:val="24"/>
                <w:lang w:eastAsia="en-US"/>
              </w:rPr>
              <w:t>А.</w:t>
            </w:r>
            <w:r w:rsidRPr="004350D3">
              <w:rPr>
                <w:sz w:val="24"/>
                <w:lang w:val="en-US" w:eastAsia="en-US"/>
              </w:rPr>
              <w:t xml:space="preserve"> </w:t>
            </w:r>
            <w:r w:rsidRPr="004350D3">
              <w:rPr>
                <w:sz w:val="24"/>
                <w:lang w:eastAsia="en-US"/>
              </w:rPr>
              <w:t>Ерс</w:t>
            </w:r>
            <w:r w:rsidRPr="004350D3">
              <w:rPr>
                <w:sz w:val="24"/>
                <w:lang w:val="en-US" w:eastAsia="en-US"/>
              </w:rPr>
              <w:t>i</w:t>
            </w:r>
            <w:r w:rsidRPr="004350D3">
              <w:rPr>
                <w:sz w:val="24"/>
                <w:lang w:eastAsia="en-US"/>
              </w:rPr>
              <w:t>нова</w:t>
            </w:r>
          </w:p>
        </w:tc>
      </w:tr>
    </w:tbl>
    <w:p w:rsidR="002D7818" w:rsidRPr="004350D3" w:rsidRDefault="002D7818" w:rsidP="00C64106">
      <w:pPr>
        <w:suppressAutoHyphens/>
        <w:ind w:firstLine="567"/>
        <w:rPr>
          <w:sz w:val="24"/>
        </w:rPr>
      </w:pPr>
    </w:p>
    <w:sectPr w:rsidR="002D7818" w:rsidRPr="004350D3" w:rsidSect="00926D8E">
      <w:headerReference w:type="even" r:id="rId32"/>
      <w:pgSz w:w="11906" w:h="16838" w:code="9"/>
      <w:pgMar w:top="1418" w:right="1418" w:bottom="1418" w:left="1134" w:header="1022"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0CE" w:rsidRDefault="009E10CE">
      <w:r>
        <w:separator/>
      </w:r>
    </w:p>
    <w:p w:rsidR="009E10CE" w:rsidRDefault="009E10CE"/>
  </w:endnote>
  <w:endnote w:type="continuationSeparator" w:id="0">
    <w:p w:rsidR="009E10CE" w:rsidRDefault="009E10CE">
      <w:r>
        <w:continuationSeparator/>
      </w:r>
    </w:p>
    <w:p w:rsidR="009E10CE" w:rsidRDefault="009E10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UnicodeMS">
    <w:altName w:val="Times New Roman"/>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8070000" w:usb2="00000010" w:usb3="00000000" w:csb0="0002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0CE" w:rsidRPr="00205DDC" w:rsidRDefault="009E10CE">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44</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0CE" w:rsidRPr="00235499" w:rsidRDefault="009E10CE">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43</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0CE" w:rsidRDefault="009E10CE">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0CE" w:rsidRDefault="009E10CE">
      <w:r>
        <w:separator/>
      </w:r>
    </w:p>
    <w:p w:rsidR="009E10CE" w:rsidRDefault="009E10CE"/>
  </w:footnote>
  <w:footnote w:type="continuationSeparator" w:id="0">
    <w:p w:rsidR="009E10CE" w:rsidRDefault="009E10CE">
      <w:r>
        <w:continuationSeparator/>
      </w:r>
    </w:p>
    <w:p w:rsidR="009E10CE" w:rsidRDefault="009E10CE"/>
  </w:footnote>
  <w:footnote w:id="1">
    <w:p w:rsidR="009E10CE" w:rsidRDefault="009E10CE" w:rsidP="00C02B32">
      <w:pPr>
        <w:pStyle w:val="a7"/>
        <w:ind w:firstLine="567"/>
      </w:pPr>
      <w:r>
        <w:rPr>
          <w:rStyle w:val="a8"/>
        </w:rPr>
        <w:t>*</w:t>
      </w:r>
      <w:r>
        <w:t xml:space="preserve"> Действует только для датированной ссылки.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0CE" w:rsidRDefault="009E10CE" w:rsidP="00507B26">
    <w:pPr>
      <w:jc w:val="left"/>
      <w:rPr>
        <w:b/>
        <w:bCs/>
        <w:sz w:val="24"/>
      </w:rPr>
    </w:pPr>
    <w:r>
      <w:rPr>
        <w:b/>
        <w:bCs/>
        <w:sz w:val="24"/>
      </w:rPr>
      <w:t xml:space="preserve">СТ РК </w:t>
    </w:r>
    <w:r>
      <w:rPr>
        <w:b/>
        <w:bCs/>
        <w:sz w:val="24"/>
        <w:lang w:val="en-US"/>
      </w:rPr>
      <w:t>EN</w:t>
    </w:r>
    <w:r>
      <w:rPr>
        <w:b/>
        <w:bCs/>
        <w:sz w:val="24"/>
      </w:rPr>
      <w:t xml:space="preserve"> 1143-2</w:t>
    </w:r>
  </w:p>
  <w:p w:rsidR="009E10CE" w:rsidRPr="00561030" w:rsidRDefault="009E10CE" w:rsidP="009034B8">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0CE" w:rsidRDefault="009E10CE" w:rsidP="009034B8">
    <w:pPr>
      <w:jc w:val="right"/>
      <w:rPr>
        <w:b/>
        <w:bCs/>
        <w:sz w:val="24"/>
      </w:rPr>
    </w:pPr>
    <w:r>
      <w:rPr>
        <w:b/>
        <w:bCs/>
        <w:sz w:val="24"/>
      </w:rPr>
      <w:t xml:space="preserve">                                                                                                    </w:t>
    </w:r>
    <w:r w:rsidRPr="00B4436B">
      <w:rPr>
        <w:b/>
        <w:bCs/>
        <w:sz w:val="24"/>
      </w:rPr>
      <w:t xml:space="preserve">      </w:t>
    </w:r>
    <w:r>
      <w:rPr>
        <w:b/>
        <w:bCs/>
        <w:sz w:val="24"/>
      </w:rPr>
      <w:t xml:space="preserve">   СТ РК </w:t>
    </w:r>
    <w:r>
      <w:rPr>
        <w:b/>
        <w:bCs/>
        <w:sz w:val="24"/>
        <w:lang w:val="en-US"/>
      </w:rPr>
      <w:t>EN</w:t>
    </w:r>
    <w:r w:rsidRPr="002000A5">
      <w:rPr>
        <w:b/>
        <w:bCs/>
        <w:sz w:val="24"/>
      </w:rPr>
      <w:t xml:space="preserve"> </w:t>
    </w:r>
    <w:r>
      <w:rPr>
        <w:b/>
        <w:bCs/>
        <w:sz w:val="24"/>
      </w:rPr>
      <w:t>1143-2</w:t>
    </w:r>
  </w:p>
  <w:p w:rsidR="009E10CE" w:rsidRPr="009034B8" w:rsidRDefault="009E10CE" w:rsidP="009034B8">
    <w:pPr>
      <w:jc w:val="right"/>
      <w:rPr>
        <w:i/>
        <w:sz w:val="24"/>
      </w:rPr>
    </w:pPr>
    <w:r>
      <w:rPr>
        <w:i/>
        <w:sz w:val="24"/>
      </w:rPr>
      <w:t xml:space="preserve">   (проект,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0CE" w:rsidRPr="0029408F" w:rsidRDefault="009E10CE" w:rsidP="00FF26EF">
    <w:pPr>
      <w:pStyle w:val="a5"/>
      <w:jc w:val="right"/>
      <w:rPr>
        <w:i/>
        <w:sz w:val="24"/>
      </w:rPr>
    </w:pPr>
    <w:r w:rsidRPr="0029408F">
      <w:rPr>
        <w:i/>
        <w:sz w:val="24"/>
      </w:rPr>
      <w:t>Проект</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0CE" w:rsidRDefault="009E10CE" w:rsidP="004B26F6">
    <w:pPr>
      <w:jc w:val="left"/>
      <w:rPr>
        <w:b/>
        <w:bCs/>
        <w:sz w:val="24"/>
      </w:rPr>
    </w:pPr>
    <w:r>
      <w:rPr>
        <w:b/>
        <w:bCs/>
        <w:sz w:val="24"/>
      </w:rPr>
      <w:t xml:space="preserve">СТ РК </w:t>
    </w:r>
    <w:r>
      <w:rPr>
        <w:b/>
        <w:bCs/>
        <w:sz w:val="24"/>
        <w:lang w:val="en-US"/>
      </w:rPr>
      <w:t>EN</w:t>
    </w:r>
    <w:r>
      <w:rPr>
        <w:b/>
        <w:bCs/>
        <w:sz w:val="24"/>
      </w:rPr>
      <w:t xml:space="preserve"> 1143-2</w:t>
    </w:r>
  </w:p>
  <w:p w:rsidR="009E10CE" w:rsidRPr="00561030" w:rsidRDefault="009E10CE" w:rsidP="009034B8">
    <w:pPr>
      <w:jc w:val="left"/>
      <w:rPr>
        <w:i/>
        <w:sz w:val="24"/>
      </w:rPr>
    </w:pPr>
    <w:r>
      <w:rPr>
        <w:i/>
        <w:sz w:val="24"/>
      </w:rPr>
      <w:t>(проект, редакция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C7D81"/>
    <w:multiLevelType w:val="hybridMultilevel"/>
    <w:tmpl w:val="80D853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13B00BBE"/>
    <w:multiLevelType w:val="hybridMultilevel"/>
    <w:tmpl w:val="5D781D8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63F3498"/>
    <w:multiLevelType w:val="hybridMultilevel"/>
    <w:tmpl w:val="80D853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AF3242E"/>
    <w:multiLevelType w:val="hybridMultilevel"/>
    <w:tmpl w:val="76109DC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D590C91"/>
    <w:multiLevelType w:val="hybridMultilevel"/>
    <w:tmpl w:val="80D853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239A01BE"/>
    <w:multiLevelType w:val="hybridMultilevel"/>
    <w:tmpl w:val="FB0CC5B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246576FF"/>
    <w:multiLevelType w:val="hybridMultilevel"/>
    <w:tmpl w:val="80D853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4CB3A5A"/>
    <w:multiLevelType w:val="hybridMultilevel"/>
    <w:tmpl w:val="BEE018D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B871FEE"/>
    <w:multiLevelType w:val="hybridMultilevel"/>
    <w:tmpl w:val="0C5C8B24"/>
    <w:lvl w:ilvl="0" w:tplc="46CAFFF2">
      <w:start w:val="1"/>
      <w:numFmt w:val="decimal"/>
      <w:lvlText w:val="%1"/>
      <w:lvlJc w:val="left"/>
      <w:pPr>
        <w:tabs>
          <w:tab w:val="num" w:pos="1080"/>
        </w:tabs>
        <w:ind w:left="1080" w:hanging="360"/>
      </w:pPr>
      <w:rPr>
        <w:rFonts w:hint="default"/>
        <w:b/>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2E4D732F"/>
    <w:multiLevelType w:val="hybridMultilevel"/>
    <w:tmpl w:val="2DEE78C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EA36126"/>
    <w:multiLevelType w:val="hybridMultilevel"/>
    <w:tmpl w:val="8D5EBDD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EF645C7"/>
    <w:multiLevelType w:val="hybridMultilevel"/>
    <w:tmpl w:val="3F2ABDC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3" w15:restartNumberingAfterBreak="0">
    <w:nsid w:val="3E602657"/>
    <w:multiLevelType w:val="hybridMultilevel"/>
    <w:tmpl w:val="80D853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413E37AF"/>
    <w:multiLevelType w:val="hybridMultilevel"/>
    <w:tmpl w:val="80D853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422710B5"/>
    <w:multiLevelType w:val="hybridMultilevel"/>
    <w:tmpl w:val="FB0CC5B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425F694F"/>
    <w:multiLevelType w:val="hybridMultilevel"/>
    <w:tmpl w:val="93965A04"/>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F541424"/>
    <w:multiLevelType w:val="hybridMultilevel"/>
    <w:tmpl w:val="80D853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52D1685C"/>
    <w:multiLevelType w:val="hybridMultilevel"/>
    <w:tmpl w:val="FB0CC5B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538E3A25"/>
    <w:multiLevelType w:val="hybridMultilevel"/>
    <w:tmpl w:val="80D853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57146F36"/>
    <w:multiLevelType w:val="hybridMultilevel"/>
    <w:tmpl w:val="FB0CC5B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3A350F"/>
    <w:multiLevelType w:val="multilevel"/>
    <w:tmpl w:val="F5F66B82"/>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131"/>
        </w:tabs>
        <w:ind w:left="1131" w:hanging="705"/>
      </w:pPr>
      <w:rPr>
        <w:rFonts w:hint="default"/>
        <w:b/>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3" w15:restartNumberingAfterBreak="0">
    <w:nsid w:val="5B411A54"/>
    <w:multiLevelType w:val="hybridMultilevel"/>
    <w:tmpl w:val="FB0CC5B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DE44B4D"/>
    <w:multiLevelType w:val="hybridMultilevel"/>
    <w:tmpl w:val="08422FF0"/>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6A3702B7"/>
    <w:multiLevelType w:val="hybridMultilevel"/>
    <w:tmpl w:val="BB240DBC"/>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BF60687"/>
    <w:multiLevelType w:val="hybridMultilevel"/>
    <w:tmpl w:val="1794DCAE"/>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752738BC"/>
    <w:multiLevelType w:val="hybridMultilevel"/>
    <w:tmpl w:val="739CA7C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76363520"/>
    <w:multiLevelType w:val="hybridMultilevel"/>
    <w:tmpl w:val="A494698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25"/>
  </w:num>
  <w:num w:numId="3">
    <w:abstractNumId w:val="21"/>
  </w:num>
  <w:num w:numId="4">
    <w:abstractNumId w:val="22"/>
  </w:num>
  <w:num w:numId="5">
    <w:abstractNumId w:val="12"/>
  </w:num>
  <w:num w:numId="6">
    <w:abstractNumId w:val="3"/>
  </w:num>
  <w:num w:numId="7">
    <w:abstractNumId w:val="27"/>
  </w:num>
  <w:num w:numId="8">
    <w:abstractNumId w:val="1"/>
  </w:num>
  <w:num w:numId="9">
    <w:abstractNumId w:val="29"/>
  </w:num>
  <w:num w:numId="10">
    <w:abstractNumId w:val="5"/>
  </w:num>
  <w:num w:numId="11">
    <w:abstractNumId w:val="15"/>
  </w:num>
  <w:num w:numId="12">
    <w:abstractNumId w:val="23"/>
  </w:num>
  <w:num w:numId="13">
    <w:abstractNumId w:val="11"/>
  </w:num>
  <w:num w:numId="14">
    <w:abstractNumId w:val="18"/>
  </w:num>
  <w:num w:numId="15">
    <w:abstractNumId w:val="20"/>
  </w:num>
  <w:num w:numId="16">
    <w:abstractNumId w:val="26"/>
  </w:num>
  <w:num w:numId="17">
    <w:abstractNumId w:val="4"/>
  </w:num>
  <w:num w:numId="18">
    <w:abstractNumId w:val="13"/>
  </w:num>
  <w:num w:numId="19">
    <w:abstractNumId w:val="6"/>
  </w:num>
  <w:num w:numId="20">
    <w:abstractNumId w:val="0"/>
  </w:num>
  <w:num w:numId="21">
    <w:abstractNumId w:val="10"/>
  </w:num>
  <w:num w:numId="22">
    <w:abstractNumId w:val="2"/>
  </w:num>
  <w:num w:numId="23">
    <w:abstractNumId w:val="14"/>
  </w:num>
  <w:num w:numId="24">
    <w:abstractNumId w:val="17"/>
  </w:num>
  <w:num w:numId="25">
    <w:abstractNumId w:val="19"/>
  </w:num>
  <w:num w:numId="26">
    <w:abstractNumId w:val="9"/>
  </w:num>
  <w:num w:numId="27">
    <w:abstractNumId w:val="22"/>
  </w:num>
  <w:num w:numId="28">
    <w:abstractNumId w:val="22"/>
  </w:num>
  <w:num w:numId="29">
    <w:abstractNumId w:val="16"/>
  </w:num>
  <w:num w:numId="30">
    <w:abstractNumId w:val="22"/>
  </w:num>
  <w:num w:numId="31">
    <w:abstractNumId w:val="24"/>
  </w:num>
  <w:num w:numId="32">
    <w:abstractNumId w:val="22"/>
  </w:num>
  <w:num w:numId="33">
    <w:abstractNumId w:val="28"/>
  </w:num>
  <w:num w:numId="34">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2478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A85"/>
    <w:rsid w:val="000003DA"/>
    <w:rsid w:val="0000117C"/>
    <w:rsid w:val="00001590"/>
    <w:rsid w:val="00001690"/>
    <w:rsid w:val="00001F80"/>
    <w:rsid w:val="00002B50"/>
    <w:rsid w:val="00002F0A"/>
    <w:rsid w:val="00004B2A"/>
    <w:rsid w:val="00004D48"/>
    <w:rsid w:val="00005230"/>
    <w:rsid w:val="00007B83"/>
    <w:rsid w:val="000104C0"/>
    <w:rsid w:val="000120F4"/>
    <w:rsid w:val="00014BD1"/>
    <w:rsid w:val="00015D91"/>
    <w:rsid w:val="0001699D"/>
    <w:rsid w:val="00016E8E"/>
    <w:rsid w:val="0002136E"/>
    <w:rsid w:val="00021645"/>
    <w:rsid w:val="00022810"/>
    <w:rsid w:val="00023191"/>
    <w:rsid w:val="00024581"/>
    <w:rsid w:val="00025FF2"/>
    <w:rsid w:val="000260B3"/>
    <w:rsid w:val="000315C9"/>
    <w:rsid w:val="0003195A"/>
    <w:rsid w:val="000320A4"/>
    <w:rsid w:val="0003417D"/>
    <w:rsid w:val="000341E6"/>
    <w:rsid w:val="0003527D"/>
    <w:rsid w:val="00035A3E"/>
    <w:rsid w:val="0003660E"/>
    <w:rsid w:val="00036E17"/>
    <w:rsid w:val="000370E7"/>
    <w:rsid w:val="00037CD6"/>
    <w:rsid w:val="0004026F"/>
    <w:rsid w:val="00040E9F"/>
    <w:rsid w:val="00042128"/>
    <w:rsid w:val="00042458"/>
    <w:rsid w:val="000426C7"/>
    <w:rsid w:val="00043BCD"/>
    <w:rsid w:val="00043C41"/>
    <w:rsid w:val="000443C4"/>
    <w:rsid w:val="00045B01"/>
    <w:rsid w:val="00045D8B"/>
    <w:rsid w:val="00045F67"/>
    <w:rsid w:val="00046ABE"/>
    <w:rsid w:val="00052213"/>
    <w:rsid w:val="00053A4D"/>
    <w:rsid w:val="00053DAB"/>
    <w:rsid w:val="000555CE"/>
    <w:rsid w:val="00055BEE"/>
    <w:rsid w:val="000573CD"/>
    <w:rsid w:val="0006038F"/>
    <w:rsid w:val="00060C3A"/>
    <w:rsid w:val="00061BE3"/>
    <w:rsid w:val="000626EE"/>
    <w:rsid w:val="00062C05"/>
    <w:rsid w:val="00063E62"/>
    <w:rsid w:val="0006482E"/>
    <w:rsid w:val="00065905"/>
    <w:rsid w:val="00067585"/>
    <w:rsid w:val="00067B11"/>
    <w:rsid w:val="0007238B"/>
    <w:rsid w:val="000737BA"/>
    <w:rsid w:val="00077322"/>
    <w:rsid w:val="0007774A"/>
    <w:rsid w:val="00080A9C"/>
    <w:rsid w:val="00081A9B"/>
    <w:rsid w:val="00081F9A"/>
    <w:rsid w:val="000825C1"/>
    <w:rsid w:val="00082DDC"/>
    <w:rsid w:val="00083976"/>
    <w:rsid w:val="00083B2A"/>
    <w:rsid w:val="00084BB6"/>
    <w:rsid w:val="0008711D"/>
    <w:rsid w:val="00087624"/>
    <w:rsid w:val="00090848"/>
    <w:rsid w:val="0009195F"/>
    <w:rsid w:val="00093270"/>
    <w:rsid w:val="000958A1"/>
    <w:rsid w:val="00096031"/>
    <w:rsid w:val="00096142"/>
    <w:rsid w:val="00096E4A"/>
    <w:rsid w:val="00097956"/>
    <w:rsid w:val="00097F14"/>
    <w:rsid w:val="000A06DE"/>
    <w:rsid w:val="000A0F7F"/>
    <w:rsid w:val="000A15CA"/>
    <w:rsid w:val="000A19F6"/>
    <w:rsid w:val="000A1F03"/>
    <w:rsid w:val="000A20EC"/>
    <w:rsid w:val="000A2685"/>
    <w:rsid w:val="000A2F8F"/>
    <w:rsid w:val="000A4A68"/>
    <w:rsid w:val="000A74AE"/>
    <w:rsid w:val="000B00DF"/>
    <w:rsid w:val="000B0A54"/>
    <w:rsid w:val="000B1277"/>
    <w:rsid w:val="000B16FC"/>
    <w:rsid w:val="000B2388"/>
    <w:rsid w:val="000B23AA"/>
    <w:rsid w:val="000B2429"/>
    <w:rsid w:val="000B2CB1"/>
    <w:rsid w:val="000B3D2D"/>
    <w:rsid w:val="000B4914"/>
    <w:rsid w:val="000B49BA"/>
    <w:rsid w:val="000B4BAB"/>
    <w:rsid w:val="000B5B5C"/>
    <w:rsid w:val="000B621F"/>
    <w:rsid w:val="000B68DF"/>
    <w:rsid w:val="000B72BC"/>
    <w:rsid w:val="000C1185"/>
    <w:rsid w:val="000C154F"/>
    <w:rsid w:val="000C17EE"/>
    <w:rsid w:val="000C1BE8"/>
    <w:rsid w:val="000C1C4A"/>
    <w:rsid w:val="000C2D97"/>
    <w:rsid w:val="000C38E0"/>
    <w:rsid w:val="000C43C1"/>
    <w:rsid w:val="000C4705"/>
    <w:rsid w:val="000C4756"/>
    <w:rsid w:val="000C5C19"/>
    <w:rsid w:val="000C605D"/>
    <w:rsid w:val="000C6A17"/>
    <w:rsid w:val="000C7532"/>
    <w:rsid w:val="000D0059"/>
    <w:rsid w:val="000D0913"/>
    <w:rsid w:val="000D133A"/>
    <w:rsid w:val="000D1467"/>
    <w:rsid w:val="000D1B3D"/>
    <w:rsid w:val="000D1D87"/>
    <w:rsid w:val="000D3200"/>
    <w:rsid w:val="000D3A4A"/>
    <w:rsid w:val="000D4461"/>
    <w:rsid w:val="000D44EB"/>
    <w:rsid w:val="000D5060"/>
    <w:rsid w:val="000D6221"/>
    <w:rsid w:val="000D69C4"/>
    <w:rsid w:val="000E0C49"/>
    <w:rsid w:val="000E13EA"/>
    <w:rsid w:val="000E169D"/>
    <w:rsid w:val="000E16FE"/>
    <w:rsid w:val="000E170C"/>
    <w:rsid w:val="000E2370"/>
    <w:rsid w:val="000E2432"/>
    <w:rsid w:val="000E258A"/>
    <w:rsid w:val="000E5C9A"/>
    <w:rsid w:val="000E629F"/>
    <w:rsid w:val="000E6C1C"/>
    <w:rsid w:val="000E725A"/>
    <w:rsid w:val="000E7BBF"/>
    <w:rsid w:val="000F0D82"/>
    <w:rsid w:val="000F113B"/>
    <w:rsid w:val="000F1579"/>
    <w:rsid w:val="000F1622"/>
    <w:rsid w:val="000F17FA"/>
    <w:rsid w:val="000F1A91"/>
    <w:rsid w:val="000F3167"/>
    <w:rsid w:val="000F361D"/>
    <w:rsid w:val="000F3E89"/>
    <w:rsid w:val="000F47CC"/>
    <w:rsid w:val="000F5144"/>
    <w:rsid w:val="000F6CAD"/>
    <w:rsid w:val="000F7808"/>
    <w:rsid w:val="001003F7"/>
    <w:rsid w:val="00100E95"/>
    <w:rsid w:val="0010262E"/>
    <w:rsid w:val="0010410A"/>
    <w:rsid w:val="001047DF"/>
    <w:rsid w:val="00105FD4"/>
    <w:rsid w:val="00107571"/>
    <w:rsid w:val="00107827"/>
    <w:rsid w:val="00107C25"/>
    <w:rsid w:val="00107E87"/>
    <w:rsid w:val="001103B8"/>
    <w:rsid w:val="00111350"/>
    <w:rsid w:val="00111A51"/>
    <w:rsid w:val="00112905"/>
    <w:rsid w:val="00112EB6"/>
    <w:rsid w:val="001166C2"/>
    <w:rsid w:val="00116907"/>
    <w:rsid w:val="001172B9"/>
    <w:rsid w:val="00117E5D"/>
    <w:rsid w:val="0012108C"/>
    <w:rsid w:val="00121BA9"/>
    <w:rsid w:val="00121EED"/>
    <w:rsid w:val="001225E1"/>
    <w:rsid w:val="0012328D"/>
    <w:rsid w:val="0012343F"/>
    <w:rsid w:val="00123BAC"/>
    <w:rsid w:val="001261FC"/>
    <w:rsid w:val="0012661C"/>
    <w:rsid w:val="00126A15"/>
    <w:rsid w:val="001273C1"/>
    <w:rsid w:val="00127E10"/>
    <w:rsid w:val="00127E3D"/>
    <w:rsid w:val="001305A9"/>
    <w:rsid w:val="00130B37"/>
    <w:rsid w:val="001324AB"/>
    <w:rsid w:val="0013266E"/>
    <w:rsid w:val="00133C25"/>
    <w:rsid w:val="00133F25"/>
    <w:rsid w:val="001344D3"/>
    <w:rsid w:val="0013472B"/>
    <w:rsid w:val="001354E4"/>
    <w:rsid w:val="001362DF"/>
    <w:rsid w:val="00136BC5"/>
    <w:rsid w:val="00136D9F"/>
    <w:rsid w:val="00137B29"/>
    <w:rsid w:val="00137BCB"/>
    <w:rsid w:val="001402D6"/>
    <w:rsid w:val="00140391"/>
    <w:rsid w:val="001417DA"/>
    <w:rsid w:val="001419DD"/>
    <w:rsid w:val="00142B6E"/>
    <w:rsid w:val="00144152"/>
    <w:rsid w:val="001441A6"/>
    <w:rsid w:val="001441D1"/>
    <w:rsid w:val="0014611B"/>
    <w:rsid w:val="0014732A"/>
    <w:rsid w:val="001476D0"/>
    <w:rsid w:val="00147B2D"/>
    <w:rsid w:val="0015026A"/>
    <w:rsid w:val="00151B3A"/>
    <w:rsid w:val="001521B3"/>
    <w:rsid w:val="00153DB6"/>
    <w:rsid w:val="00157A33"/>
    <w:rsid w:val="00157E8B"/>
    <w:rsid w:val="00161B5F"/>
    <w:rsid w:val="00161D17"/>
    <w:rsid w:val="001625F2"/>
    <w:rsid w:val="00162B5E"/>
    <w:rsid w:val="00163DD4"/>
    <w:rsid w:val="00165F9A"/>
    <w:rsid w:val="00166191"/>
    <w:rsid w:val="0016642F"/>
    <w:rsid w:val="001666C3"/>
    <w:rsid w:val="00167470"/>
    <w:rsid w:val="00167F66"/>
    <w:rsid w:val="001700CA"/>
    <w:rsid w:val="00171186"/>
    <w:rsid w:val="00171861"/>
    <w:rsid w:val="00171AF8"/>
    <w:rsid w:val="0017358A"/>
    <w:rsid w:val="00174C22"/>
    <w:rsid w:val="001750A4"/>
    <w:rsid w:val="0017543C"/>
    <w:rsid w:val="00175612"/>
    <w:rsid w:val="00175BFC"/>
    <w:rsid w:val="00175F88"/>
    <w:rsid w:val="001803A9"/>
    <w:rsid w:val="001815E7"/>
    <w:rsid w:val="00182047"/>
    <w:rsid w:val="00182D36"/>
    <w:rsid w:val="00182E9E"/>
    <w:rsid w:val="00183D6E"/>
    <w:rsid w:val="00184C72"/>
    <w:rsid w:val="001859A8"/>
    <w:rsid w:val="001860B4"/>
    <w:rsid w:val="0018798E"/>
    <w:rsid w:val="00187D75"/>
    <w:rsid w:val="0019043B"/>
    <w:rsid w:val="00190D2A"/>
    <w:rsid w:val="00191432"/>
    <w:rsid w:val="00192C59"/>
    <w:rsid w:val="001936BA"/>
    <w:rsid w:val="00194639"/>
    <w:rsid w:val="00196626"/>
    <w:rsid w:val="00196CCD"/>
    <w:rsid w:val="00196EE1"/>
    <w:rsid w:val="001A01B1"/>
    <w:rsid w:val="001A0CBE"/>
    <w:rsid w:val="001A2257"/>
    <w:rsid w:val="001A3832"/>
    <w:rsid w:val="001A46F5"/>
    <w:rsid w:val="001A4E71"/>
    <w:rsid w:val="001A52E7"/>
    <w:rsid w:val="001A6011"/>
    <w:rsid w:val="001A6126"/>
    <w:rsid w:val="001A62AD"/>
    <w:rsid w:val="001A7C68"/>
    <w:rsid w:val="001B0815"/>
    <w:rsid w:val="001B09C1"/>
    <w:rsid w:val="001B1858"/>
    <w:rsid w:val="001B19FA"/>
    <w:rsid w:val="001B1B07"/>
    <w:rsid w:val="001B28B7"/>
    <w:rsid w:val="001B2FCA"/>
    <w:rsid w:val="001B3FD9"/>
    <w:rsid w:val="001B47CF"/>
    <w:rsid w:val="001B5B41"/>
    <w:rsid w:val="001B5BFD"/>
    <w:rsid w:val="001B7857"/>
    <w:rsid w:val="001B78A1"/>
    <w:rsid w:val="001B7D73"/>
    <w:rsid w:val="001B7FF1"/>
    <w:rsid w:val="001C465F"/>
    <w:rsid w:val="001C6370"/>
    <w:rsid w:val="001C662C"/>
    <w:rsid w:val="001C66A5"/>
    <w:rsid w:val="001C754F"/>
    <w:rsid w:val="001D06D1"/>
    <w:rsid w:val="001D14F0"/>
    <w:rsid w:val="001D238D"/>
    <w:rsid w:val="001D3085"/>
    <w:rsid w:val="001D4546"/>
    <w:rsid w:val="001D55FC"/>
    <w:rsid w:val="001D61BA"/>
    <w:rsid w:val="001D6631"/>
    <w:rsid w:val="001D7DDF"/>
    <w:rsid w:val="001E1427"/>
    <w:rsid w:val="001E1651"/>
    <w:rsid w:val="001E29DF"/>
    <w:rsid w:val="001E2A58"/>
    <w:rsid w:val="001E33CD"/>
    <w:rsid w:val="001E36BD"/>
    <w:rsid w:val="001E420D"/>
    <w:rsid w:val="001E563A"/>
    <w:rsid w:val="001E7159"/>
    <w:rsid w:val="001E7F0C"/>
    <w:rsid w:val="001F0167"/>
    <w:rsid w:val="001F07D3"/>
    <w:rsid w:val="001F1331"/>
    <w:rsid w:val="001F1CF1"/>
    <w:rsid w:val="001F1FC4"/>
    <w:rsid w:val="001F2565"/>
    <w:rsid w:val="001F28AE"/>
    <w:rsid w:val="001F5251"/>
    <w:rsid w:val="001F545B"/>
    <w:rsid w:val="001F5E85"/>
    <w:rsid w:val="001F60D4"/>
    <w:rsid w:val="001F7817"/>
    <w:rsid w:val="002000A5"/>
    <w:rsid w:val="002003A5"/>
    <w:rsid w:val="00200401"/>
    <w:rsid w:val="0020112A"/>
    <w:rsid w:val="00201816"/>
    <w:rsid w:val="00202572"/>
    <w:rsid w:val="00202A1F"/>
    <w:rsid w:val="00202AD4"/>
    <w:rsid w:val="0020380C"/>
    <w:rsid w:val="0020405C"/>
    <w:rsid w:val="00204191"/>
    <w:rsid w:val="00205171"/>
    <w:rsid w:val="00205DDC"/>
    <w:rsid w:val="0020620B"/>
    <w:rsid w:val="00206D53"/>
    <w:rsid w:val="00207D0E"/>
    <w:rsid w:val="0021017C"/>
    <w:rsid w:val="00211936"/>
    <w:rsid w:val="00211991"/>
    <w:rsid w:val="00211E1F"/>
    <w:rsid w:val="00216ACA"/>
    <w:rsid w:val="00216B48"/>
    <w:rsid w:val="00216E76"/>
    <w:rsid w:val="00217669"/>
    <w:rsid w:val="002178E1"/>
    <w:rsid w:val="0022196A"/>
    <w:rsid w:val="00222A01"/>
    <w:rsid w:val="00223EC9"/>
    <w:rsid w:val="00225F8D"/>
    <w:rsid w:val="002271E3"/>
    <w:rsid w:val="00231709"/>
    <w:rsid w:val="00231981"/>
    <w:rsid w:val="00231C61"/>
    <w:rsid w:val="00232DFB"/>
    <w:rsid w:val="0023528E"/>
    <w:rsid w:val="00235499"/>
    <w:rsid w:val="0023563F"/>
    <w:rsid w:val="00235A45"/>
    <w:rsid w:val="002429EF"/>
    <w:rsid w:val="002447DA"/>
    <w:rsid w:val="0024490E"/>
    <w:rsid w:val="00250E0D"/>
    <w:rsid w:val="00251A23"/>
    <w:rsid w:val="00254C06"/>
    <w:rsid w:val="0025541A"/>
    <w:rsid w:val="00255819"/>
    <w:rsid w:val="00255AB3"/>
    <w:rsid w:val="00260166"/>
    <w:rsid w:val="002617FA"/>
    <w:rsid w:val="00263F7E"/>
    <w:rsid w:val="002654C6"/>
    <w:rsid w:val="00265BE7"/>
    <w:rsid w:val="00265E8F"/>
    <w:rsid w:val="00265EC8"/>
    <w:rsid w:val="002662DE"/>
    <w:rsid w:val="00266D64"/>
    <w:rsid w:val="002674DF"/>
    <w:rsid w:val="00270833"/>
    <w:rsid w:val="00271263"/>
    <w:rsid w:val="002715ED"/>
    <w:rsid w:val="00272D05"/>
    <w:rsid w:val="00273ED7"/>
    <w:rsid w:val="0027467E"/>
    <w:rsid w:val="00275C78"/>
    <w:rsid w:val="00276097"/>
    <w:rsid w:val="00276231"/>
    <w:rsid w:val="002763E8"/>
    <w:rsid w:val="00276B3F"/>
    <w:rsid w:val="00277B60"/>
    <w:rsid w:val="00281BE3"/>
    <w:rsid w:val="00282CF4"/>
    <w:rsid w:val="002838D4"/>
    <w:rsid w:val="0028478D"/>
    <w:rsid w:val="00284BB2"/>
    <w:rsid w:val="00284C21"/>
    <w:rsid w:val="0028546A"/>
    <w:rsid w:val="002864F5"/>
    <w:rsid w:val="00286537"/>
    <w:rsid w:val="002868EB"/>
    <w:rsid w:val="0029258E"/>
    <w:rsid w:val="00292C71"/>
    <w:rsid w:val="00292EE4"/>
    <w:rsid w:val="00293EE2"/>
    <w:rsid w:val="0029408F"/>
    <w:rsid w:val="002945BA"/>
    <w:rsid w:val="00294EF5"/>
    <w:rsid w:val="002952D1"/>
    <w:rsid w:val="00295605"/>
    <w:rsid w:val="00295613"/>
    <w:rsid w:val="00295A72"/>
    <w:rsid w:val="00295C72"/>
    <w:rsid w:val="002964A5"/>
    <w:rsid w:val="00296BA3"/>
    <w:rsid w:val="002972E2"/>
    <w:rsid w:val="002A0320"/>
    <w:rsid w:val="002A271B"/>
    <w:rsid w:val="002A2B2F"/>
    <w:rsid w:val="002A45CC"/>
    <w:rsid w:val="002A4CEC"/>
    <w:rsid w:val="002A690E"/>
    <w:rsid w:val="002B010A"/>
    <w:rsid w:val="002B063B"/>
    <w:rsid w:val="002B0E32"/>
    <w:rsid w:val="002B0EA4"/>
    <w:rsid w:val="002B1078"/>
    <w:rsid w:val="002B1892"/>
    <w:rsid w:val="002B3298"/>
    <w:rsid w:val="002B33FB"/>
    <w:rsid w:val="002B3C1D"/>
    <w:rsid w:val="002B4B05"/>
    <w:rsid w:val="002B4F49"/>
    <w:rsid w:val="002B5491"/>
    <w:rsid w:val="002B55BF"/>
    <w:rsid w:val="002B5CE5"/>
    <w:rsid w:val="002B5D97"/>
    <w:rsid w:val="002B6110"/>
    <w:rsid w:val="002B6CC7"/>
    <w:rsid w:val="002B7C10"/>
    <w:rsid w:val="002C0CAE"/>
    <w:rsid w:val="002C1073"/>
    <w:rsid w:val="002C1E3C"/>
    <w:rsid w:val="002C22B7"/>
    <w:rsid w:val="002C22F4"/>
    <w:rsid w:val="002C3E7C"/>
    <w:rsid w:val="002C409A"/>
    <w:rsid w:val="002C5139"/>
    <w:rsid w:val="002C53F3"/>
    <w:rsid w:val="002C56B7"/>
    <w:rsid w:val="002C6D62"/>
    <w:rsid w:val="002D15B3"/>
    <w:rsid w:val="002D1E5D"/>
    <w:rsid w:val="002D2730"/>
    <w:rsid w:val="002D2BFA"/>
    <w:rsid w:val="002D46BD"/>
    <w:rsid w:val="002D4D6C"/>
    <w:rsid w:val="002D509A"/>
    <w:rsid w:val="002D67E5"/>
    <w:rsid w:val="002D6E39"/>
    <w:rsid w:val="002D7000"/>
    <w:rsid w:val="002D7818"/>
    <w:rsid w:val="002D7B27"/>
    <w:rsid w:val="002D7E6A"/>
    <w:rsid w:val="002E02A2"/>
    <w:rsid w:val="002E09EF"/>
    <w:rsid w:val="002E10A5"/>
    <w:rsid w:val="002E2BD1"/>
    <w:rsid w:val="002E2CF9"/>
    <w:rsid w:val="002E3BF9"/>
    <w:rsid w:val="002E5150"/>
    <w:rsid w:val="002E5178"/>
    <w:rsid w:val="002E5F73"/>
    <w:rsid w:val="002F0C39"/>
    <w:rsid w:val="002F1AD2"/>
    <w:rsid w:val="002F1E49"/>
    <w:rsid w:val="002F26AF"/>
    <w:rsid w:val="002F2F01"/>
    <w:rsid w:val="002F30E6"/>
    <w:rsid w:val="002F350D"/>
    <w:rsid w:val="002F433A"/>
    <w:rsid w:val="002F44B2"/>
    <w:rsid w:val="002F5B4B"/>
    <w:rsid w:val="002F6DF9"/>
    <w:rsid w:val="002F7141"/>
    <w:rsid w:val="003003D6"/>
    <w:rsid w:val="00300E0E"/>
    <w:rsid w:val="003010C0"/>
    <w:rsid w:val="00301E68"/>
    <w:rsid w:val="00304FFC"/>
    <w:rsid w:val="00305352"/>
    <w:rsid w:val="003055F6"/>
    <w:rsid w:val="0030663E"/>
    <w:rsid w:val="00307EED"/>
    <w:rsid w:val="00310310"/>
    <w:rsid w:val="00313867"/>
    <w:rsid w:val="003139B2"/>
    <w:rsid w:val="00313A42"/>
    <w:rsid w:val="00313A5E"/>
    <w:rsid w:val="00315D26"/>
    <w:rsid w:val="00316247"/>
    <w:rsid w:val="003178D0"/>
    <w:rsid w:val="0032072E"/>
    <w:rsid w:val="00320777"/>
    <w:rsid w:val="003224B8"/>
    <w:rsid w:val="00322B08"/>
    <w:rsid w:val="003256A2"/>
    <w:rsid w:val="00325740"/>
    <w:rsid w:val="0032599E"/>
    <w:rsid w:val="003311EE"/>
    <w:rsid w:val="003323D1"/>
    <w:rsid w:val="003341A1"/>
    <w:rsid w:val="0033424C"/>
    <w:rsid w:val="003349D7"/>
    <w:rsid w:val="0033579D"/>
    <w:rsid w:val="00336C68"/>
    <w:rsid w:val="00337DBA"/>
    <w:rsid w:val="003409F1"/>
    <w:rsid w:val="003416BB"/>
    <w:rsid w:val="00343D48"/>
    <w:rsid w:val="003447BA"/>
    <w:rsid w:val="00344DE6"/>
    <w:rsid w:val="00345597"/>
    <w:rsid w:val="00346A2A"/>
    <w:rsid w:val="003470B2"/>
    <w:rsid w:val="00347700"/>
    <w:rsid w:val="00347892"/>
    <w:rsid w:val="00347BF7"/>
    <w:rsid w:val="00350882"/>
    <w:rsid w:val="00351162"/>
    <w:rsid w:val="00351D68"/>
    <w:rsid w:val="003544CA"/>
    <w:rsid w:val="00354574"/>
    <w:rsid w:val="00355A3C"/>
    <w:rsid w:val="00356668"/>
    <w:rsid w:val="00356C72"/>
    <w:rsid w:val="00357D7F"/>
    <w:rsid w:val="003604B3"/>
    <w:rsid w:val="003606C2"/>
    <w:rsid w:val="00360CAC"/>
    <w:rsid w:val="00360D16"/>
    <w:rsid w:val="00360D5D"/>
    <w:rsid w:val="0036129D"/>
    <w:rsid w:val="00362127"/>
    <w:rsid w:val="00362775"/>
    <w:rsid w:val="00362E19"/>
    <w:rsid w:val="00364BE1"/>
    <w:rsid w:val="00364C65"/>
    <w:rsid w:val="00367B68"/>
    <w:rsid w:val="00370EF5"/>
    <w:rsid w:val="00371E78"/>
    <w:rsid w:val="00371EEC"/>
    <w:rsid w:val="00372036"/>
    <w:rsid w:val="003724AA"/>
    <w:rsid w:val="003742D0"/>
    <w:rsid w:val="00375180"/>
    <w:rsid w:val="00375707"/>
    <w:rsid w:val="00376111"/>
    <w:rsid w:val="0038006B"/>
    <w:rsid w:val="00380886"/>
    <w:rsid w:val="003809F0"/>
    <w:rsid w:val="0038180E"/>
    <w:rsid w:val="003818C0"/>
    <w:rsid w:val="0038209A"/>
    <w:rsid w:val="003834DA"/>
    <w:rsid w:val="00383B33"/>
    <w:rsid w:val="003843AB"/>
    <w:rsid w:val="00384673"/>
    <w:rsid w:val="00384A9E"/>
    <w:rsid w:val="003855EC"/>
    <w:rsid w:val="003857AC"/>
    <w:rsid w:val="003858BC"/>
    <w:rsid w:val="00385C0B"/>
    <w:rsid w:val="00386176"/>
    <w:rsid w:val="00386AA8"/>
    <w:rsid w:val="00391A62"/>
    <w:rsid w:val="0039239D"/>
    <w:rsid w:val="003929EE"/>
    <w:rsid w:val="00392E66"/>
    <w:rsid w:val="0039384F"/>
    <w:rsid w:val="00393D29"/>
    <w:rsid w:val="00393E4C"/>
    <w:rsid w:val="00395864"/>
    <w:rsid w:val="00396952"/>
    <w:rsid w:val="00396A4E"/>
    <w:rsid w:val="00396F8B"/>
    <w:rsid w:val="00397970"/>
    <w:rsid w:val="00397E69"/>
    <w:rsid w:val="003A0B14"/>
    <w:rsid w:val="003A0D61"/>
    <w:rsid w:val="003A1A11"/>
    <w:rsid w:val="003A1DF6"/>
    <w:rsid w:val="003A1E0F"/>
    <w:rsid w:val="003A2081"/>
    <w:rsid w:val="003A2228"/>
    <w:rsid w:val="003A3371"/>
    <w:rsid w:val="003A3917"/>
    <w:rsid w:val="003A3AB5"/>
    <w:rsid w:val="003A3C8D"/>
    <w:rsid w:val="003A4C25"/>
    <w:rsid w:val="003A5170"/>
    <w:rsid w:val="003A5C72"/>
    <w:rsid w:val="003A6220"/>
    <w:rsid w:val="003A6853"/>
    <w:rsid w:val="003A6C71"/>
    <w:rsid w:val="003A75B3"/>
    <w:rsid w:val="003A7C3A"/>
    <w:rsid w:val="003B03BB"/>
    <w:rsid w:val="003B4308"/>
    <w:rsid w:val="003B5F96"/>
    <w:rsid w:val="003B62C4"/>
    <w:rsid w:val="003B6864"/>
    <w:rsid w:val="003C0A5B"/>
    <w:rsid w:val="003C11D1"/>
    <w:rsid w:val="003C1963"/>
    <w:rsid w:val="003C198D"/>
    <w:rsid w:val="003C3872"/>
    <w:rsid w:val="003C3D24"/>
    <w:rsid w:val="003D063E"/>
    <w:rsid w:val="003D163C"/>
    <w:rsid w:val="003D2A92"/>
    <w:rsid w:val="003D2D80"/>
    <w:rsid w:val="003D35BD"/>
    <w:rsid w:val="003D3D46"/>
    <w:rsid w:val="003D5458"/>
    <w:rsid w:val="003D5751"/>
    <w:rsid w:val="003D65C3"/>
    <w:rsid w:val="003D797F"/>
    <w:rsid w:val="003D7A9D"/>
    <w:rsid w:val="003D7F29"/>
    <w:rsid w:val="003E0126"/>
    <w:rsid w:val="003E03D2"/>
    <w:rsid w:val="003E0416"/>
    <w:rsid w:val="003E0D64"/>
    <w:rsid w:val="003E1E7D"/>
    <w:rsid w:val="003E2473"/>
    <w:rsid w:val="003E3599"/>
    <w:rsid w:val="003E35BB"/>
    <w:rsid w:val="003E3628"/>
    <w:rsid w:val="003E388D"/>
    <w:rsid w:val="003E4E1E"/>
    <w:rsid w:val="003E589F"/>
    <w:rsid w:val="003E715B"/>
    <w:rsid w:val="003E7882"/>
    <w:rsid w:val="003E7E22"/>
    <w:rsid w:val="003F04A3"/>
    <w:rsid w:val="003F0A69"/>
    <w:rsid w:val="003F0EBC"/>
    <w:rsid w:val="003F17B1"/>
    <w:rsid w:val="003F375A"/>
    <w:rsid w:val="003F3F29"/>
    <w:rsid w:val="003F43C2"/>
    <w:rsid w:val="003F5CFB"/>
    <w:rsid w:val="003F77F6"/>
    <w:rsid w:val="00401102"/>
    <w:rsid w:val="00401F05"/>
    <w:rsid w:val="0040248C"/>
    <w:rsid w:val="00402870"/>
    <w:rsid w:val="004029CB"/>
    <w:rsid w:val="00402A21"/>
    <w:rsid w:val="004036B1"/>
    <w:rsid w:val="004041D1"/>
    <w:rsid w:val="004051F8"/>
    <w:rsid w:val="004058AC"/>
    <w:rsid w:val="00405E1C"/>
    <w:rsid w:val="00405FE0"/>
    <w:rsid w:val="00407F25"/>
    <w:rsid w:val="00411764"/>
    <w:rsid w:val="004119C0"/>
    <w:rsid w:val="0041301D"/>
    <w:rsid w:val="00413D09"/>
    <w:rsid w:val="00413F1E"/>
    <w:rsid w:val="004141CF"/>
    <w:rsid w:val="004160C4"/>
    <w:rsid w:val="004162B4"/>
    <w:rsid w:val="004165B1"/>
    <w:rsid w:val="0041714C"/>
    <w:rsid w:val="00417695"/>
    <w:rsid w:val="00417B40"/>
    <w:rsid w:val="00417D81"/>
    <w:rsid w:val="00420541"/>
    <w:rsid w:val="0042197C"/>
    <w:rsid w:val="004221B0"/>
    <w:rsid w:val="00422E6D"/>
    <w:rsid w:val="0042311F"/>
    <w:rsid w:val="00424E32"/>
    <w:rsid w:val="00425051"/>
    <w:rsid w:val="00430D6A"/>
    <w:rsid w:val="004314D8"/>
    <w:rsid w:val="00431C64"/>
    <w:rsid w:val="00431C98"/>
    <w:rsid w:val="00431E6D"/>
    <w:rsid w:val="00432FF6"/>
    <w:rsid w:val="00433A57"/>
    <w:rsid w:val="004342B0"/>
    <w:rsid w:val="00434DE4"/>
    <w:rsid w:val="004350D3"/>
    <w:rsid w:val="00435563"/>
    <w:rsid w:val="00435672"/>
    <w:rsid w:val="00435950"/>
    <w:rsid w:val="00435CCD"/>
    <w:rsid w:val="00436D8B"/>
    <w:rsid w:val="00437231"/>
    <w:rsid w:val="00437357"/>
    <w:rsid w:val="00442699"/>
    <w:rsid w:val="00442CF2"/>
    <w:rsid w:val="00443B14"/>
    <w:rsid w:val="004446AE"/>
    <w:rsid w:val="0044508D"/>
    <w:rsid w:val="0044588C"/>
    <w:rsid w:val="00446B46"/>
    <w:rsid w:val="00447B77"/>
    <w:rsid w:val="00450AFA"/>
    <w:rsid w:val="00450E61"/>
    <w:rsid w:val="00453FF9"/>
    <w:rsid w:val="00454199"/>
    <w:rsid w:val="00454B09"/>
    <w:rsid w:val="00456ED1"/>
    <w:rsid w:val="00457924"/>
    <w:rsid w:val="00461308"/>
    <w:rsid w:val="004615D8"/>
    <w:rsid w:val="00461777"/>
    <w:rsid w:val="00462058"/>
    <w:rsid w:val="00462426"/>
    <w:rsid w:val="004628E0"/>
    <w:rsid w:val="004631FC"/>
    <w:rsid w:val="004649F3"/>
    <w:rsid w:val="00465CE4"/>
    <w:rsid w:val="004660F8"/>
    <w:rsid w:val="004673A7"/>
    <w:rsid w:val="004673CF"/>
    <w:rsid w:val="0046792E"/>
    <w:rsid w:val="0047103B"/>
    <w:rsid w:val="004711EF"/>
    <w:rsid w:val="00471542"/>
    <w:rsid w:val="00471552"/>
    <w:rsid w:val="004722FA"/>
    <w:rsid w:val="0047423D"/>
    <w:rsid w:val="00474A54"/>
    <w:rsid w:val="00475B17"/>
    <w:rsid w:val="0047639B"/>
    <w:rsid w:val="004778DC"/>
    <w:rsid w:val="00480F91"/>
    <w:rsid w:val="004811DA"/>
    <w:rsid w:val="00481CF9"/>
    <w:rsid w:val="00482759"/>
    <w:rsid w:val="00483360"/>
    <w:rsid w:val="00483A4B"/>
    <w:rsid w:val="00483ED7"/>
    <w:rsid w:val="00484774"/>
    <w:rsid w:val="00484ADA"/>
    <w:rsid w:val="00484BA0"/>
    <w:rsid w:val="004851CA"/>
    <w:rsid w:val="004851DC"/>
    <w:rsid w:val="0048631F"/>
    <w:rsid w:val="00487900"/>
    <w:rsid w:val="00490454"/>
    <w:rsid w:val="0049331C"/>
    <w:rsid w:val="004943F4"/>
    <w:rsid w:val="0049649A"/>
    <w:rsid w:val="004A071A"/>
    <w:rsid w:val="004A0FE9"/>
    <w:rsid w:val="004A100C"/>
    <w:rsid w:val="004A25D3"/>
    <w:rsid w:val="004A25FB"/>
    <w:rsid w:val="004A34CF"/>
    <w:rsid w:val="004A36B9"/>
    <w:rsid w:val="004A3D54"/>
    <w:rsid w:val="004A4706"/>
    <w:rsid w:val="004A571D"/>
    <w:rsid w:val="004A6CC1"/>
    <w:rsid w:val="004A7028"/>
    <w:rsid w:val="004A7438"/>
    <w:rsid w:val="004A7537"/>
    <w:rsid w:val="004A760A"/>
    <w:rsid w:val="004B0CEC"/>
    <w:rsid w:val="004B102D"/>
    <w:rsid w:val="004B13DF"/>
    <w:rsid w:val="004B1C3C"/>
    <w:rsid w:val="004B1F43"/>
    <w:rsid w:val="004B265B"/>
    <w:rsid w:val="004B26F6"/>
    <w:rsid w:val="004B2C69"/>
    <w:rsid w:val="004B323D"/>
    <w:rsid w:val="004B36F8"/>
    <w:rsid w:val="004B3A87"/>
    <w:rsid w:val="004B3B1B"/>
    <w:rsid w:val="004B4453"/>
    <w:rsid w:val="004B4688"/>
    <w:rsid w:val="004B483F"/>
    <w:rsid w:val="004C13D1"/>
    <w:rsid w:val="004C1508"/>
    <w:rsid w:val="004C1979"/>
    <w:rsid w:val="004C1E8E"/>
    <w:rsid w:val="004C5F4E"/>
    <w:rsid w:val="004C75FD"/>
    <w:rsid w:val="004C77B4"/>
    <w:rsid w:val="004D0064"/>
    <w:rsid w:val="004D09C0"/>
    <w:rsid w:val="004D0E05"/>
    <w:rsid w:val="004D2BE5"/>
    <w:rsid w:val="004D55EC"/>
    <w:rsid w:val="004D5B5E"/>
    <w:rsid w:val="004D5E9B"/>
    <w:rsid w:val="004D7B8B"/>
    <w:rsid w:val="004D7D39"/>
    <w:rsid w:val="004E027A"/>
    <w:rsid w:val="004E1BD4"/>
    <w:rsid w:val="004E2820"/>
    <w:rsid w:val="004E31DB"/>
    <w:rsid w:val="004E528A"/>
    <w:rsid w:val="004E699C"/>
    <w:rsid w:val="004E6E74"/>
    <w:rsid w:val="004E762E"/>
    <w:rsid w:val="004F02E6"/>
    <w:rsid w:val="004F1250"/>
    <w:rsid w:val="004F139A"/>
    <w:rsid w:val="004F1F4A"/>
    <w:rsid w:val="004F293F"/>
    <w:rsid w:val="004F294F"/>
    <w:rsid w:val="004F2E4E"/>
    <w:rsid w:val="004F4C3B"/>
    <w:rsid w:val="004F5889"/>
    <w:rsid w:val="004F5968"/>
    <w:rsid w:val="004F62AF"/>
    <w:rsid w:val="004F692E"/>
    <w:rsid w:val="004F6CB9"/>
    <w:rsid w:val="004F6E04"/>
    <w:rsid w:val="004F72E3"/>
    <w:rsid w:val="004F74B5"/>
    <w:rsid w:val="00500717"/>
    <w:rsid w:val="00500F1D"/>
    <w:rsid w:val="00501F7B"/>
    <w:rsid w:val="00502AC4"/>
    <w:rsid w:val="00502CE7"/>
    <w:rsid w:val="00502FFF"/>
    <w:rsid w:val="00503E12"/>
    <w:rsid w:val="00504027"/>
    <w:rsid w:val="005047D8"/>
    <w:rsid w:val="005049B3"/>
    <w:rsid w:val="00505749"/>
    <w:rsid w:val="00506454"/>
    <w:rsid w:val="00506622"/>
    <w:rsid w:val="00507385"/>
    <w:rsid w:val="00507569"/>
    <w:rsid w:val="0050783A"/>
    <w:rsid w:val="00507B26"/>
    <w:rsid w:val="00507D34"/>
    <w:rsid w:val="005107DE"/>
    <w:rsid w:val="00511542"/>
    <w:rsid w:val="005115BA"/>
    <w:rsid w:val="005116B7"/>
    <w:rsid w:val="00511B55"/>
    <w:rsid w:val="00512104"/>
    <w:rsid w:val="00512A88"/>
    <w:rsid w:val="00512EEA"/>
    <w:rsid w:val="005130E0"/>
    <w:rsid w:val="0051347F"/>
    <w:rsid w:val="00513C40"/>
    <w:rsid w:val="005143A2"/>
    <w:rsid w:val="00514FC9"/>
    <w:rsid w:val="00516AC3"/>
    <w:rsid w:val="00520286"/>
    <w:rsid w:val="005231C2"/>
    <w:rsid w:val="0052369F"/>
    <w:rsid w:val="005245EC"/>
    <w:rsid w:val="005248F6"/>
    <w:rsid w:val="00525A3B"/>
    <w:rsid w:val="00527B0D"/>
    <w:rsid w:val="00527FCF"/>
    <w:rsid w:val="00530F20"/>
    <w:rsid w:val="0053109F"/>
    <w:rsid w:val="00531385"/>
    <w:rsid w:val="005329A2"/>
    <w:rsid w:val="00532B07"/>
    <w:rsid w:val="00532C48"/>
    <w:rsid w:val="005332BB"/>
    <w:rsid w:val="00533739"/>
    <w:rsid w:val="0053564B"/>
    <w:rsid w:val="00535E85"/>
    <w:rsid w:val="00536150"/>
    <w:rsid w:val="00536C81"/>
    <w:rsid w:val="00536CAE"/>
    <w:rsid w:val="00537648"/>
    <w:rsid w:val="0053776C"/>
    <w:rsid w:val="005406A1"/>
    <w:rsid w:val="00541890"/>
    <w:rsid w:val="00541F35"/>
    <w:rsid w:val="0054552D"/>
    <w:rsid w:val="00547043"/>
    <w:rsid w:val="00547488"/>
    <w:rsid w:val="00547D56"/>
    <w:rsid w:val="00550C48"/>
    <w:rsid w:val="00550CC4"/>
    <w:rsid w:val="00551397"/>
    <w:rsid w:val="00551A39"/>
    <w:rsid w:val="005521E7"/>
    <w:rsid w:val="00553EFA"/>
    <w:rsid w:val="0055460D"/>
    <w:rsid w:val="00554A99"/>
    <w:rsid w:val="0055670C"/>
    <w:rsid w:val="005567AF"/>
    <w:rsid w:val="00557663"/>
    <w:rsid w:val="00557C70"/>
    <w:rsid w:val="0056083A"/>
    <w:rsid w:val="00560E38"/>
    <w:rsid w:val="00561030"/>
    <w:rsid w:val="00561D6A"/>
    <w:rsid w:val="005639CD"/>
    <w:rsid w:val="00564561"/>
    <w:rsid w:val="00564650"/>
    <w:rsid w:val="00564C77"/>
    <w:rsid w:val="00564EA7"/>
    <w:rsid w:val="00566F50"/>
    <w:rsid w:val="00566FC8"/>
    <w:rsid w:val="00567E55"/>
    <w:rsid w:val="00570A09"/>
    <w:rsid w:val="00570E74"/>
    <w:rsid w:val="00572345"/>
    <w:rsid w:val="005729E3"/>
    <w:rsid w:val="00573B21"/>
    <w:rsid w:val="00573BF7"/>
    <w:rsid w:val="00574C84"/>
    <w:rsid w:val="0057569C"/>
    <w:rsid w:val="00576088"/>
    <w:rsid w:val="00576225"/>
    <w:rsid w:val="005765F0"/>
    <w:rsid w:val="00576845"/>
    <w:rsid w:val="00576D91"/>
    <w:rsid w:val="00577E0F"/>
    <w:rsid w:val="00577E53"/>
    <w:rsid w:val="00581A82"/>
    <w:rsid w:val="005827C9"/>
    <w:rsid w:val="00583012"/>
    <w:rsid w:val="00584A2B"/>
    <w:rsid w:val="00584BAA"/>
    <w:rsid w:val="005854D0"/>
    <w:rsid w:val="00585BCD"/>
    <w:rsid w:val="00585C7A"/>
    <w:rsid w:val="00585DF8"/>
    <w:rsid w:val="00586ECB"/>
    <w:rsid w:val="0058704A"/>
    <w:rsid w:val="005908D3"/>
    <w:rsid w:val="00591273"/>
    <w:rsid w:val="0059149C"/>
    <w:rsid w:val="00591B3F"/>
    <w:rsid w:val="00592D4B"/>
    <w:rsid w:val="00594254"/>
    <w:rsid w:val="0059476E"/>
    <w:rsid w:val="00595358"/>
    <w:rsid w:val="00595C8E"/>
    <w:rsid w:val="00595F40"/>
    <w:rsid w:val="00595F48"/>
    <w:rsid w:val="0059633B"/>
    <w:rsid w:val="00597645"/>
    <w:rsid w:val="00597EB4"/>
    <w:rsid w:val="005A130A"/>
    <w:rsid w:val="005A1EA6"/>
    <w:rsid w:val="005A267F"/>
    <w:rsid w:val="005A3908"/>
    <w:rsid w:val="005A3B96"/>
    <w:rsid w:val="005A519A"/>
    <w:rsid w:val="005A53FC"/>
    <w:rsid w:val="005A641E"/>
    <w:rsid w:val="005A6B8B"/>
    <w:rsid w:val="005A6FB2"/>
    <w:rsid w:val="005B0AA0"/>
    <w:rsid w:val="005B0C95"/>
    <w:rsid w:val="005B0C9F"/>
    <w:rsid w:val="005B1222"/>
    <w:rsid w:val="005B1861"/>
    <w:rsid w:val="005B2BDA"/>
    <w:rsid w:val="005B3F23"/>
    <w:rsid w:val="005B4D67"/>
    <w:rsid w:val="005B5E91"/>
    <w:rsid w:val="005C08E8"/>
    <w:rsid w:val="005C14F2"/>
    <w:rsid w:val="005C18AB"/>
    <w:rsid w:val="005C1E02"/>
    <w:rsid w:val="005C258C"/>
    <w:rsid w:val="005C32EF"/>
    <w:rsid w:val="005C4A50"/>
    <w:rsid w:val="005D1B11"/>
    <w:rsid w:val="005D1CE6"/>
    <w:rsid w:val="005D2379"/>
    <w:rsid w:val="005D38A7"/>
    <w:rsid w:val="005D40AD"/>
    <w:rsid w:val="005D4D20"/>
    <w:rsid w:val="005D561E"/>
    <w:rsid w:val="005D62BC"/>
    <w:rsid w:val="005D77CF"/>
    <w:rsid w:val="005D797A"/>
    <w:rsid w:val="005D7A26"/>
    <w:rsid w:val="005E1E99"/>
    <w:rsid w:val="005E1FDC"/>
    <w:rsid w:val="005E2168"/>
    <w:rsid w:val="005E2899"/>
    <w:rsid w:val="005E34EB"/>
    <w:rsid w:val="005E3B99"/>
    <w:rsid w:val="005E5272"/>
    <w:rsid w:val="005E56BF"/>
    <w:rsid w:val="005E70C8"/>
    <w:rsid w:val="005E73C0"/>
    <w:rsid w:val="005E7B9D"/>
    <w:rsid w:val="005E7FA8"/>
    <w:rsid w:val="005F1484"/>
    <w:rsid w:val="005F15AF"/>
    <w:rsid w:val="005F19D0"/>
    <w:rsid w:val="005F2DCF"/>
    <w:rsid w:val="005F39A9"/>
    <w:rsid w:val="005F47DC"/>
    <w:rsid w:val="005F4C9E"/>
    <w:rsid w:val="005F51FC"/>
    <w:rsid w:val="005F658C"/>
    <w:rsid w:val="005F7C5A"/>
    <w:rsid w:val="00600996"/>
    <w:rsid w:val="00600BF2"/>
    <w:rsid w:val="00601F3B"/>
    <w:rsid w:val="00602674"/>
    <w:rsid w:val="0060351F"/>
    <w:rsid w:val="00606747"/>
    <w:rsid w:val="00607171"/>
    <w:rsid w:val="00607667"/>
    <w:rsid w:val="00607B10"/>
    <w:rsid w:val="006100A9"/>
    <w:rsid w:val="00610A3B"/>
    <w:rsid w:val="00611708"/>
    <w:rsid w:val="00612128"/>
    <w:rsid w:val="006129AB"/>
    <w:rsid w:val="00612FFD"/>
    <w:rsid w:val="0061354B"/>
    <w:rsid w:val="00614C63"/>
    <w:rsid w:val="00614D1B"/>
    <w:rsid w:val="00615A6E"/>
    <w:rsid w:val="00616673"/>
    <w:rsid w:val="00616A27"/>
    <w:rsid w:val="00617410"/>
    <w:rsid w:val="006177A1"/>
    <w:rsid w:val="00617C3C"/>
    <w:rsid w:val="006204DE"/>
    <w:rsid w:val="00620B3B"/>
    <w:rsid w:val="00621912"/>
    <w:rsid w:val="00622EC5"/>
    <w:rsid w:val="00624DC9"/>
    <w:rsid w:val="00624FE5"/>
    <w:rsid w:val="006251B3"/>
    <w:rsid w:val="00625814"/>
    <w:rsid w:val="00626E6F"/>
    <w:rsid w:val="00627648"/>
    <w:rsid w:val="006277D1"/>
    <w:rsid w:val="006319E3"/>
    <w:rsid w:val="00631A98"/>
    <w:rsid w:val="0063215A"/>
    <w:rsid w:val="00632CBC"/>
    <w:rsid w:val="00633A41"/>
    <w:rsid w:val="00634D09"/>
    <w:rsid w:val="006355C5"/>
    <w:rsid w:val="00635745"/>
    <w:rsid w:val="00636A8A"/>
    <w:rsid w:val="00643002"/>
    <w:rsid w:val="00644111"/>
    <w:rsid w:val="00644B1A"/>
    <w:rsid w:val="00645918"/>
    <w:rsid w:val="00645F53"/>
    <w:rsid w:val="00646325"/>
    <w:rsid w:val="00647EA7"/>
    <w:rsid w:val="006503D9"/>
    <w:rsid w:val="006510EA"/>
    <w:rsid w:val="00651529"/>
    <w:rsid w:val="00651C2C"/>
    <w:rsid w:val="00653461"/>
    <w:rsid w:val="00654D61"/>
    <w:rsid w:val="00655014"/>
    <w:rsid w:val="00655E5B"/>
    <w:rsid w:val="00656C55"/>
    <w:rsid w:val="006626E7"/>
    <w:rsid w:val="00664D44"/>
    <w:rsid w:val="006674C4"/>
    <w:rsid w:val="006679BC"/>
    <w:rsid w:val="00667AAE"/>
    <w:rsid w:val="00670C97"/>
    <w:rsid w:val="006711AB"/>
    <w:rsid w:val="00671D03"/>
    <w:rsid w:val="006725E0"/>
    <w:rsid w:val="006726B1"/>
    <w:rsid w:val="00672ED4"/>
    <w:rsid w:val="00673EC9"/>
    <w:rsid w:val="00674881"/>
    <w:rsid w:val="00674B69"/>
    <w:rsid w:val="00675D09"/>
    <w:rsid w:val="00676653"/>
    <w:rsid w:val="00676660"/>
    <w:rsid w:val="00677CE2"/>
    <w:rsid w:val="00680684"/>
    <w:rsid w:val="00680FBB"/>
    <w:rsid w:val="0068126F"/>
    <w:rsid w:val="00682DFB"/>
    <w:rsid w:val="00683720"/>
    <w:rsid w:val="00684E9E"/>
    <w:rsid w:val="0068531B"/>
    <w:rsid w:val="006860F7"/>
    <w:rsid w:val="006864F8"/>
    <w:rsid w:val="0068720D"/>
    <w:rsid w:val="0069044A"/>
    <w:rsid w:val="00690BA5"/>
    <w:rsid w:val="006912A9"/>
    <w:rsid w:val="006914B3"/>
    <w:rsid w:val="00691D0B"/>
    <w:rsid w:val="006929E4"/>
    <w:rsid w:val="00692AB7"/>
    <w:rsid w:val="00693285"/>
    <w:rsid w:val="00693449"/>
    <w:rsid w:val="00693EEE"/>
    <w:rsid w:val="00694357"/>
    <w:rsid w:val="00694AC1"/>
    <w:rsid w:val="00694FC5"/>
    <w:rsid w:val="006959B0"/>
    <w:rsid w:val="00695A78"/>
    <w:rsid w:val="00696185"/>
    <w:rsid w:val="00696404"/>
    <w:rsid w:val="00697AE8"/>
    <w:rsid w:val="00697E02"/>
    <w:rsid w:val="00697FF1"/>
    <w:rsid w:val="006A03ED"/>
    <w:rsid w:val="006A09EC"/>
    <w:rsid w:val="006A0CE3"/>
    <w:rsid w:val="006A0EAA"/>
    <w:rsid w:val="006A22A3"/>
    <w:rsid w:val="006A234A"/>
    <w:rsid w:val="006A26C8"/>
    <w:rsid w:val="006A3FA4"/>
    <w:rsid w:val="006A4003"/>
    <w:rsid w:val="006A4BF7"/>
    <w:rsid w:val="006A559E"/>
    <w:rsid w:val="006A7A16"/>
    <w:rsid w:val="006B1BAF"/>
    <w:rsid w:val="006B2294"/>
    <w:rsid w:val="006B3111"/>
    <w:rsid w:val="006B332C"/>
    <w:rsid w:val="006B4498"/>
    <w:rsid w:val="006B5705"/>
    <w:rsid w:val="006B7AEB"/>
    <w:rsid w:val="006C02BE"/>
    <w:rsid w:val="006C0A31"/>
    <w:rsid w:val="006C0F5F"/>
    <w:rsid w:val="006C16D4"/>
    <w:rsid w:val="006C208C"/>
    <w:rsid w:val="006C2C98"/>
    <w:rsid w:val="006C49D5"/>
    <w:rsid w:val="006C5AFD"/>
    <w:rsid w:val="006C5EFA"/>
    <w:rsid w:val="006C7918"/>
    <w:rsid w:val="006D2AAF"/>
    <w:rsid w:val="006D3B17"/>
    <w:rsid w:val="006D41DC"/>
    <w:rsid w:val="006D4BD4"/>
    <w:rsid w:val="006D636D"/>
    <w:rsid w:val="006D7547"/>
    <w:rsid w:val="006D770B"/>
    <w:rsid w:val="006E0162"/>
    <w:rsid w:val="006E0821"/>
    <w:rsid w:val="006E0B6F"/>
    <w:rsid w:val="006E0C2F"/>
    <w:rsid w:val="006E1A0C"/>
    <w:rsid w:val="006E1CE5"/>
    <w:rsid w:val="006E219F"/>
    <w:rsid w:val="006E237B"/>
    <w:rsid w:val="006E2812"/>
    <w:rsid w:val="006E3036"/>
    <w:rsid w:val="006E31E9"/>
    <w:rsid w:val="006E40D2"/>
    <w:rsid w:val="006E424F"/>
    <w:rsid w:val="006E45A8"/>
    <w:rsid w:val="006E6EF7"/>
    <w:rsid w:val="006E7CAC"/>
    <w:rsid w:val="006F089C"/>
    <w:rsid w:val="006F16C1"/>
    <w:rsid w:val="006F2B43"/>
    <w:rsid w:val="006F32F5"/>
    <w:rsid w:val="006F3944"/>
    <w:rsid w:val="006F3BDF"/>
    <w:rsid w:val="006F47AC"/>
    <w:rsid w:val="006F6857"/>
    <w:rsid w:val="006F6A66"/>
    <w:rsid w:val="006F729A"/>
    <w:rsid w:val="00700278"/>
    <w:rsid w:val="007013E8"/>
    <w:rsid w:val="00701788"/>
    <w:rsid w:val="007036E2"/>
    <w:rsid w:val="0070370B"/>
    <w:rsid w:val="00703859"/>
    <w:rsid w:val="00703B5E"/>
    <w:rsid w:val="00703C21"/>
    <w:rsid w:val="00705924"/>
    <w:rsid w:val="00707D12"/>
    <w:rsid w:val="00710620"/>
    <w:rsid w:val="007109C4"/>
    <w:rsid w:val="007110C3"/>
    <w:rsid w:val="00711C16"/>
    <w:rsid w:val="00711F09"/>
    <w:rsid w:val="00712417"/>
    <w:rsid w:val="0071355C"/>
    <w:rsid w:val="00715D93"/>
    <w:rsid w:val="00716EAD"/>
    <w:rsid w:val="007203DF"/>
    <w:rsid w:val="00720ED2"/>
    <w:rsid w:val="007221D6"/>
    <w:rsid w:val="00722368"/>
    <w:rsid w:val="007225D5"/>
    <w:rsid w:val="00722944"/>
    <w:rsid w:val="00722B99"/>
    <w:rsid w:val="00724355"/>
    <w:rsid w:val="007260D4"/>
    <w:rsid w:val="00726387"/>
    <w:rsid w:val="007273CF"/>
    <w:rsid w:val="00727B16"/>
    <w:rsid w:val="007304D4"/>
    <w:rsid w:val="00730B3F"/>
    <w:rsid w:val="00730D80"/>
    <w:rsid w:val="007319E6"/>
    <w:rsid w:val="00731B1C"/>
    <w:rsid w:val="007320D6"/>
    <w:rsid w:val="0073249D"/>
    <w:rsid w:val="00732BF0"/>
    <w:rsid w:val="00732FD8"/>
    <w:rsid w:val="00733E6E"/>
    <w:rsid w:val="00734BB7"/>
    <w:rsid w:val="00734D13"/>
    <w:rsid w:val="00734D48"/>
    <w:rsid w:val="007354AF"/>
    <w:rsid w:val="00735A4C"/>
    <w:rsid w:val="00740029"/>
    <w:rsid w:val="00741A3E"/>
    <w:rsid w:val="00741AB9"/>
    <w:rsid w:val="007421D3"/>
    <w:rsid w:val="00742793"/>
    <w:rsid w:val="00742812"/>
    <w:rsid w:val="00742C61"/>
    <w:rsid w:val="00745330"/>
    <w:rsid w:val="00745D53"/>
    <w:rsid w:val="00746794"/>
    <w:rsid w:val="00746D92"/>
    <w:rsid w:val="00746E02"/>
    <w:rsid w:val="0074732A"/>
    <w:rsid w:val="007478D4"/>
    <w:rsid w:val="00750449"/>
    <w:rsid w:val="007521F6"/>
    <w:rsid w:val="007541CF"/>
    <w:rsid w:val="00754233"/>
    <w:rsid w:val="00755937"/>
    <w:rsid w:val="00755CB8"/>
    <w:rsid w:val="007561F6"/>
    <w:rsid w:val="007562F8"/>
    <w:rsid w:val="0075652A"/>
    <w:rsid w:val="007607C7"/>
    <w:rsid w:val="007621F8"/>
    <w:rsid w:val="00763535"/>
    <w:rsid w:val="00763E5D"/>
    <w:rsid w:val="00764A59"/>
    <w:rsid w:val="00764AAE"/>
    <w:rsid w:val="0076510B"/>
    <w:rsid w:val="007661C4"/>
    <w:rsid w:val="00766844"/>
    <w:rsid w:val="0076706F"/>
    <w:rsid w:val="0076710F"/>
    <w:rsid w:val="007676ED"/>
    <w:rsid w:val="00767871"/>
    <w:rsid w:val="007678DA"/>
    <w:rsid w:val="007709E5"/>
    <w:rsid w:val="00770DC9"/>
    <w:rsid w:val="00770FED"/>
    <w:rsid w:val="00771748"/>
    <w:rsid w:val="007726C2"/>
    <w:rsid w:val="007729F1"/>
    <w:rsid w:val="00773A85"/>
    <w:rsid w:val="00773D2F"/>
    <w:rsid w:val="00774F21"/>
    <w:rsid w:val="00775161"/>
    <w:rsid w:val="00775667"/>
    <w:rsid w:val="0077629D"/>
    <w:rsid w:val="00776E5F"/>
    <w:rsid w:val="00777F4A"/>
    <w:rsid w:val="007805E5"/>
    <w:rsid w:val="00780BC2"/>
    <w:rsid w:val="00780F96"/>
    <w:rsid w:val="00784957"/>
    <w:rsid w:val="00784DE8"/>
    <w:rsid w:val="00784FAA"/>
    <w:rsid w:val="0078595E"/>
    <w:rsid w:val="0078692F"/>
    <w:rsid w:val="00786B56"/>
    <w:rsid w:val="00786BC9"/>
    <w:rsid w:val="00786D2E"/>
    <w:rsid w:val="00791073"/>
    <w:rsid w:val="00793186"/>
    <w:rsid w:val="00796773"/>
    <w:rsid w:val="00797DBC"/>
    <w:rsid w:val="007A123A"/>
    <w:rsid w:val="007A1D80"/>
    <w:rsid w:val="007A28CB"/>
    <w:rsid w:val="007A2C4B"/>
    <w:rsid w:val="007A3356"/>
    <w:rsid w:val="007A359C"/>
    <w:rsid w:val="007A3C99"/>
    <w:rsid w:val="007A3DB3"/>
    <w:rsid w:val="007A4075"/>
    <w:rsid w:val="007A45B8"/>
    <w:rsid w:val="007A6FE0"/>
    <w:rsid w:val="007B6157"/>
    <w:rsid w:val="007B6B57"/>
    <w:rsid w:val="007B7B12"/>
    <w:rsid w:val="007B7BF0"/>
    <w:rsid w:val="007C1804"/>
    <w:rsid w:val="007C2682"/>
    <w:rsid w:val="007C2935"/>
    <w:rsid w:val="007C2E69"/>
    <w:rsid w:val="007C2FF7"/>
    <w:rsid w:val="007C35F1"/>
    <w:rsid w:val="007C608B"/>
    <w:rsid w:val="007C6262"/>
    <w:rsid w:val="007C63DD"/>
    <w:rsid w:val="007C65C6"/>
    <w:rsid w:val="007D038D"/>
    <w:rsid w:val="007D2970"/>
    <w:rsid w:val="007D2F25"/>
    <w:rsid w:val="007D3CAB"/>
    <w:rsid w:val="007D46D0"/>
    <w:rsid w:val="007D495C"/>
    <w:rsid w:val="007D4ACA"/>
    <w:rsid w:val="007D4BD9"/>
    <w:rsid w:val="007D64D3"/>
    <w:rsid w:val="007D79D4"/>
    <w:rsid w:val="007D7BFB"/>
    <w:rsid w:val="007E01A5"/>
    <w:rsid w:val="007E0506"/>
    <w:rsid w:val="007E1F9F"/>
    <w:rsid w:val="007E2A22"/>
    <w:rsid w:val="007E2CD0"/>
    <w:rsid w:val="007E323F"/>
    <w:rsid w:val="007E43F8"/>
    <w:rsid w:val="007E4DE9"/>
    <w:rsid w:val="007E67F6"/>
    <w:rsid w:val="007E684A"/>
    <w:rsid w:val="007E6A6C"/>
    <w:rsid w:val="007E6F35"/>
    <w:rsid w:val="007F087E"/>
    <w:rsid w:val="007F0DE5"/>
    <w:rsid w:val="007F1D2A"/>
    <w:rsid w:val="007F33C3"/>
    <w:rsid w:val="007F33D2"/>
    <w:rsid w:val="007F3C1D"/>
    <w:rsid w:val="007F5CE0"/>
    <w:rsid w:val="007F60E1"/>
    <w:rsid w:val="008007AD"/>
    <w:rsid w:val="0080090B"/>
    <w:rsid w:val="00800932"/>
    <w:rsid w:val="008011AF"/>
    <w:rsid w:val="00801916"/>
    <w:rsid w:val="00802191"/>
    <w:rsid w:val="00802985"/>
    <w:rsid w:val="00802A4B"/>
    <w:rsid w:val="0080388C"/>
    <w:rsid w:val="008047D1"/>
    <w:rsid w:val="0080544F"/>
    <w:rsid w:val="00810282"/>
    <w:rsid w:val="00811486"/>
    <w:rsid w:val="00811ADA"/>
    <w:rsid w:val="00811E88"/>
    <w:rsid w:val="00811EA8"/>
    <w:rsid w:val="0081206A"/>
    <w:rsid w:val="00813ACA"/>
    <w:rsid w:val="00815B85"/>
    <w:rsid w:val="0081630E"/>
    <w:rsid w:val="00816EA1"/>
    <w:rsid w:val="008179D0"/>
    <w:rsid w:val="00820890"/>
    <w:rsid w:val="008221C9"/>
    <w:rsid w:val="00822C35"/>
    <w:rsid w:val="00823DAB"/>
    <w:rsid w:val="0082493C"/>
    <w:rsid w:val="00824E25"/>
    <w:rsid w:val="00824EB4"/>
    <w:rsid w:val="0082587F"/>
    <w:rsid w:val="00826801"/>
    <w:rsid w:val="00826E06"/>
    <w:rsid w:val="00827480"/>
    <w:rsid w:val="00831933"/>
    <w:rsid w:val="0083228B"/>
    <w:rsid w:val="008335D4"/>
    <w:rsid w:val="00833669"/>
    <w:rsid w:val="008339D3"/>
    <w:rsid w:val="008347DB"/>
    <w:rsid w:val="00835B04"/>
    <w:rsid w:val="0083612B"/>
    <w:rsid w:val="008364F9"/>
    <w:rsid w:val="00836B29"/>
    <w:rsid w:val="0084013E"/>
    <w:rsid w:val="0084085F"/>
    <w:rsid w:val="00841E4B"/>
    <w:rsid w:val="00843795"/>
    <w:rsid w:val="00844B0F"/>
    <w:rsid w:val="00844D51"/>
    <w:rsid w:val="0084523B"/>
    <w:rsid w:val="0084651D"/>
    <w:rsid w:val="0084685A"/>
    <w:rsid w:val="008475DA"/>
    <w:rsid w:val="00847954"/>
    <w:rsid w:val="00847F22"/>
    <w:rsid w:val="0085343A"/>
    <w:rsid w:val="00853598"/>
    <w:rsid w:val="00853779"/>
    <w:rsid w:val="00853BD4"/>
    <w:rsid w:val="0085694A"/>
    <w:rsid w:val="0085704F"/>
    <w:rsid w:val="0085725A"/>
    <w:rsid w:val="00857719"/>
    <w:rsid w:val="00860601"/>
    <w:rsid w:val="00861ADA"/>
    <w:rsid w:val="00861EAC"/>
    <w:rsid w:val="00863246"/>
    <w:rsid w:val="0086387B"/>
    <w:rsid w:val="00865A7E"/>
    <w:rsid w:val="00865AB2"/>
    <w:rsid w:val="00865BC0"/>
    <w:rsid w:val="00866180"/>
    <w:rsid w:val="00866242"/>
    <w:rsid w:val="00866400"/>
    <w:rsid w:val="00870912"/>
    <w:rsid w:val="00870A50"/>
    <w:rsid w:val="00871006"/>
    <w:rsid w:val="008710A9"/>
    <w:rsid w:val="008712DC"/>
    <w:rsid w:val="00871543"/>
    <w:rsid w:val="00872B66"/>
    <w:rsid w:val="008733EA"/>
    <w:rsid w:val="008737C6"/>
    <w:rsid w:val="0087424E"/>
    <w:rsid w:val="00874CA1"/>
    <w:rsid w:val="008751E8"/>
    <w:rsid w:val="00875740"/>
    <w:rsid w:val="008757CD"/>
    <w:rsid w:val="00875825"/>
    <w:rsid w:val="00875AD6"/>
    <w:rsid w:val="00875D8F"/>
    <w:rsid w:val="00876981"/>
    <w:rsid w:val="00876D91"/>
    <w:rsid w:val="00877AED"/>
    <w:rsid w:val="00880706"/>
    <w:rsid w:val="00880B1D"/>
    <w:rsid w:val="008830AD"/>
    <w:rsid w:val="0088369E"/>
    <w:rsid w:val="00883FDB"/>
    <w:rsid w:val="00885098"/>
    <w:rsid w:val="008856F0"/>
    <w:rsid w:val="00885974"/>
    <w:rsid w:val="0088686C"/>
    <w:rsid w:val="008874B8"/>
    <w:rsid w:val="00890427"/>
    <w:rsid w:val="00890846"/>
    <w:rsid w:val="0089255B"/>
    <w:rsid w:val="008935DB"/>
    <w:rsid w:val="00893A62"/>
    <w:rsid w:val="00893FDC"/>
    <w:rsid w:val="00894E77"/>
    <w:rsid w:val="008977C2"/>
    <w:rsid w:val="008A0CDF"/>
    <w:rsid w:val="008A0D3A"/>
    <w:rsid w:val="008A1B59"/>
    <w:rsid w:val="008A206A"/>
    <w:rsid w:val="008A3E60"/>
    <w:rsid w:val="008A3F50"/>
    <w:rsid w:val="008A40C5"/>
    <w:rsid w:val="008A4264"/>
    <w:rsid w:val="008A4CF4"/>
    <w:rsid w:val="008A7ED1"/>
    <w:rsid w:val="008B00C0"/>
    <w:rsid w:val="008B1306"/>
    <w:rsid w:val="008B339E"/>
    <w:rsid w:val="008B4994"/>
    <w:rsid w:val="008B551E"/>
    <w:rsid w:val="008B5703"/>
    <w:rsid w:val="008B6142"/>
    <w:rsid w:val="008B6B8B"/>
    <w:rsid w:val="008C0309"/>
    <w:rsid w:val="008C1DB4"/>
    <w:rsid w:val="008C2E2B"/>
    <w:rsid w:val="008C360D"/>
    <w:rsid w:val="008C3EB4"/>
    <w:rsid w:val="008C3ECB"/>
    <w:rsid w:val="008C3F58"/>
    <w:rsid w:val="008C49E4"/>
    <w:rsid w:val="008C4FD7"/>
    <w:rsid w:val="008C510C"/>
    <w:rsid w:val="008C559B"/>
    <w:rsid w:val="008C6F91"/>
    <w:rsid w:val="008D02F3"/>
    <w:rsid w:val="008D0AAA"/>
    <w:rsid w:val="008D16C6"/>
    <w:rsid w:val="008D2233"/>
    <w:rsid w:val="008D3011"/>
    <w:rsid w:val="008D30DF"/>
    <w:rsid w:val="008D4DD1"/>
    <w:rsid w:val="008D7D12"/>
    <w:rsid w:val="008E08A0"/>
    <w:rsid w:val="008E0C7A"/>
    <w:rsid w:val="008E1AEB"/>
    <w:rsid w:val="008E1DBA"/>
    <w:rsid w:val="008E2465"/>
    <w:rsid w:val="008E28C1"/>
    <w:rsid w:val="008E37AC"/>
    <w:rsid w:val="008E4585"/>
    <w:rsid w:val="008E4FF1"/>
    <w:rsid w:val="008E5AE7"/>
    <w:rsid w:val="008E63EC"/>
    <w:rsid w:val="008E6AD2"/>
    <w:rsid w:val="008F01E5"/>
    <w:rsid w:val="008F020C"/>
    <w:rsid w:val="008F031C"/>
    <w:rsid w:val="008F05F3"/>
    <w:rsid w:val="008F1C4E"/>
    <w:rsid w:val="008F1D1C"/>
    <w:rsid w:val="008F38B4"/>
    <w:rsid w:val="008F42D8"/>
    <w:rsid w:val="008F470C"/>
    <w:rsid w:val="008F4AD1"/>
    <w:rsid w:val="008F6041"/>
    <w:rsid w:val="008F625F"/>
    <w:rsid w:val="008F69E3"/>
    <w:rsid w:val="008F6F4E"/>
    <w:rsid w:val="008F758B"/>
    <w:rsid w:val="008F76C7"/>
    <w:rsid w:val="009004CC"/>
    <w:rsid w:val="009010F4"/>
    <w:rsid w:val="0090187B"/>
    <w:rsid w:val="00901E06"/>
    <w:rsid w:val="00902CA4"/>
    <w:rsid w:val="00902F8D"/>
    <w:rsid w:val="009034B8"/>
    <w:rsid w:val="00903DF8"/>
    <w:rsid w:val="00903FF5"/>
    <w:rsid w:val="00904B78"/>
    <w:rsid w:val="00906CD9"/>
    <w:rsid w:val="00906E3F"/>
    <w:rsid w:val="009105CD"/>
    <w:rsid w:val="00910CDA"/>
    <w:rsid w:val="009119B9"/>
    <w:rsid w:val="00912011"/>
    <w:rsid w:val="00912BC4"/>
    <w:rsid w:val="00912E04"/>
    <w:rsid w:val="00913257"/>
    <w:rsid w:val="009139CA"/>
    <w:rsid w:val="00913BB3"/>
    <w:rsid w:val="009140D6"/>
    <w:rsid w:val="0091481C"/>
    <w:rsid w:val="00915B12"/>
    <w:rsid w:val="00915CDD"/>
    <w:rsid w:val="00915F29"/>
    <w:rsid w:val="00922CC6"/>
    <w:rsid w:val="00922F68"/>
    <w:rsid w:val="009242E1"/>
    <w:rsid w:val="00924D91"/>
    <w:rsid w:val="00925892"/>
    <w:rsid w:val="00925E66"/>
    <w:rsid w:val="00925E79"/>
    <w:rsid w:val="00926144"/>
    <w:rsid w:val="00926D8E"/>
    <w:rsid w:val="009271CB"/>
    <w:rsid w:val="009277A4"/>
    <w:rsid w:val="00927C57"/>
    <w:rsid w:val="00927F14"/>
    <w:rsid w:val="0093035C"/>
    <w:rsid w:val="0093135D"/>
    <w:rsid w:val="00932133"/>
    <w:rsid w:val="0093236B"/>
    <w:rsid w:val="0093330A"/>
    <w:rsid w:val="0093401F"/>
    <w:rsid w:val="0093411A"/>
    <w:rsid w:val="009342CF"/>
    <w:rsid w:val="00934520"/>
    <w:rsid w:val="00934F0C"/>
    <w:rsid w:val="00935B5F"/>
    <w:rsid w:val="00935E74"/>
    <w:rsid w:val="009367AA"/>
    <w:rsid w:val="00937344"/>
    <w:rsid w:val="00937405"/>
    <w:rsid w:val="009377C1"/>
    <w:rsid w:val="009402F4"/>
    <w:rsid w:val="009404EE"/>
    <w:rsid w:val="00941474"/>
    <w:rsid w:val="00941A32"/>
    <w:rsid w:val="0094236F"/>
    <w:rsid w:val="00943054"/>
    <w:rsid w:val="00944B9A"/>
    <w:rsid w:val="009451D1"/>
    <w:rsid w:val="00945432"/>
    <w:rsid w:val="00945C48"/>
    <w:rsid w:val="009460AE"/>
    <w:rsid w:val="00947090"/>
    <w:rsid w:val="00947D52"/>
    <w:rsid w:val="00954027"/>
    <w:rsid w:val="00954F22"/>
    <w:rsid w:val="00955622"/>
    <w:rsid w:val="00955AD4"/>
    <w:rsid w:val="00957C2A"/>
    <w:rsid w:val="0096024D"/>
    <w:rsid w:val="0096123E"/>
    <w:rsid w:val="0096148C"/>
    <w:rsid w:val="00963390"/>
    <w:rsid w:val="00963F5D"/>
    <w:rsid w:val="00965A45"/>
    <w:rsid w:val="00965B58"/>
    <w:rsid w:val="00970F36"/>
    <w:rsid w:val="0097133F"/>
    <w:rsid w:val="00972238"/>
    <w:rsid w:val="009723A2"/>
    <w:rsid w:val="00976648"/>
    <w:rsid w:val="009772FA"/>
    <w:rsid w:val="0098173D"/>
    <w:rsid w:val="0098190F"/>
    <w:rsid w:val="00981E36"/>
    <w:rsid w:val="00982CBF"/>
    <w:rsid w:val="00982D76"/>
    <w:rsid w:val="00984B5C"/>
    <w:rsid w:val="00985A9D"/>
    <w:rsid w:val="00986042"/>
    <w:rsid w:val="00986183"/>
    <w:rsid w:val="00986DFE"/>
    <w:rsid w:val="0099140A"/>
    <w:rsid w:val="00993EE6"/>
    <w:rsid w:val="009958E1"/>
    <w:rsid w:val="00995D59"/>
    <w:rsid w:val="009A01EF"/>
    <w:rsid w:val="009A0692"/>
    <w:rsid w:val="009A0C00"/>
    <w:rsid w:val="009A3BDA"/>
    <w:rsid w:val="009A4AC0"/>
    <w:rsid w:val="009A56FC"/>
    <w:rsid w:val="009A739E"/>
    <w:rsid w:val="009A772E"/>
    <w:rsid w:val="009A7AB9"/>
    <w:rsid w:val="009B07CA"/>
    <w:rsid w:val="009B1565"/>
    <w:rsid w:val="009B1873"/>
    <w:rsid w:val="009B18EE"/>
    <w:rsid w:val="009B1D0A"/>
    <w:rsid w:val="009B1E9C"/>
    <w:rsid w:val="009B2182"/>
    <w:rsid w:val="009B32C3"/>
    <w:rsid w:val="009B449E"/>
    <w:rsid w:val="009B5090"/>
    <w:rsid w:val="009B5190"/>
    <w:rsid w:val="009B5931"/>
    <w:rsid w:val="009B62CC"/>
    <w:rsid w:val="009B63A3"/>
    <w:rsid w:val="009C0A18"/>
    <w:rsid w:val="009C21BC"/>
    <w:rsid w:val="009C2C10"/>
    <w:rsid w:val="009C2FE5"/>
    <w:rsid w:val="009C3BF5"/>
    <w:rsid w:val="009C3E4E"/>
    <w:rsid w:val="009C6362"/>
    <w:rsid w:val="009C7255"/>
    <w:rsid w:val="009C7CA0"/>
    <w:rsid w:val="009D1519"/>
    <w:rsid w:val="009D3199"/>
    <w:rsid w:val="009D4B94"/>
    <w:rsid w:val="009D791D"/>
    <w:rsid w:val="009E10CE"/>
    <w:rsid w:val="009E2904"/>
    <w:rsid w:val="009E3000"/>
    <w:rsid w:val="009E40AD"/>
    <w:rsid w:val="009E5A12"/>
    <w:rsid w:val="009E5CC9"/>
    <w:rsid w:val="009E5E94"/>
    <w:rsid w:val="009E5F4E"/>
    <w:rsid w:val="009E63DE"/>
    <w:rsid w:val="009E7833"/>
    <w:rsid w:val="009F09BB"/>
    <w:rsid w:val="009F0B06"/>
    <w:rsid w:val="009F0FFA"/>
    <w:rsid w:val="009F1EA0"/>
    <w:rsid w:val="009F2167"/>
    <w:rsid w:val="009F3034"/>
    <w:rsid w:val="009F3597"/>
    <w:rsid w:val="009F425C"/>
    <w:rsid w:val="009F4BAB"/>
    <w:rsid w:val="009F5EE4"/>
    <w:rsid w:val="009F614C"/>
    <w:rsid w:val="009F7EF6"/>
    <w:rsid w:val="009F7F69"/>
    <w:rsid w:val="00A0050E"/>
    <w:rsid w:val="00A01751"/>
    <w:rsid w:val="00A02204"/>
    <w:rsid w:val="00A026D0"/>
    <w:rsid w:val="00A03D66"/>
    <w:rsid w:val="00A04536"/>
    <w:rsid w:val="00A04C80"/>
    <w:rsid w:val="00A04E6B"/>
    <w:rsid w:val="00A055CA"/>
    <w:rsid w:val="00A06776"/>
    <w:rsid w:val="00A07652"/>
    <w:rsid w:val="00A1003B"/>
    <w:rsid w:val="00A106C7"/>
    <w:rsid w:val="00A11019"/>
    <w:rsid w:val="00A12224"/>
    <w:rsid w:val="00A127F0"/>
    <w:rsid w:val="00A13A05"/>
    <w:rsid w:val="00A13EFE"/>
    <w:rsid w:val="00A14A27"/>
    <w:rsid w:val="00A14D54"/>
    <w:rsid w:val="00A1517D"/>
    <w:rsid w:val="00A1562A"/>
    <w:rsid w:val="00A15AA9"/>
    <w:rsid w:val="00A17CF8"/>
    <w:rsid w:val="00A17F93"/>
    <w:rsid w:val="00A2283F"/>
    <w:rsid w:val="00A22B17"/>
    <w:rsid w:val="00A2350E"/>
    <w:rsid w:val="00A23A2A"/>
    <w:rsid w:val="00A23C9C"/>
    <w:rsid w:val="00A24CFF"/>
    <w:rsid w:val="00A25422"/>
    <w:rsid w:val="00A2546A"/>
    <w:rsid w:val="00A257D0"/>
    <w:rsid w:val="00A27397"/>
    <w:rsid w:val="00A2740C"/>
    <w:rsid w:val="00A27504"/>
    <w:rsid w:val="00A275F4"/>
    <w:rsid w:val="00A3064B"/>
    <w:rsid w:val="00A30BB3"/>
    <w:rsid w:val="00A317AE"/>
    <w:rsid w:val="00A31AD2"/>
    <w:rsid w:val="00A31AEF"/>
    <w:rsid w:val="00A33327"/>
    <w:rsid w:val="00A34384"/>
    <w:rsid w:val="00A346B1"/>
    <w:rsid w:val="00A357DC"/>
    <w:rsid w:val="00A36B41"/>
    <w:rsid w:val="00A36CA6"/>
    <w:rsid w:val="00A3737E"/>
    <w:rsid w:val="00A3770C"/>
    <w:rsid w:val="00A40A2E"/>
    <w:rsid w:val="00A412FC"/>
    <w:rsid w:val="00A41EA9"/>
    <w:rsid w:val="00A4621F"/>
    <w:rsid w:val="00A4710B"/>
    <w:rsid w:val="00A471AC"/>
    <w:rsid w:val="00A502F3"/>
    <w:rsid w:val="00A50C81"/>
    <w:rsid w:val="00A522ED"/>
    <w:rsid w:val="00A5409D"/>
    <w:rsid w:val="00A545C4"/>
    <w:rsid w:val="00A5556C"/>
    <w:rsid w:val="00A555A5"/>
    <w:rsid w:val="00A5723B"/>
    <w:rsid w:val="00A6095E"/>
    <w:rsid w:val="00A60F11"/>
    <w:rsid w:val="00A614E3"/>
    <w:rsid w:val="00A6230E"/>
    <w:rsid w:val="00A62493"/>
    <w:rsid w:val="00A6277C"/>
    <w:rsid w:val="00A63D34"/>
    <w:rsid w:val="00A63E25"/>
    <w:rsid w:val="00A664ED"/>
    <w:rsid w:val="00A66EA0"/>
    <w:rsid w:val="00A67A7C"/>
    <w:rsid w:val="00A70E85"/>
    <w:rsid w:val="00A71457"/>
    <w:rsid w:val="00A7228F"/>
    <w:rsid w:val="00A72531"/>
    <w:rsid w:val="00A7381D"/>
    <w:rsid w:val="00A756B5"/>
    <w:rsid w:val="00A77EC4"/>
    <w:rsid w:val="00A82021"/>
    <w:rsid w:val="00A82205"/>
    <w:rsid w:val="00A82301"/>
    <w:rsid w:val="00A86CE1"/>
    <w:rsid w:val="00A87E41"/>
    <w:rsid w:val="00A90486"/>
    <w:rsid w:val="00A90AD1"/>
    <w:rsid w:val="00A923D0"/>
    <w:rsid w:val="00A92B8B"/>
    <w:rsid w:val="00A931BD"/>
    <w:rsid w:val="00A9352F"/>
    <w:rsid w:val="00A94440"/>
    <w:rsid w:val="00A95E37"/>
    <w:rsid w:val="00A96EC3"/>
    <w:rsid w:val="00A97A2C"/>
    <w:rsid w:val="00A97B69"/>
    <w:rsid w:val="00A97EB7"/>
    <w:rsid w:val="00AA0A54"/>
    <w:rsid w:val="00AA0C9D"/>
    <w:rsid w:val="00AA0D02"/>
    <w:rsid w:val="00AA12C3"/>
    <w:rsid w:val="00AA1B71"/>
    <w:rsid w:val="00AA3434"/>
    <w:rsid w:val="00AA3540"/>
    <w:rsid w:val="00AA3EF5"/>
    <w:rsid w:val="00AA4383"/>
    <w:rsid w:val="00AA4896"/>
    <w:rsid w:val="00AA4CD4"/>
    <w:rsid w:val="00AA6089"/>
    <w:rsid w:val="00AB064B"/>
    <w:rsid w:val="00AB06FF"/>
    <w:rsid w:val="00AB094D"/>
    <w:rsid w:val="00AB28E4"/>
    <w:rsid w:val="00AB4617"/>
    <w:rsid w:val="00AB52F2"/>
    <w:rsid w:val="00AB5715"/>
    <w:rsid w:val="00AC1CC6"/>
    <w:rsid w:val="00AC1F86"/>
    <w:rsid w:val="00AC264A"/>
    <w:rsid w:val="00AC29A6"/>
    <w:rsid w:val="00AC3D54"/>
    <w:rsid w:val="00AC441A"/>
    <w:rsid w:val="00AC4644"/>
    <w:rsid w:val="00AC55E2"/>
    <w:rsid w:val="00AC591F"/>
    <w:rsid w:val="00AC5A37"/>
    <w:rsid w:val="00AC5B87"/>
    <w:rsid w:val="00AC720F"/>
    <w:rsid w:val="00AC7763"/>
    <w:rsid w:val="00AC7A78"/>
    <w:rsid w:val="00AD0545"/>
    <w:rsid w:val="00AD0838"/>
    <w:rsid w:val="00AD09EF"/>
    <w:rsid w:val="00AD193D"/>
    <w:rsid w:val="00AD1EEB"/>
    <w:rsid w:val="00AD2FB1"/>
    <w:rsid w:val="00AD383B"/>
    <w:rsid w:val="00AD3C7F"/>
    <w:rsid w:val="00AD4E20"/>
    <w:rsid w:val="00AD5BC5"/>
    <w:rsid w:val="00AD607F"/>
    <w:rsid w:val="00AD69B4"/>
    <w:rsid w:val="00AD72F7"/>
    <w:rsid w:val="00AD74EE"/>
    <w:rsid w:val="00AD7A83"/>
    <w:rsid w:val="00AE077C"/>
    <w:rsid w:val="00AE10E6"/>
    <w:rsid w:val="00AE15E3"/>
    <w:rsid w:val="00AE2687"/>
    <w:rsid w:val="00AE2A54"/>
    <w:rsid w:val="00AE3EF3"/>
    <w:rsid w:val="00AE4961"/>
    <w:rsid w:val="00AE4F36"/>
    <w:rsid w:val="00AF32EF"/>
    <w:rsid w:val="00AF3736"/>
    <w:rsid w:val="00AF3BFB"/>
    <w:rsid w:val="00AF420B"/>
    <w:rsid w:val="00AF5017"/>
    <w:rsid w:val="00AF6BF0"/>
    <w:rsid w:val="00AF713C"/>
    <w:rsid w:val="00AF74DB"/>
    <w:rsid w:val="00AF7F23"/>
    <w:rsid w:val="00B003E2"/>
    <w:rsid w:val="00B00DE8"/>
    <w:rsid w:val="00B01148"/>
    <w:rsid w:val="00B013A6"/>
    <w:rsid w:val="00B01E74"/>
    <w:rsid w:val="00B027E4"/>
    <w:rsid w:val="00B04E25"/>
    <w:rsid w:val="00B065F4"/>
    <w:rsid w:val="00B06C76"/>
    <w:rsid w:val="00B07385"/>
    <w:rsid w:val="00B0760A"/>
    <w:rsid w:val="00B07928"/>
    <w:rsid w:val="00B07F5E"/>
    <w:rsid w:val="00B100D1"/>
    <w:rsid w:val="00B10FB8"/>
    <w:rsid w:val="00B1188E"/>
    <w:rsid w:val="00B13339"/>
    <w:rsid w:val="00B14C17"/>
    <w:rsid w:val="00B150A6"/>
    <w:rsid w:val="00B1554F"/>
    <w:rsid w:val="00B1582C"/>
    <w:rsid w:val="00B16B11"/>
    <w:rsid w:val="00B16D53"/>
    <w:rsid w:val="00B171BA"/>
    <w:rsid w:val="00B178B1"/>
    <w:rsid w:val="00B20684"/>
    <w:rsid w:val="00B20F3F"/>
    <w:rsid w:val="00B20FCE"/>
    <w:rsid w:val="00B213DB"/>
    <w:rsid w:val="00B22959"/>
    <w:rsid w:val="00B23E4E"/>
    <w:rsid w:val="00B243AD"/>
    <w:rsid w:val="00B2490A"/>
    <w:rsid w:val="00B250DA"/>
    <w:rsid w:val="00B2519F"/>
    <w:rsid w:val="00B255F3"/>
    <w:rsid w:val="00B25F6A"/>
    <w:rsid w:val="00B2692E"/>
    <w:rsid w:val="00B27E6F"/>
    <w:rsid w:val="00B31070"/>
    <w:rsid w:val="00B31D92"/>
    <w:rsid w:val="00B33099"/>
    <w:rsid w:val="00B3509E"/>
    <w:rsid w:val="00B36BB2"/>
    <w:rsid w:val="00B37537"/>
    <w:rsid w:val="00B406FE"/>
    <w:rsid w:val="00B409D8"/>
    <w:rsid w:val="00B41145"/>
    <w:rsid w:val="00B42018"/>
    <w:rsid w:val="00B422A3"/>
    <w:rsid w:val="00B429C0"/>
    <w:rsid w:val="00B4313E"/>
    <w:rsid w:val="00B44167"/>
    <w:rsid w:val="00B4436B"/>
    <w:rsid w:val="00B44AB0"/>
    <w:rsid w:val="00B45F5D"/>
    <w:rsid w:val="00B50BAA"/>
    <w:rsid w:val="00B51315"/>
    <w:rsid w:val="00B51FEB"/>
    <w:rsid w:val="00B52C46"/>
    <w:rsid w:val="00B52FD4"/>
    <w:rsid w:val="00B531A2"/>
    <w:rsid w:val="00B5365A"/>
    <w:rsid w:val="00B5563C"/>
    <w:rsid w:val="00B5692E"/>
    <w:rsid w:val="00B572C6"/>
    <w:rsid w:val="00B574D1"/>
    <w:rsid w:val="00B603F9"/>
    <w:rsid w:val="00B604A9"/>
    <w:rsid w:val="00B60625"/>
    <w:rsid w:val="00B62576"/>
    <w:rsid w:val="00B62FD2"/>
    <w:rsid w:val="00B639D5"/>
    <w:rsid w:val="00B64CFA"/>
    <w:rsid w:val="00B658DD"/>
    <w:rsid w:val="00B65EA3"/>
    <w:rsid w:val="00B66778"/>
    <w:rsid w:val="00B676DD"/>
    <w:rsid w:val="00B67D3E"/>
    <w:rsid w:val="00B701E8"/>
    <w:rsid w:val="00B71019"/>
    <w:rsid w:val="00B7136E"/>
    <w:rsid w:val="00B721CE"/>
    <w:rsid w:val="00B7298B"/>
    <w:rsid w:val="00B733A1"/>
    <w:rsid w:val="00B73781"/>
    <w:rsid w:val="00B748AB"/>
    <w:rsid w:val="00B74A3D"/>
    <w:rsid w:val="00B74BD5"/>
    <w:rsid w:val="00B76546"/>
    <w:rsid w:val="00B768A5"/>
    <w:rsid w:val="00B76DB6"/>
    <w:rsid w:val="00B773FC"/>
    <w:rsid w:val="00B80384"/>
    <w:rsid w:val="00B804F1"/>
    <w:rsid w:val="00B80D4C"/>
    <w:rsid w:val="00B813F1"/>
    <w:rsid w:val="00B82577"/>
    <w:rsid w:val="00B82BA1"/>
    <w:rsid w:val="00B835A0"/>
    <w:rsid w:val="00B85722"/>
    <w:rsid w:val="00B90436"/>
    <w:rsid w:val="00B90EB1"/>
    <w:rsid w:val="00B91006"/>
    <w:rsid w:val="00B918C5"/>
    <w:rsid w:val="00B92841"/>
    <w:rsid w:val="00B940A9"/>
    <w:rsid w:val="00B94FF7"/>
    <w:rsid w:val="00B955E2"/>
    <w:rsid w:val="00B96197"/>
    <w:rsid w:val="00B96764"/>
    <w:rsid w:val="00B972CC"/>
    <w:rsid w:val="00B973BC"/>
    <w:rsid w:val="00BA0242"/>
    <w:rsid w:val="00BA0665"/>
    <w:rsid w:val="00BA53A7"/>
    <w:rsid w:val="00BA5EA6"/>
    <w:rsid w:val="00BB3C36"/>
    <w:rsid w:val="00BB3FE8"/>
    <w:rsid w:val="00BB40E1"/>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51AC"/>
    <w:rsid w:val="00BC6966"/>
    <w:rsid w:val="00BC7603"/>
    <w:rsid w:val="00BD06E9"/>
    <w:rsid w:val="00BD2098"/>
    <w:rsid w:val="00BD25A4"/>
    <w:rsid w:val="00BD294A"/>
    <w:rsid w:val="00BD3E1B"/>
    <w:rsid w:val="00BD5205"/>
    <w:rsid w:val="00BD5401"/>
    <w:rsid w:val="00BD5CC8"/>
    <w:rsid w:val="00BD7181"/>
    <w:rsid w:val="00BD7F3B"/>
    <w:rsid w:val="00BE09E6"/>
    <w:rsid w:val="00BE30B6"/>
    <w:rsid w:val="00BE3418"/>
    <w:rsid w:val="00BE64E9"/>
    <w:rsid w:val="00BE713A"/>
    <w:rsid w:val="00BE7611"/>
    <w:rsid w:val="00BF0EDF"/>
    <w:rsid w:val="00BF1A5E"/>
    <w:rsid w:val="00BF1B4A"/>
    <w:rsid w:val="00BF20E9"/>
    <w:rsid w:val="00BF2FFB"/>
    <w:rsid w:val="00BF32BD"/>
    <w:rsid w:val="00BF3863"/>
    <w:rsid w:val="00BF45CF"/>
    <w:rsid w:val="00BF49D6"/>
    <w:rsid w:val="00BF4A3F"/>
    <w:rsid w:val="00BF6ACB"/>
    <w:rsid w:val="00BF6BE5"/>
    <w:rsid w:val="00BF70AE"/>
    <w:rsid w:val="00C00560"/>
    <w:rsid w:val="00C00AD3"/>
    <w:rsid w:val="00C010B1"/>
    <w:rsid w:val="00C02265"/>
    <w:rsid w:val="00C02879"/>
    <w:rsid w:val="00C02B32"/>
    <w:rsid w:val="00C02F52"/>
    <w:rsid w:val="00C03480"/>
    <w:rsid w:val="00C03680"/>
    <w:rsid w:val="00C03980"/>
    <w:rsid w:val="00C03A3A"/>
    <w:rsid w:val="00C0408B"/>
    <w:rsid w:val="00C041EE"/>
    <w:rsid w:val="00C04591"/>
    <w:rsid w:val="00C053D5"/>
    <w:rsid w:val="00C05E98"/>
    <w:rsid w:val="00C06479"/>
    <w:rsid w:val="00C06CBF"/>
    <w:rsid w:val="00C07134"/>
    <w:rsid w:val="00C0730D"/>
    <w:rsid w:val="00C11964"/>
    <w:rsid w:val="00C126BD"/>
    <w:rsid w:val="00C12704"/>
    <w:rsid w:val="00C12CA9"/>
    <w:rsid w:val="00C12E12"/>
    <w:rsid w:val="00C12F8F"/>
    <w:rsid w:val="00C1364F"/>
    <w:rsid w:val="00C176E5"/>
    <w:rsid w:val="00C17902"/>
    <w:rsid w:val="00C21C81"/>
    <w:rsid w:val="00C22B36"/>
    <w:rsid w:val="00C241F1"/>
    <w:rsid w:val="00C24A8F"/>
    <w:rsid w:val="00C24F6E"/>
    <w:rsid w:val="00C25465"/>
    <w:rsid w:val="00C25749"/>
    <w:rsid w:val="00C2602F"/>
    <w:rsid w:val="00C26418"/>
    <w:rsid w:val="00C27322"/>
    <w:rsid w:val="00C3313B"/>
    <w:rsid w:val="00C336BD"/>
    <w:rsid w:val="00C33D53"/>
    <w:rsid w:val="00C33E19"/>
    <w:rsid w:val="00C34340"/>
    <w:rsid w:val="00C35448"/>
    <w:rsid w:val="00C355FC"/>
    <w:rsid w:val="00C36C15"/>
    <w:rsid w:val="00C36EB8"/>
    <w:rsid w:val="00C37492"/>
    <w:rsid w:val="00C40932"/>
    <w:rsid w:val="00C40DC4"/>
    <w:rsid w:val="00C41E18"/>
    <w:rsid w:val="00C42764"/>
    <w:rsid w:val="00C427D6"/>
    <w:rsid w:val="00C44710"/>
    <w:rsid w:val="00C448CB"/>
    <w:rsid w:val="00C451D2"/>
    <w:rsid w:val="00C460A2"/>
    <w:rsid w:val="00C4778B"/>
    <w:rsid w:val="00C478E5"/>
    <w:rsid w:val="00C52672"/>
    <w:rsid w:val="00C52D09"/>
    <w:rsid w:val="00C52EE1"/>
    <w:rsid w:val="00C53132"/>
    <w:rsid w:val="00C53D40"/>
    <w:rsid w:val="00C54228"/>
    <w:rsid w:val="00C5468D"/>
    <w:rsid w:val="00C54884"/>
    <w:rsid w:val="00C54FA4"/>
    <w:rsid w:val="00C55E34"/>
    <w:rsid w:val="00C567E8"/>
    <w:rsid w:val="00C576C6"/>
    <w:rsid w:val="00C57FDE"/>
    <w:rsid w:val="00C622D1"/>
    <w:rsid w:val="00C62533"/>
    <w:rsid w:val="00C62680"/>
    <w:rsid w:val="00C639F1"/>
    <w:rsid w:val="00C64106"/>
    <w:rsid w:val="00C64B58"/>
    <w:rsid w:val="00C659CB"/>
    <w:rsid w:val="00C660A7"/>
    <w:rsid w:val="00C66231"/>
    <w:rsid w:val="00C66A43"/>
    <w:rsid w:val="00C67455"/>
    <w:rsid w:val="00C67A38"/>
    <w:rsid w:val="00C706A7"/>
    <w:rsid w:val="00C70D48"/>
    <w:rsid w:val="00C72E5E"/>
    <w:rsid w:val="00C732FC"/>
    <w:rsid w:val="00C734EF"/>
    <w:rsid w:val="00C75AA6"/>
    <w:rsid w:val="00C75CA2"/>
    <w:rsid w:val="00C766E8"/>
    <w:rsid w:val="00C76BF8"/>
    <w:rsid w:val="00C76C5D"/>
    <w:rsid w:val="00C76D68"/>
    <w:rsid w:val="00C77CF7"/>
    <w:rsid w:val="00C80306"/>
    <w:rsid w:val="00C80737"/>
    <w:rsid w:val="00C810AC"/>
    <w:rsid w:val="00C81A5A"/>
    <w:rsid w:val="00C81A90"/>
    <w:rsid w:val="00C82EA0"/>
    <w:rsid w:val="00C83B33"/>
    <w:rsid w:val="00C84065"/>
    <w:rsid w:val="00C841DD"/>
    <w:rsid w:val="00C84D53"/>
    <w:rsid w:val="00C84F6F"/>
    <w:rsid w:val="00C85EE9"/>
    <w:rsid w:val="00C86D3D"/>
    <w:rsid w:val="00C872C1"/>
    <w:rsid w:val="00C87805"/>
    <w:rsid w:val="00C90090"/>
    <w:rsid w:val="00C90B3A"/>
    <w:rsid w:val="00C912EC"/>
    <w:rsid w:val="00C914F3"/>
    <w:rsid w:val="00C91714"/>
    <w:rsid w:val="00C928AF"/>
    <w:rsid w:val="00C93349"/>
    <w:rsid w:val="00C9340B"/>
    <w:rsid w:val="00C9395D"/>
    <w:rsid w:val="00C93C41"/>
    <w:rsid w:val="00C95A5C"/>
    <w:rsid w:val="00C95C3F"/>
    <w:rsid w:val="00C97A4B"/>
    <w:rsid w:val="00CA01F7"/>
    <w:rsid w:val="00CA0F81"/>
    <w:rsid w:val="00CA371C"/>
    <w:rsid w:val="00CA3E34"/>
    <w:rsid w:val="00CA4396"/>
    <w:rsid w:val="00CA45BF"/>
    <w:rsid w:val="00CA4942"/>
    <w:rsid w:val="00CA4B57"/>
    <w:rsid w:val="00CA527F"/>
    <w:rsid w:val="00CA5355"/>
    <w:rsid w:val="00CA647D"/>
    <w:rsid w:val="00CA77B8"/>
    <w:rsid w:val="00CB0565"/>
    <w:rsid w:val="00CB0658"/>
    <w:rsid w:val="00CB0F12"/>
    <w:rsid w:val="00CB128D"/>
    <w:rsid w:val="00CB526C"/>
    <w:rsid w:val="00CB5B79"/>
    <w:rsid w:val="00CB5EA1"/>
    <w:rsid w:val="00CB61AA"/>
    <w:rsid w:val="00CB69B8"/>
    <w:rsid w:val="00CB726E"/>
    <w:rsid w:val="00CB762F"/>
    <w:rsid w:val="00CB7766"/>
    <w:rsid w:val="00CB7AA0"/>
    <w:rsid w:val="00CC0B2E"/>
    <w:rsid w:val="00CC0E3E"/>
    <w:rsid w:val="00CC1BCA"/>
    <w:rsid w:val="00CC2323"/>
    <w:rsid w:val="00CC28D7"/>
    <w:rsid w:val="00CC28ED"/>
    <w:rsid w:val="00CC3379"/>
    <w:rsid w:val="00CC433B"/>
    <w:rsid w:val="00CC5578"/>
    <w:rsid w:val="00CC5C38"/>
    <w:rsid w:val="00CC5C7B"/>
    <w:rsid w:val="00CC641C"/>
    <w:rsid w:val="00CC6E7A"/>
    <w:rsid w:val="00CD2B3B"/>
    <w:rsid w:val="00CD4491"/>
    <w:rsid w:val="00CD4DD3"/>
    <w:rsid w:val="00CD52F0"/>
    <w:rsid w:val="00CD5ACB"/>
    <w:rsid w:val="00CD6435"/>
    <w:rsid w:val="00CD6C59"/>
    <w:rsid w:val="00CE037E"/>
    <w:rsid w:val="00CE0A7E"/>
    <w:rsid w:val="00CE0B93"/>
    <w:rsid w:val="00CE13CE"/>
    <w:rsid w:val="00CE292E"/>
    <w:rsid w:val="00CE33CF"/>
    <w:rsid w:val="00CE5BEE"/>
    <w:rsid w:val="00CE60CE"/>
    <w:rsid w:val="00CE67B7"/>
    <w:rsid w:val="00CF052F"/>
    <w:rsid w:val="00CF0FE4"/>
    <w:rsid w:val="00CF1475"/>
    <w:rsid w:val="00CF1E35"/>
    <w:rsid w:val="00CF28D0"/>
    <w:rsid w:val="00CF4637"/>
    <w:rsid w:val="00CF4B2E"/>
    <w:rsid w:val="00CF4CC6"/>
    <w:rsid w:val="00CF5D0A"/>
    <w:rsid w:val="00CF652C"/>
    <w:rsid w:val="00CF6667"/>
    <w:rsid w:val="00D0082B"/>
    <w:rsid w:val="00D00A58"/>
    <w:rsid w:val="00D01261"/>
    <w:rsid w:val="00D02D72"/>
    <w:rsid w:val="00D046E1"/>
    <w:rsid w:val="00D04ADF"/>
    <w:rsid w:val="00D04F14"/>
    <w:rsid w:val="00D0504F"/>
    <w:rsid w:val="00D054EB"/>
    <w:rsid w:val="00D055A5"/>
    <w:rsid w:val="00D06154"/>
    <w:rsid w:val="00D06796"/>
    <w:rsid w:val="00D0747D"/>
    <w:rsid w:val="00D10007"/>
    <w:rsid w:val="00D1099A"/>
    <w:rsid w:val="00D111F5"/>
    <w:rsid w:val="00D132A3"/>
    <w:rsid w:val="00D13A09"/>
    <w:rsid w:val="00D13AD5"/>
    <w:rsid w:val="00D14E63"/>
    <w:rsid w:val="00D15B6E"/>
    <w:rsid w:val="00D15D25"/>
    <w:rsid w:val="00D16424"/>
    <w:rsid w:val="00D16A69"/>
    <w:rsid w:val="00D171FC"/>
    <w:rsid w:val="00D20AAF"/>
    <w:rsid w:val="00D22933"/>
    <w:rsid w:val="00D22AE2"/>
    <w:rsid w:val="00D23DB0"/>
    <w:rsid w:val="00D241E7"/>
    <w:rsid w:val="00D24370"/>
    <w:rsid w:val="00D24FA5"/>
    <w:rsid w:val="00D255A3"/>
    <w:rsid w:val="00D25D0A"/>
    <w:rsid w:val="00D267FB"/>
    <w:rsid w:val="00D26D79"/>
    <w:rsid w:val="00D30F66"/>
    <w:rsid w:val="00D319D5"/>
    <w:rsid w:val="00D3369D"/>
    <w:rsid w:val="00D33E11"/>
    <w:rsid w:val="00D33EB2"/>
    <w:rsid w:val="00D344FA"/>
    <w:rsid w:val="00D34554"/>
    <w:rsid w:val="00D345F6"/>
    <w:rsid w:val="00D34B4F"/>
    <w:rsid w:val="00D34DA8"/>
    <w:rsid w:val="00D3681D"/>
    <w:rsid w:val="00D37B73"/>
    <w:rsid w:val="00D40617"/>
    <w:rsid w:val="00D4088C"/>
    <w:rsid w:val="00D41272"/>
    <w:rsid w:val="00D415B6"/>
    <w:rsid w:val="00D41FD0"/>
    <w:rsid w:val="00D41FE0"/>
    <w:rsid w:val="00D44DB1"/>
    <w:rsid w:val="00D46128"/>
    <w:rsid w:val="00D473F9"/>
    <w:rsid w:val="00D47724"/>
    <w:rsid w:val="00D50A59"/>
    <w:rsid w:val="00D5267E"/>
    <w:rsid w:val="00D52A4A"/>
    <w:rsid w:val="00D53060"/>
    <w:rsid w:val="00D532C7"/>
    <w:rsid w:val="00D53BAE"/>
    <w:rsid w:val="00D53F04"/>
    <w:rsid w:val="00D54B38"/>
    <w:rsid w:val="00D55E51"/>
    <w:rsid w:val="00D5607E"/>
    <w:rsid w:val="00D566D7"/>
    <w:rsid w:val="00D608E2"/>
    <w:rsid w:val="00D6175E"/>
    <w:rsid w:val="00D618F5"/>
    <w:rsid w:val="00D6248C"/>
    <w:rsid w:val="00D62E22"/>
    <w:rsid w:val="00D632E3"/>
    <w:rsid w:val="00D63E1A"/>
    <w:rsid w:val="00D64AA7"/>
    <w:rsid w:val="00D65D84"/>
    <w:rsid w:val="00D66871"/>
    <w:rsid w:val="00D66BE1"/>
    <w:rsid w:val="00D70233"/>
    <w:rsid w:val="00D70844"/>
    <w:rsid w:val="00D71023"/>
    <w:rsid w:val="00D7406D"/>
    <w:rsid w:val="00D742BF"/>
    <w:rsid w:val="00D746DF"/>
    <w:rsid w:val="00D74DE8"/>
    <w:rsid w:val="00D759B4"/>
    <w:rsid w:val="00D76361"/>
    <w:rsid w:val="00D76481"/>
    <w:rsid w:val="00D76733"/>
    <w:rsid w:val="00D76E85"/>
    <w:rsid w:val="00D80C77"/>
    <w:rsid w:val="00D80D81"/>
    <w:rsid w:val="00D81536"/>
    <w:rsid w:val="00D819A2"/>
    <w:rsid w:val="00D820D2"/>
    <w:rsid w:val="00D82B09"/>
    <w:rsid w:val="00D82DE5"/>
    <w:rsid w:val="00D83017"/>
    <w:rsid w:val="00D84460"/>
    <w:rsid w:val="00D84FB2"/>
    <w:rsid w:val="00D84FC9"/>
    <w:rsid w:val="00D854EF"/>
    <w:rsid w:val="00D87CA2"/>
    <w:rsid w:val="00D87F61"/>
    <w:rsid w:val="00D903FC"/>
    <w:rsid w:val="00D90F20"/>
    <w:rsid w:val="00D91974"/>
    <w:rsid w:val="00D92598"/>
    <w:rsid w:val="00D957AC"/>
    <w:rsid w:val="00D95DF6"/>
    <w:rsid w:val="00D95EE7"/>
    <w:rsid w:val="00DA0402"/>
    <w:rsid w:val="00DA3515"/>
    <w:rsid w:val="00DA3930"/>
    <w:rsid w:val="00DA3CD9"/>
    <w:rsid w:val="00DA483A"/>
    <w:rsid w:val="00DA5154"/>
    <w:rsid w:val="00DA6600"/>
    <w:rsid w:val="00DA6903"/>
    <w:rsid w:val="00DA744D"/>
    <w:rsid w:val="00DA7B05"/>
    <w:rsid w:val="00DB3033"/>
    <w:rsid w:val="00DB3E5B"/>
    <w:rsid w:val="00DB3E7A"/>
    <w:rsid w:val="00DB4234"/>
    <w:rsid w:val="00DB4236"/>
    <w:rsid w:val="00DB47F0"/>
    <w:rsid w:val="00DB4873"/>
    <w:rsid w:val="00DB4DA5"/>
    <w:rsid w:val="00DB77CE"/>
    <w:rsid w:val="00DB7987"/>
    <w:rsid w:val="00DC0EE7"/>
    <w:rsid w:val="00DC1273"/>
    <w:rsid w:val="00DC13E5"/>
    <w:rsid w:val="00DC17B9"/>
    <w:rsid w:val="00DC2576"/>
    <w:rsid w:val="00DC274F"/>
    <w:rsid w:val="00DC300F"/>
    <w:rsid w:val="00DC3680"/>
    <w:rsid w:val="00DC3ABD"/>
    <w:rsid w:val="00DC4521"/>
    <w:rsid w:val="00DC4853"/>
    <w:rsid w:val="00DC6820"/>
    <w:rsid w:val="00DC7DE8"/>
    <w:rsid w:val="00DD04FC"/>
    <w:rsid w:val="00DD3539"/>
    <w:rsid w:val="00DD4376"/>
    <w:rsid w:val="00DD46AE"/>
    <w:rsid w:val="00DD4AB6"/>
    <w:rsid w:val="00DD4D4B"/>
    <w:rsid w:val="00DD6B61"/>
    <w:rsid w:val="00DD7803"/>
    <w:rsid w:val="00DD79D1"/>
    <w:rsid w:val="00DE06CD"/>
    <w:rsid w:val="00DE275D"/>
    <w:rsid w:val="00DE36DB"/>
    <w:rsid w:val="00DE554B"/>
    <w:rsid w:val="00DE72EF"/>
    <w:rsid w:val="00DE73B9"/>
    <w:rsid w:val="00DE753C"/>
    <w:rsid w:val="00DE7985"/>
    <w:rsid w:val="00DF171D"/>
    <w:rsid w:val="00DF2113"/>
    <w:rsid w:val="00DF23AF"/>
    <w:rsid w:val="00DF255C"/>
    <w:rsid w:val="00DF2A6D"/>
    <w:rsid w:val="00DF2DF0"/>
    <w:rsid w:val="00DF3628"/>
    <w:rsid w:val="00DF5B2E"/>
    <w:rsid w:val="00DF65DC"/>
    <w:rsid w:val="00DF6BD6"/>
    <w:rsid w:val="00DF768E"/>
    <w:rsid w:val="00DF7A64"/>
    <w:rsid w:val="00E00ACF"/>
    <w:rsid w:val="00E00FDE"/>
    <w:rsid w:val="00E020DB"/>
    <w:rsid w:val="00E03260"/>
    <w:rsid w:val="00E04458"/>
    <w:rsid w:val="00E047D0"/>
    <w:rsid w:val="00E0539B"/>
    <w:rsid w:val="00E0667A"/>
    <w:rsid w:val="00E078C4"/>
    <w:rsid w:val="00E1016C"/>
    <w:rsid w:val="00E108FC"/>
    <w:rsid w:val="00E10A7A"/>
    <w:rsid w:val="00E10B48"/>
    <w:rsid w:val="00E13046"/>
    <w:rsid w:val="00E1385F"/>
    <w:rsid w:val="00E13E3D"/>
    <w:rsid w:val="00E172BD"/>
    <w:rsid w:val="00E203F8"/>
    <w:rsid w:val="00E206A4"/>
    <w:rsid w:val="00E20BB8"/>
    <w:rsid w:val="00E21A1F"/>
    <w:rsid w:val="00E22970"/>
    <w:rsid w:val="00E22BA7"/>
    <w:rsid w:val="00E23250"/>
    <w:rsid w:val="00E23A29"/>
    <w:rsid w:val="00E23E08"/>
    <w:rsid w:val="00E24C04"/>
    <w:rsid w:val="00E25389"/>
    <w:rsid w:val="00E25C90"/>
    <w:rsid w:val="00E25F76"/>
    <w:rsid w:val="00E26BE2"/>
    <w:rsid w:val="00E26E18"/>
    <w:rsid w:val="00E27C30"/>
    <w:rsid w:val="00E323EF"/>
    <w:rsid w:val="00E32806"/>
    <w:rsid w:val="00E3308D"/>
    <w:rsid w:val="00E34C21"/>
    <w:rsid w:val="00E35222"/>
    <w:rsid w:val="00E37098"/>
    <w:rsid w:val="00E41C6F"/>
    <w:rsid w:val="00E434E4"/>
    <w:rsid w:val="00E43E1F"/>
    <w:rsid w:val="00E44906"/>
    <w:rsid w:val="00E45033"/>
    <w:rsid w:val="00E46177"/>
    <w:rsid w:val="00E50474"/>
    <w:rsid w:val="00E51C7C"/>
    <w:rsid w:val="00E51C84"/>
    <w:rsid w:val="00E525DE"/>
    <w:rsid w:val="00E52E65"/>
    <w:rsid w:val="00E5313A"/>
    <w:rsid w:val="00E537A4"/>
    <w:rsid w:val="00E539E4"/>
    <w:rsid w:val="00E54360"/>
    <w:rsid w:val="00E55889"/>
    <w:rsid w:val="00E55B9D"/>
    <w:rsid w:val="00E55E7B"/>
    <w:rsid w:val="00E57052"/>
    <w:rsid w:val="00E6046A"/>
    <w:rsid w:val="00E61431"/>
    <w:rsid w:val="00E61586"/>
    <w:rsid w:val="00E61CD4"/>
    <w:rsid w:val="00E623D1"/>
    <w:rsid w:val="00E628F3"/>
    <w:rsid w:val="00E62CBA"/>
    <w:rsid w:val="00E64B20"/>
    <w:rsid w:val="00E65145"/>
    <w:rsid w:val="00E6522E"/>
    <w:rsid w:val="00E70C20"/>
    <w:rsid w:val="00E70C95"/>
    <w:rsid w:val="00E71938"/>
    <w:rsid w:val="00E71941"/>
    <w:rsid w:val="00E725A8"/>
    <w:rsid w:val="00E7306C"/>
    <w:rsid w:val="00E734AD"/>
    <w:rsid w:val="00E737D6"/>
    <w:rsid w:val="00E7476A"/>
    <w:rsid w:val="00E74A9B"/>
    <w:rsid w:val="00E759EC"/>
    <w:rsid w:val="00E75B23"/>
    <w:rsid w:val="00E75D40"/>
    <w:rsid w:val="00E75E72"/>
    <w:rsid w:val="00E765D7"/>
    <w:rsid w:val="00E77E8A"/>
    <w:rsid w:val="00E77EBF"/>
    <w:rsid w:val="00E806C2"/>
    <w:rsid w:val="00E82B95"/>
    <w:rsid w:val="00E84D5C"/>
    <w:rsid w:val="00E86445"/>
    <w:rsid w:val="00E867B0"/>
    <w:rsid w:val="00E869F2"/>
    <w:rsid w:val="00E90CA7"/>
    <w:rsid w:val="00E91400"/>
    <w:rsid w:val="00E91511"/>
    <w:rsid w:val="00E92720"/>
    <w:rsid w:val="00E931D4"/>
    <w:rsid w:val="00E9341A"/>
    <w:rsid w:val="00E93C1F"/>
    <w:rsid w:val="00E95109"/>
    <w:rsid w:val="00E955E1"/>
    <w:rsid w:val="00E95B8E"/>
    <w:rsid w:val="00E976D8"/>
    <w:rsid w:val="00EA0ABF"/>
    <w:rsid w:val="00EA16C3"/>
    <w:rsid w:val="00EA1FAE"/>
    <w:rsid w:val="00EA2572"/>
    <w:rsid w:val="00EA2AE7"/>
    <w:rsid w:val="00EA3960"/>
    <w:rsid w:val="00EA50E4"/>
    <w:rsid w:val="00EA53D0"/>
    <w:rsid w:val="00EA552A"/>
    <w:rsid w:val="00EA55FB"/>
    <w:rsid w:val="00EA5FCD"/>
    <w:rsid w:val="00EA668F"/>
    <w:rsid w:val="00EB2A15"/>
    <w:rsid w:val="00EB32A5"/>
    <w:rsid w:val="00EB3F57"/>
    <w:rsid w:val="00EB5550"/>
    <w:rsid w:val="00EB576C"/>
    <w:rsid w:val="00EB5A3C"/>
    <w:rsid w:val="00EB5C64"/>
    <w:rsid w:val="00EB6848"/>
    <w:rsid w:val="00EB6E2B"/>
    <w:rsid w:val="00EB7D20"/>
    <w:rsid w:val="00EC00EB"/>
    <w:rsid w:val="00EC018B"/>
    <w:rsid w:val="00EC1105"/>
    <w:rsid w:val="00EC1256"/>
    <w:rsid w:val="00EC1A98"/>
    <w:rsid w:val="00EC237D"/>
    <w:rsid w:val="00EC3030"/>
    <w:rsid w:val="00EC3564"/>
    <w:rsid w:val="00EC3FFC"/>
    <w:rsid w:val="00EC6935"/>
    <w:rsid w:val="00EC6B36"/>
    <w:rsid w:val="00EC755F"/>
    <w:rsid w:val="00EC75BD"/>
    <w:rsid w:val="00EC77FD"/>
    <w:rsid w:val="00ED1467"/>
    <w:rsid w:val="00ED194A"/>
    <w:rsid w:val="00ED254E"/>
    <w:rsid w:val="00ED268F"/>
    <w:rsid w:val="00ED27EA"/>
    <w:rsid w:val="00ED30A2"/>
    <w:rsid w:val="00ED3E64"/>
    <w:rsid w:val="00ED3FC4"/>
    <w:rsid w:val="00ED5D8D"/>
    <w:rsid w:val="00ED6D06"/>
    <w:rsid w:val="00ED7F2D"/>
    <w:rsid w:val="00ED7F6B"/>
    <w:rsid w:val="00EE14EB"/>
    <w:rsid w:val="00EE1F11"/>
    <w:rsid w:val="00EE3277"/>
    <w:rsid w:val="00EE3693"/>
    <w:rsid w:val="00EE4C16"/>
    <w:rsid w:val="00EE5D81"/>
    <w:rsid w:val="00EE6CE0"/>
    <w:rsid w:val="00EF15C5"/>
    <w:rsid w:val="00EF19CE"/>
    <w:rsid w:val="00EF3383"/>
    <w:rsid w:val="00EF5645"/>
    <w:rsid w:val="00EF7DEA"/>
    <w:rsid w:val="00F003E4"/>
    <w:rsid w:val="00F00426"/>
    <w:rsid w:val="00F00591"/>
    <w:rsid w:val="00F00C72"/>
    <w:rsid w:val="00F01EA5"/>
    <w:rsid w:val="00F0207C"/>
    <w:rsid w:val="00F032C2"/>
    <w:rsid w:val="00F03B7B"/>
    <w:rsid w:val="00F04D18"/>
    <w:rsid w:val="00F05599"/>
    <w:rsid w:val="00F0576B"/>
    <w:rsid w:val="00F05C20"/>
    <w:rsid w:val="00F06B6A"/>
    <w:rsid w:val="00F06D42"/>
    <w:rsid w:val="00F10456"/>
    <w:rsid w:val="00F1169D"/>
    <w:rsid w:val="00F11BB1"/>
    <w:rsid w:val="00F11E32"/>
    <w:rsid w:val="00F12892"/>
    <w:rsid w:val="00F130D0"/>
    <w:rsid w:val="00F137DF"/>
    <w:rsid w:val="00F13AE1"/>
    <w:rsid w:val="00F1572B"/>
    <w:rsid w:val="00F15CEE"/>
    <w:rsid w:val="00F1636C"/>
    <w:rsid w:val="00F17C78"/>
    <w:rsid w:val="00F20486"/>
    <w:rsid w:val="00F2075A"/>
    <w:rsid w:val="00F207C8"/>
    <w:rsid w:val="00F20D89"/>
    <w:rsid w:val="00F21134"/>
    <w:rsid w:val="00F21A57"/>
    <w:rsid w:val="00F21B9F"/>
    <w:rsid w:val="00F21E79"/>
    <w:rsid w:val="00F227B8"/>
    <w:rsid w:val="00F23C07"/>
    <w:rsid w:val="00F23D8F"/>
    <w:rsid w:val="00F240D1"/>
    <w:rsid w:val="00F2509F"/>
    <w:rsid w:val="00F25847"/>
    <w:rsid w:val="00F268B0"/>
    <w:rsid w:val="00F2739E"/>
    <w:rsid w:val="00F276DA"/>
    <w:rsid w:val="00F27FEC"/>
    <w:rsid w:val="00F343E2"/>
    <w:rsid w:val="00F34771"/>
    <w:rsid w:val="00F354F8"/>
    <w:rsid w:val="00F35CFE"/>
    <w:rsid w:val="00F36080"/>
    <w:rsid w:val="00F361E4"/>
    <w:rsid w:val="00F36256"/>
    <w:rsid w:val="00F369FC"/>
    <w:rsid w:val="00F36A69"/>
    <w:rsid w:val="00F36BC9"/>
    <w:rsid w:val="00F372F5"/>
    <w:rsid w:val="00F3767C"/>
    <w:rsid w:val="00F41588"/>
    <w:rsid w:val="00F41711"/>
    <w:rsid w:val="00F41B6E"/>
    <w:rsid w:val="00F421F2"/>
    <w:rsid w:val="00F4263E"/>
    <w:rsid w:val="00F426E8"/>
    <w:rsid w:val="00F42F92"/>
    <w:rsid w:val="00F434AC"/>
    <w:rsid w:val="00F43895"/>
    <w:rsid w:val="00F44511"/>
    <w:rsid w:val="00F449FE"/>
    <w:rsid w:val="00F45D33"/>
    <w:rsid w:val="00F47143"/>
    <w:rsid w:val="00F472EA"/>
    <w:rsid w:val="00F47415"/>
    <w:rsid w:val="00F47FF9"/>
    <w:rsid w:val="00F51DB3"/>
    <w:rsid w:val="00F532EB"/>
    <w:rsid w:val="00F54AD7"/>
    <w:rsid w:val="00F54C4D"/>
    <w:rsid w:val="00F57406"/>
    <w:rsid w:val="00F57FB9"/>
    <w:rsid w:val="00F60235"/>
    <w:rsid w:val="00F60DFC"/>
    <w:rsid w:val="00F61953"/>
    <w:rsid w:val="00F61DCF"/>
    <w:rsid w:val="00F63257"/>
    <w:rsid w:val="00F6414B"/>
    <w:rsid w:val="00F647DA"/>
    <w:rsid w:val="00F67D04"/>
    <w:rsid w:val="00F70F30"/>
    <w:rsid w:val="00F71407"/>
    <w:rsid w:val="00F71615"/>
    <w:rsid w:val="00F71C35"/>
    <w:rsid w:val="00F72539"/>
    <w:rsid w:val="00F72F2E"/>
    <w:rsid w:val="00F73574"/>
    <w:rsid w:val="00F73EE0"/>
    <w:rsid w:val="00F74910"/>
    <w:rsid w:val="00F74ED8"/>
    <w:rsid w:val="00F75E08"/>
    <w:rsid w:val="00F75F35"/>
    <w:rsid w:val="00F76017"/>
    <w:rsid w:val="00F7615E"/>
    <w:rsid w:val="00F76F75"/>
    <w:rsid w:val="00F77DBB"/>
    <w:rsid w:val="00F8036F"/>
    <w:rsid w:val="00F807BE"/>
    <w:rsid w:val="00F80CB9"/>
    <w:rsid w:val="00F80E44"/>
    <w:rsid w:val="00F814EB"/>
    <w:rsid w:val="00F83A5E"/>
    <w:rsid w:val="00F83BD2"/>
    <w:rsid w:val="00F84FFB"/>
    <w:rsid w:val="00F8634F"/>
    <w:rsid w:val="00F8660A"/>
    <w:rsid w:val="00F8663E"/>
    <w:rsid w:val="00F869A7"/>
    <w:rsid w:val="00F8706B"/>
    <w:rsid w:val="00F87333"/>
    <w:rsid w:val="00F87B25"/>
    <w:rsid w:val="00F9042E"/>
    <w:rsid w:val="00F913FD"/>
    <w:rsid w:val="00F92252"/>
    <w:rsid w:val="00F93826"/>
    <w:rsid w:val="00F94F71"/>
    <w:rsid w:val="00F94FEA"/>
    <w:rsid w:val="00F9527E"/>
    <w:rsid w:val="00F95781"/>
    <w:rsid w:val="00F96819"/>
    <w:rsid w:val="00F97230"/>
    <w:rsid w:val="00F978D1"/>
    <w:rsid w:val="00F97F94"/>
    <w:rsid w:val="00FA2791"/>
    <w:rsid w:val="00FA2889"/>
    <w:rsid w:val="00FA3ACE"/>
    <w:rsid w:val="00FA4F66"/>
    <w:rsid w:val="00FA5A43"/>
    <w:rsid w:val="00FA5F4C"/>
    <w:rsid w:val="00FA6146"/>
    <w:rsid w:val="00FB021E"/>
    <w:rsid w:val="00FB15F3"/>
    <w:rsid w:val="00FB1E1F"/>
    <w:rsid w:val="00FB26E6"/>
    <w:rsid w:val="00FB2B80"/>
    <w:rsid w:val="00FB329D"/>
    <w:rsid w:val="00FB414D"/>
    <w:rsid w:val="00FB45A3"/>
    <w:rsid w:val="00FB4A53"/>
    <w:rsid w:val="00FB5DF2"/>
    <w:rsid w:val="00FB7291"/>
    <w:rsid w:val="00FB74EC"/>
    <w:rsid w:val="00FB7703"/>
    <w:rsid w:val="00FB7F69"/>
    <w:rsid w:val="00FC0DDC"/>
    <w:rsid w:val="00FC0DFB"/>
    <w:rsid w:val="00FC1AD1"/>
    <w:rsid w:val="00FC2360"/>
    <w:rsid w:val="00FC2AE4"/>
    <w:rsid w:val="00FC3D90"/>
    <w:rsid w:val="00FC4D27"/>
    <w:rsid w:val="00FC57F1"/>
    <w:rsid w:val="00FC59B7"/>
    <w:rsid w:val="00FD0547"/>
    <w:rsid w:val="00FD18AA"/>
    <w:rsid w:val="00FD1943"/>
    <w:rsid w:val="00FD2F1A"/>
    <w:rsid w:val="00FD31FD"/>
    <w:rsid w:val="00FD355B"/>
    <w:rsid w:val="00FD6B08"/>
    <w:rsid w:val="00FE06B0"/>
    <w:rsid w:val="00FE06BE"/>
    <w:rsid w:val="00FE0AA0"/>
    <w:rsid w:val="00FE1452"/>
    <w:rsid w:val="00FE1CCD"/>
    <w:rsid w:val="00FE2D81"/>
    <w:rsid w:val="00FE43E3"/>
    <w:rsid w:val="00FE4A8F"/>
    <w:rsid w:val="00FE61DB"/>
    <w:rsid w:val="00FE68A2"/>
    <w:rsid w:val="00FE7C03"/>
    <w:rsid w:val="00FF0110"/>
    <w:rsid w:val="00FF01B8"/>
    <w:rsid w:val="00FF0839"/>
    <w:rsid w:val="00FF0E38"/>
    <w:rsid w:val="00FF1815"/>
    <w:rsid w:val="00FF1A38"/>
    <w:rsid w:val="00FF26EF"/>
    <w:rsid w:val="00FF3123"/>
    <w:rsid w:val="00FF3713"/>
    <w:rsid w:val="00FF3E71"/>
    <w:rsid w:val="00FF44A9"/>
    <w:rsid w:val="00FF4965"/>
    <w:rsid w:val="00FF4C92"/>
    <w:rsid w:val="00FF6661"/>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7809"/>
    <o:shapelayout v:ext="edit">
      <o:idmap v:ext="edit" data="1"/>
      <o:regrouptable v:ext="edit">
        <o:entry new="1" old="0"/>
        <o:entry new="2" old="0"/>
      </o:regrouptable>
    </o:shapelayout>
  </w:shapeDefaults>
  <w:decimalSymbol w:val=","/>
  <w:listSeparator w:val=";"/>
  <w14:docId w14:val="541044C5"/>
  <w15:docId w15:val="{C662502C-F691-4F5F-BBAD-F14396B6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B6110"/>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link w:val="20"/>
    <w:autoRedefine/>
    <w:uiPriority w:val="9"/>
    <w:qFormat/>
    <w:rsid w:val="00BA53A7"/>
    <w:pPr>
      <w:keepNext/>
      <w:numPr>
        <w:ilvl w:val="1"/>
        <w:numId w:val="4"/>
      </w:numPr>
      <w:shd w:val="clear" w:color="auto" w:fill="FFFFFF"/>
      <w:spacing w:after="0"/>
      <w:ind w:hanging="564"/>
      <w:textAlignment w:val="baseline"/>
      <w:outlineLvl w:val="1"/>
    </w:pPr>
    <w:rPr>
      <w:b/>
      <w:bCs/>
      <w:iCs/>
      <w:sz w:val="24"/>
    </w:rPr>
  </w:style>
  <w:style w:type="paragraph" w:styleId="3">
    <w:name w:val="heading 3"/>
    <w:basedOn w:val="a0"/>
    <w:next w:val="a0"/>
    <w:link w:val="30"/>
    <w:uiPriority w:val="9"/>
    <w:semiHidden/>
    <w:unhideWhenUsed/>
    <w:qFormat/>
    <w:rsid w:val="004350D3"/>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0"/>
    <w:next w:val="a0"/>
    <w:link w:val="41"/>
    <w:uiPriority w:val="9"/>
    <w:unhideWhenUsed/>
    <w:qFormat/>
    <w:rsid w:val="00FC4D27"/>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AA0D02"/>
    <w:pPr>
      <w:keepNext/>
      <w:keepLines/>
      <w:spacing w:before="200" w:line="276" w:lineRule="auto"/>
      <w:jc w:val="left"/>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semiHidden/>
    <w:rsid w:val="0041301D"/>
    <w:rPr>
      <w:sz w:val="20"/>
      <w:szCs w:val="20"/>
    </w:rPr>
  </w:style>
  <w:style w:type="character" w:styleId="a8">
    <w:name w:val="footnote reference"/>
    <w:basedOn w:val="a1"/>
    <w:semiHidden/>
    <w:rsid w:val="0041301D"/>
    <w:rPr>
      <w:vertAlign w:val="superscript"/>
    </w:rPr>
  </w:style>
  <w:style w:type="table" w:styleId="a9">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uiPriority w:val="99"/>
    <w:rsid w:val="00667AAE"/>
    <w:rPr>
      <w:color w:val="0000FF"/>
      <w:u w:val="single"/>
    </w:rPr>
  </w:style>
  <w:style w:type="paragraph" w:styleId="12">
    <w:name w:val="toc 1"/>
    <w:basedOn w:val="a0"/>
    <w:next w:val="a0"/>
    <w:autoRedefine/>
    <w:uiPriority w:val="39"/>
    <w:rsid w:val="00C126BD"/>
    <w:pPr>
      <w:widowControl w:val="0"/>
      <w:tabs>
        <w:tab w:val="left" w:pos="709"/>
        <w:tab w:val="left" w:pos="9000"/>
        <w:tab w:val="left" w:pos="9180"/>
      </w:tabs>
      <w:spacing w:before="120" w:after="120"/>
      <w:ind w:left="1560" w:right="-1" w:hanging="1560"/>
      <w:jc w:val="left"/>
    </w:pPr>
    <w:rPr>
      <w:noProof/>
      <w:sz w:val="24"/>
    </w:rPr>
  </w:style>
  <w:style w:type="paragraph" w:styleId="21">
    <w:name w:val="toc 2"/>
    <w:basedOn w:val="a0"/>
    <w:next w:val="a0"/>
    <w:autoRedefine/>
    <w:uiPriority w:val="39"/>
    <w:rsid w:val="00EC75BD"/>
    <w:pPr>
      <w:widowControl w:val="0"/>
      <w:tabs>
        <w:tab w:val="left" w:pos="284"/>
        <w:tab w:val="left" w:pos="851"/>
        <w:tab w:val="left" w:pos="993"/>
        <w:tab w:val="left" w:pos="1134"/>
        <w:tab w:val="left" w:pos="9000"/>
      </w:tabs>
      <w:ind w:left="851" w:right="108" w:hanging="567"/>
      <w:jc w:val="left"/>
    </w:pPr>
    <w:rPr>
      <w:noProof/>
      <w:lang w:val="en-US"/>
    </w:rPr>
  </w:style>
  <w:style w:type="paragraph" w:styleId="ab">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c">
    <w:name w:val="Subtitle"/>
    <w:basedOn w:val="a0"/>
    <w:qFormat/>
    <w:rsid w:val="00651C2C"/>
    <w:pPr>
      <w:widowControl w:val="0"/>
      <w:jc w:val="center"/>
    </w:pPr>
    <w:rPr>
      <w:b/>
      <w:bCs/>
    </w:rPr>
  </w:style>
  <w:style w:type="paragraph" w:styleId="ad">
    <w:name w:val="footer"/>
    <w:basedOn w:val="a0"/>
    <w:rsid w:val="00F814EB"/>
    <w:pPr>
      <w:tabs>
        <w:tab w:val="center" w:pos="4677"/>
        <w:tab w:val="right" w:pos="9355"/>
      </w:tabs>
      <w:jc w:val="left"/>
    </w:pPr>
    <w:rPr>
      <w:sz w:val="24"/>
    </w:rPr>
  </w:style>
  <w:style w:type="character" w:styleId="ae">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a"/>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0">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1">
    <w:name w:val="Знак"/>
    <w:basedOn w:val="a0"/>
    <w:autoRedefine/>
    <w:rsid w:val="00584A2B"/>
    <w:pPr>
      <w:spacing w:after="160" w:line="240" w:lineRule="exact"/>
      <w:jc w:val="left"/>
    </w:pPr>
    <w:rPr>
      <w:rFonts w:eastAsia="SimSun"/>
      <w:b/>
      <w:lang w:val="en-US" w:eastAsia="en-US"/>
    </w:rPr>
  </w:style>
  <w:style w:type="paragraph" w:customStyle="1" w:styleId="af2">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3">
    <w:name w:val="Placeholder Text"/>
    <w:basedOn w:val="a1"/>
    <w:uiPriority w:val="99"/>
    <w:semiHidden/>
    <w:rsid w:val="0084651D"/>
    <w:rPr>
      <w:color w:val="808080"/>
    </w:rPr>
  </w:style>
  <w:style w:type="paragraph" w:styleId="af4">
    <w:name w:val="Balloon Text"/>
    <w:basedOn w:val="a0"/>
    <w:link w:val="af5"/>
    <w:uiPriority w:val="99"/>
    <w:rsid w:val="0084651D"/>
    <w:rPr>
      <w:rFonts w:ascii="Tahoma" w:hAnsi="Tahoma" w:cs="Tahoma"/>
      <w:sz w:val="16"/>
      <w:szCs w:val="16"/>
    </w:rPr>
  </w:style>
  <w:style w:type="character" w:customStyle="1" w:styleId="af5">
    <w:name w:val="Текст выноски Знак"/>
    <w:basedOn w:val="a1"/>
    <w:link w:val="af4"/>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6">
    <w:name w:val="endnote text"/>
    <w:basedOn w:val="a0"/>
    <w:link w:val="af7"/>
    <w:rsid w:val="007F60E1"/>
    <w:rPr>
      <w:sz w:val="20"/>
      <w:szCs w:val="20"/>
    </w:rPr>
  </w:style>
  <w:style w:type="character" w:customStyle="1" w:styleId="af7">
    <w:name w:val="Текст концевой сноски Знак"/>
    <w:basedOn w:val="a1"/>
    <w:link w:val="af6"/>
    <w:rsid w:val="007F60E1"/>
  </w:style>
  <w:style w:type="character" w:styleId="af8">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9">
    <w:name w:val="FollowedHyperlink"/>
    <w:basedOn w:val="a1"/>
    <w:uiPriority w:val="99"/>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2">
    <w:name w:val="Обычный2"/>
    <w:rsid w:val="0022196A"/>
    <w:pPr>
      <w:snapToGrid w:val="0"/>
    </w:pPr>
    <w:rPr>
      <w:sz w:val="24"/>
    </w:rPr>
  </w:style>
  <w:style w:type="paragraph" w:styleId="afa">
    <w:name w:val="Body Text Indent"/>
    <w:basedOn w:val="a0"/>
    <w:link w:val="afb"/>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b">
    <w:name w:val="Основной текст с отступом Знак"/>
    <w:basedOn w:val="a1"/>
    <w:link w:val="afa"/>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c">
    <w:name w:val="Нормальный"/>
    <w:rsid w:val="004141CF"/>
    <w:rPr>
      <w:sz w:val="24"/>
    </w:rPr>
  </w:style>
  <w:style w:type="paragraph" w:customStyle="1" w:styleId="Iauiue">
    <w:name w:val="Iau?iue"/>
    <w:uiPriority w:val="99"/>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11">
    <w:name w:val="Заголовок 1 Знак"/>
    <w:basedOn w:val="a1"/>
    <w:link w:val="10"/>
    <w:uiPriority w:val="9"/>
    <w:rsid w:val="00692AB7"/>
    <w:rPr>
      <w:b/>
      <w:sz w:val="28"/>
      <w:szCs w:val="28"/>
      <w:lang w:val="ru-RU" w:eastAsia="ru-RU" w:bidi="ar-SA"/>
    </w:rPr>
  </w:style>
  <w:style w:type="character" w:customStyle="1" w:styleId="FontStyle169">
    <w:name w:val="Font Style169"/>
    <w:uiPriority w:val="99"/>
    <w:rsid w:val="00692AB7"/>
    <w:rPr>
      <w:rFonts w:ascii="Arial" w:hAnsi="Arial" w:cs="Arial"/>
      <w:color w:val="000000"/>
      <w:sz w:val="18"/>
      <w:szCs w:val="18"/>
    </w:rPr>
  </w:style>
  <w:style w:type="paragraph" w:customStyle="1" w:styleId="Style109">
    <w:name w:val="Style109"/>
    <w:basedOn w:val="a0"/>
    <w:uiPriority w:val="99"/>
    <w:rsid w:val="00692AB7"/>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2C6D62"/>
  </w:style>
  <w:style w:type="character" w:customStyle="1" w:styleId="FontStyle91">
    <w:name w:val="Font Style91"/>
    <w:uiPriority w:val="99"/>
    <w:rsid w:val="00FA2889"/>
    <w:rPr>
      <w:rFonts w:ascii="Arial" w:hAnsi="Arial" w:cs="Arial"/>
      <w:color w:val="000000"/>
      <w:sz w:val="14"/>
      <w:szCs w:val="14"/>
    </w:rPr>
  </w:style>
  <w:style w:type="character" w:customStyle="1" w:styleId="FontStyle149">
    <w:name w:val="Font Style149"/>
    <w:uiPriority w:val="99"/>
    <w:rsid w:val="008F758B"/>
    <w:rPr>
      <w:rFonts w:ascii="Arial" w:hAnsi="Arial" w:cs="Arial"/>
      <w:color w:val="000000"/>
      <w:sz w:val="16"/>
      <w:szCs w:val="16"/>
    </w:rPr>
  </w:style>
  <w:style w:type="paragraph" w:customStyle="1" w:styleId="Style42">
    <w:name w:val="Style42"/>
    <w:basedOn w:val="a0"/>
    <w:uiPriority w:val="99"/>
    <w:rsid w:val="008F758B"/>
    <w:pPr>
      <w:widowControl w:val="0"/>
      <w:autoSpaceDE w:val="0"/>
      <w:autoSpaceDN w:val="0"/>
      <w:adjustRightInd w:val="0"/>
      <w:jc w:val="left"/>
    </w:pPr>
    <w:rPr>
      <w:rFonts w:ascii="Arial" w:hAnsi="Arial" w:cs="Arial"/>
      <w:sz w:val="24"/>
    </w:rPr>
  </w:style>
  <w:style w:type="character" w:customStyle="1" w:styleId="FontStyle167">
    <w:name w:val="Font Style167"/>
    <w:uiPriority w:val="99"/>
    <w:rsid w:val="008F758B"/>
    <w:rPr>
      <w:rFonts w:ascii="Arial" w:hAnsi="Arial" w:cs="Arial"/>
      <w:b/>
      <w:bCs/>
      <w:color w:val="000000"/>
      <w:sz w:val="18"/>
      <w:szCs w:val="18"/>
    </w:rPr>
  </w:style>
  <w:style w:type="paragraph" w:customStyle="1" w:styleId="Style11">
    <w:name w:val="Style11"/>
    <w:basedOn w:val="a0"/>
    <w:uiPriority w:val="99"/>
    <w:rsid w:val="008F758B"/>
    <w:pPr>
      <w:widowControl w:val="0"/>
      <w:autoSpaceDE w:val="0"/>
      <w:autoSpaceDN w:val="0"/>
      <w:adjustRightInd w:val="0"/>
      <w:jc w:val="left"/>
    </w:pPr>
    <w:rPr>
      <w:rFonts w:ascii="Arial" w:hAnsi="Arial" w:cs="Arial"/>
      <w:sz w:val="24"/>
    </w:rPr>
  </w:style>
  <w:style w:type="paragraph" w:customStyle="1" w:styleId="Style22">
    <w:name w:val="Style22"/>
    <w:basedOn w:val="a0"/>
    <w:uiPriority w:val="99"/>
    <w:rsid w:val="008F758B"/>
    <w:pPr>
      <w:widowControl w:val="0"/>
      <w:autoSpaceDE w:val="0"/>
      <w:autoSpaceDN w:val="0"/>
      <w:adjustRightInd w:val="0"/>
      <w:jc w:val="left"/>
    </w:pPr>
    <w:rPr>
      <w:rFonts w:ascii="Arial" w:hAnsi="Arial" w:cs="Arial"/>
      <w:sz w:val="24"/>
    </w:rPr>
  </w:style>
  <w:style w:type="paragraph" w:customStyle="1" w:styleId="Style23">
    <w:name w:val="Style23"/>
    <w:basedOn w:val="a0"/>
    <w:uiPriority w:val="99"/>
    <w:rsid w:val="008F758B"/>
    <w:pPr>
      <w:widowControl w:val="0"/>
      <w:autoSpaceDE w:val="0"/>
      <w:autoSpaceDN w:val="0"/>
      <w:adjustRightInd w:val="0"/>
      <w:jc w:val="left"/>
    </w:pPr>
    <w:rPr>
      <w:rFonts w:ascii="Arial" w:hAnsi="Arial" w:cs="Arial"/>
      <w:sz w:val="24"/>
    </w:rPr>
  </w:style>
  <w:style w:type="paragraph" w:customStyle="1" w:styleId="Style53">
    <w:name w:val="Style53"/>
    <w:basedOn w:val="a0"/>
    <w:uiPriority w:val="99"/>
    <w:rsid w:val="008F758B"/>
    <w:pPr>
      <w:widowControl w:val="0"/>
      <w:autoSpaceDE w:val="0"/>
      <w:autoSpaceDN w:val="0"/>
      <w:adjustRightInd w:val="0"/>
      <w:jc w:val="left"/>
    </w:pPr>
    <w:rPr>
      <w:rFonts w:ascii="Arial" w:hAnsi="Arial" w:cs="Arial"/>
      <w:sz w:val="24"/>
    </w:rPr>
  </w:style>
  <w:style w:type="paragraph" w:customStyle="1" w:styleId="Style54">
    <w:name w:val="Style54"/>
    <w:basedOn w:val="a0"/>
    <w:uiPriority w:val="99"/>
    <w:rsid w:val="008F758B"/>
    <w:pPr>
      <w:widowControl w:val="0"/>
      <w:autoSpaceDE w:val="0"/>
      <w:autoSpaceDN w:val="0"/>
      <w:adjustRightInd w:val="0"/>
      <w:jc w:val="left"/>
    </w:pPr>
    <w:rPr>
      <w:rFonts w:ascii="Arial" w:hAnsi="Arial" w:cs="Arial"/>
      <w:sz w:val="24"/>
    </w:rPr>
  </w:style>
  <w:style w:type="character" w:customStyle="1" w:styleId="FontStyle116">
    <w:name w:val="Font Style116"/>
    <w:uiPriority w:val="99"/>
    <w:rsid w:val="008F758B"/>
    <w:rPr>
      <w:rFonts w:ascii="Arial" w:hAnsi="Arial" w:cs="Arial"/>
      <w:color w:val="000000"/>
      <w:spacing w:val="-20"/>
      <w:sz w:val="30"/>
      <w:szCs w:val="30"/>
    </w:rPr>
  </w:style>
  <w:style w:type="character" w:customStyle="1" w:styleId="FontStyle113">
    <w:name w:val="Font Style113"/>
    <w:uiPriority w:val="99"/>
    <w:rsid w:val="008F758B"/>
    <w:rPr>
      <w:rFonts w:ascii="Arial" w:hAnsi="Arial" w:cs="Arial"/>
      <w:b/>
      <w:bCs/>
      <w:color w:val="000000"/>
      <w:sz w:val="18"/>
      <w:szCs w:val="18"/>
    </w:rPr>
  </w:style>
  <w:style w:type="paragraph" w:customStyle="1" w:styleId="Style14">
    <w:name w:val="Style14"/>
    <w:basedOn w:val="a0"/>
    <w:uiPriority w:val="99"/>
    <w:rsid w:val="003E0416"/>
    <w:pPr>
      <w:widowControl w:val="0"/>
      <w:autoSpaceDE w:val="0"/>
      <w:autoSpaceDN w:val="0"/>
      <w:adjustRightInd w:val="0"/>
      <w:jc w:val="left"/>
    </w:pPr>
    <w:rPr>
      <w:rFonts w:ascii="Arial" w:hAnsi="Arial" w:cs="Arial"/>
      <w:sz w:val="24"/>
    </w:rPr>
  </w:style>
  <w:style w:type="paragraph" w:customStyle="1" w:styleId="Style31">
    <w:name w:val="Style31"/>
    <w:basedOn w:val="a0"/>
    <w:uiPriority w:val="99"/>
    <w:rsid w:val="003E0416"/>
    <w:pPr>
      <w:widowControl w:val="0"/>
      <w:autoSpaceDE w:val="0"/>
      <w:autoSpaceDN w:val="0"/>
      <w:adjustRightInd w:val="0"/>
      <w:jc w:val="left"/>
    </w:pPr>
    <w:rPr>
      <w:rFonts w:ascii="Arial" w:hAnsi="Arial" w:cs="Arial"/>
      <w:sz w:val="24"/>
    </w:rPr>
  </w:style>
  <w:style w:type="character" w:customStyle="1" w:styleId="FontStyle100">
    <w:name w:val="Font Style100"/>
    <w:uiPriority w:val="99"/>
    <w:rsid w:val="003E0416"/>
    <w:rPr>
      <w:rFonts w:ascii="Arial" w:hAnsi="Arial" w:cs="Arial"/>
      <w:b/>
      <w:bCs/>
      <w:color w:val="000000"/>
      <w:sz w:val="22"/>
      <w:szCs w:val="22"/>
    </w:rPr>
  </w:style>
  <w:style w:type="paragraph" w:customStyle="1" w:styleId="Style34">
    <w:name w:val="Style34"/>
    <w:basedOn w:val="a0"/>
    <w:uiPriority w:val="99"/>
    <w:rsid w:val="003E0416"/>
    <w:pPr>
      <w:widowControl w:val="0"/>
      <w:autoSpaceDE w:val="0"/>
      <w:autoSpaceDN w:val="0"/>
      <w:adjustRightInd w:val="0"/>
      <w:jc w:val="left"/>
    </w:pPr>
    <w:rPr>
      <w:rFonts w:ascii="Arial" w:hAnsi="Arial" w:cs="Arial"/>
      <w:sz w:val="24"/>
    </w:rPr>
  </w:style>
  <w:style w:type="paragraph" w:customStyle="1" w:styleId="Style44">
    <w:name w:val="Style44"/>
    <w:basedOn w:val="a0"/>
    <w:uiPriority w:val="99"/>
    <w:rsid w:val="003E0416"/>
    <w:pPr>
      <w:widowControl w:val="0"/>
      <w:autoSpaceDE w:val="0"/>
      <w:autoSpaceDN w:val="0"/>
      <w:adjustRightInd w:val="0"/>
      <w:jc w:val="left"/>
    </w:pPr>
    <w:rPr>
      <w:rFonts w:ascii="Arial" w:hAnsi="Arial" w:cs="Arial"/>
      <w:sz w:val="24"/>
    </w:rPr>
  </w:style>
  <w:style w:type="paragraph" w:customStyle="1" w:styleId="Style70">
    <w:name w:val="Style70"/>
    <w:basedOn w:val="a0"/>
    <w:uiPriority w:val="99"/>
    <w:rsid w:val="003E0416"/>
    <w:pPr>
      <w:widowControl w:val="0"/>
      <w:autoSpaceDE w:val="0"/>
      <w:autoSpaceDN w:val="0"/>
      <w:adjustRightInd w:val="0"/>
      <w:jc w:val="left"/>
    </w:pPr>
    <w:rPr>
      <w:rFonts w:ascii="Arial" w:hAnsi="Arial" w:cs="Arial"/>
      <w:sz w:val="24"/>
    </w:rPr>
  </w:style>
  <w:style w:type="paragraph" w:customStyle="1" w:styleId="Style60">
    <w:name w:val="Style60"/>
    <w:basedOn w:val="a0"/>
    <w:uiPriority w:val="99"/>
    <w:rsid w:val="003E0416"/>
    <w:pPr>
      <w:widowControl w:val="0"/>
      <w:autoSpaceDE w:val="0"/>
      <w:autoSpaceDN w:val="0"/>
      <w:adjustRightInd w:val="0"/>
      <w:jc w:val="left"/>
    </w:pPr>
    <w:rPr>
      <w:rFonts w:ascii="Arial" w:hAnsi="Arial" w:cs="Arial"/>
      <w:sz w:val="24"/>
    </w:rPr>
  </w:style>
  <w:style w:type="paragraph" w:customStyle="1" w:styleId="Style63">
    <w:name w:val="Style63"/>
    <w:basedOn w:val="a0"/>
    <w:uiPriority w:val="99"/>
    <w:rsid w:val="003E0416"/>
    <w:pPr>
      <w:widowControl w:val="0"/>
      <w:autoSpaceDE w:val="0"/>
      <w:autoSpaceDN w:val="0"/>
      <w:adjustRightInd w:val="0"/>
      <w:jc w:val="left"/>
    </w:pPr>
    <w:rPr>
      <w:rFonts w:ascii="Arial" w:hAnsi="Arial" w:cs="Arial"/>
      <w:sz w:val="24"/>
    </w:rPr>
  </w:style>
  <w:style w:type="character" w:customStyle="1" w:styleId="FontStyle78">
    <w:name w:val="Font Style78"/>
    <w:uiPriority w:val="99"/>
    <w:rsid w:val="003E0416"/>
    <w:rPr>
      <w:rFonts w:ascii="Arial" w:hAnsi="Arial" w:cs="Arial"/>
      <w:color w:val="000000"/>
      <w:spacing w:val="-20"/>
      <w:sz w:val="30"/>
      <w:szCs w:val="30"/>
    </w:rPr>
  </w:style>
  <w:style w:type="character" w:customStyle="1" w:styleId="FontStyle94">
    <w:name w:val="Font Style94"/>
    <w:uiPriority w:val="99"/>
    <w:rsid w:val="003E0416"/>
    <w:rPr>
      <w:rFonts w:ascii="Arial" w:hAnsi="Arial" w:cs="Arial"/>
      <w:smallCaps/>
      <w:color w:val="000000"/>
      <w:sz w:val="14"/>
      <w:szCs w:val="14"/>
    </w:rPr>
  </w:style>
  <w:style w:type="paragraph" w:customStyle="1" w:styleId="Style64">
    <w:name w:val="Style64"/>
    <w:basedOn w:val="a0"/>
    <w:uiPriority w:val="99"/>
    <w:rsid w:val="004A7438"/>
    <w:pPr>
      <w:widowControl w:val="0"/>
      <w:autoSpaceDE w:val="0"/>
      <w:autoSpaceDN w:val="0"/>
      <w:adjustRightInd w:val="0"/>
      <w:jc w:val="left"/>
    </w:pPr>
    <w:rPr>
      <w:rFonts w:ascii="Arial" w:hAnsi="Arial" w:cs="Arial"/>
      <w:sz w:val="24"/>
    </w:rPr>
  </w:style>
  <w:style w:type="paragraph" w:customStyle="1" w:styleId="Style21">
    <w:name w:val="Style21"/>
    <w:basedOn w:val="a0"/>
    <w:uiPriority w:val="99"/>
    <w:rsid w:val="00B429C0"/>
    <w:pPr>
      <w:widowControl w:val="0"/>
      <w:autoSpaceDE w:val="0"/>
      <w:autoSpaceDN w:val="0"/>
      <w:adjustRightInd w:val="0"/>
      <w:jc w:val="left"/>
    </w:pPr>
    <w:rPr>
      <w:rFonts w:ascii="Arial" w:hAnsi="Arial" w:cs="Arial"/>
      <w:sz w:val="24"/>
    </w:rPr>
  </w:style>
  <w:style w:type="paragraph" w:customStyle="1" w:styleId="Style27">
    <w:name w:val="Style27"/>
    <w:basedOn w:val="a0"/>
    <w:uiPriority w:val="99"/>
    <w:rsid w:val="00B429C0"/>
    <w:pPr>
      <w:widowControl w:val="0"/>
      <w:autoSpaceDE w:val="0"/>
      <w:autoSpaceDN w:val="0"/>
      <w:adjustRightInd w:val="0"/>
      <w:jc w:val="left"/>
    </w:pPr>
    <w:rPr>
      <w:rFonts w:ascii="Arial" w:hAnsi="Arial" w:cs="Arial"/>
      <w:sz w:val="24"/>
    </w:rPr>
  </w:style>
  <w:style w:type="paragraph" w:customStyle="1" w:styleId="Style26">
    <w:name w:val="Style26"/>
    <w:basedOn w:val="a0"/>
    <w:uiPriority w:val="99"/>
    <w:rsid w:val="00B429C0"/>
    <w:pPr>
      <w:widowControl w:val="0"/>
      <w:autoSpaceDE w:val="0"/>
      <w:autoSpaceDN w:val="0"/>
      <w:adjustRightInd w:val="0"/>
      <w:jc w:val="left"/>
    </w:pPr>
    <w:rPr>
      <w:rFonts w:ascii="Arial" w:hAnsi="Arial" w:cs="Arial"/>
      <w:sz w:val="24"/>
    </w:rPr>
  </w:style>
  <w:style w:type="paragraph" w:customStyle="1" w:styleId="Style1">
    <w:name w:val="Style1"/>
    <w:basedOn w:val="a0"/>
    <w:uiPriority w:val="99"/>
    <w:rsid w:val="00B429C0"/>
    <w:pPr>
      <w:widowControl w:val="0"/>
      <w:autoSpaceDE w:val="0"/>
      <w:autoSpaceDN w:val="0"/>
      <w:adjustRightInd w:val="0"/>
      <w:jc w:val="left"/>
    </w:pPr>
    <w:rPr>
      <w:rFonts w:ascii="Arial" w:hAnsi="Arial" w:cs="Arial"/>
      <w:sz w:val="24"/>
    </w:rPr>
  </w:style>
  <w:style w:type="paragraph" w:customStyle="1" w:styleId="Style12">
    <w:name w:val="Style12"/>
    <w:basedOn w:val="a0"/>
    <w:uiPriority w:val="99"/>
    <w:rsid w:val="00B429C0"/>
    <w:pPr>
      <w:widowControl w:val="0"/>
      <w:autoSpaceDE w:val="0"/>
      <w:autoSpaceDN w:val="0"/>
      <w:adjustRightInd w:val="0"/>
      <w:jc w:val="left"/>
    </w:pPr>
    <w:rPr>
      <w:rFonts w:ascii="Arial" w:hAnsi="Arial" w:cs="Arial"/>
      <w:sz w:val="24"/>
    </w:rPr>
  </w:style>
  <w:style w:type="paragraph" w:customStyle="1" w:styleId="Style13">
    <w:name w:val="Style13"/>
    <w:basedOn w:val="a0"/>
    <w:uiPriority w:val="99"/>
    <w:rsid w:val="00B429C0"/>
    <w:pPr>
      <w:widowControl w:val="0"/>
      <w:autoSpaceDE w:val="0"/>
      <w:autoSpaceDN w:val="0"/>
      <w:adjustRightInd w:val="0"/>
      <w:jc w:val="left"/>
    </w:pPr>
    <w:rPr>
      <w:rFonts w:ascii="Arial" w:hAnsi="Arial" w:cs="Arial"/>
      <w:sz w:val="24"/>
    </w:rPr>
  </w:style>
  <w:style w:type="paragraph" w:customStyle="1" w:styleId="Style28">
    <w:name w:val="Style28"/>
    <w:basedOn w:val="a0"/>
    <w:uiPriority w:val="99"/>
    <w:rsid w:val="00B429C0"/>
    <w:pPr>
      <w:widowControl w:val="0"/>
      <w:autoSpaceDE w:val="0"/>
      <w:autoSpaceDN w:val="0"/>
      <w:adjustRightInd w:val="0"/>
      <w:jc w:val="left"/>
    </w:pPr>
    <w:rPr>
      <w:rFonts w:ascii="Arial" w:hAnsi="Arial" w:cs="Arial"/>
      <w:sz w:val="24"/>
    </w:rPr>
  </w:style>
  <w:style w:type="paragraph" w:customStyle="1" w:styleId="Style73">
    <w:name w:val="Style73"/>
    <w:basedOn w:val="a0"/>
    <w:uiPriority w:val="99"/>
    <w:rsid w:val="00B429C0"/>
    <w:pPr>
      <w:widowControl w:val="0"/>
      <w:autoSpaceDE w:val="0"/>
      <w:autoSpaceDN w:val="0"/>
      <w:adjustRightInd w:val="0"/>
      <w:jc w:val="left"/>
    </w:pPr>
    <w:rPr>
      <w:rFonts w:ascii="Arial" w:hAnsi="Arial" w:cs="Arial"/>
      <w:sz w:val="24"/>
    </w:rPr>
  </w:style>
  <w:style w:type="paragraph" w:customStyle="1" w:styleId="Style46">
    <w:name w:val="Style46"/>
    <w:basedOn w:val="a0"/>
    <w:uiPriority w:val="99"/>
    <w:rsid w:val="00B429C0"/>
    <w:pPr>
      <w:widowControl w:val="0"/>
      <w:autoSpaceDE w:val="0"/>
      <w:autoSpaceDN w:val="0"/>
      <w:adjustRightInd w:val="0"/>
      <w:jc w:val="left"/>
    </w:pPr>
    <w:rPr>
      <w:rFonts w:ascii="Arial" w:hAnsi="Arial" w:cs="Arial"/>
      <w:sz w:val="24"/>
    </w:rPr>
  </w:style>
  <w:style w:type="paragraph" w:customStyle="1" w:styleId="Style4">
    <w:name w:val="Style4"/>
    <w:basedOn w:val="a0"/>
    <w:uiPriority w:val="99"/>
    <w:rsid w:val="00B429C0"/>
    <w:pPr>
      <w:widowControl w:val="0"/>
      <w:autoSpaceDE w:val="0"/>
      <w:autoSpaceDN w:val="0"/>
      <w:adjustRightInd w:val="0"/>
      <w:jc w:val="left"/>
    </w:pPr>
    <w:rPr>
      <w:rFonts w:ascii="Arial" w:hAnsi="Arial" w:cs="Arial"/>
      <w:sz w:val="24"/>
    </w:rPr>
  </w:style>
  <w:style w:type="paragraph" w:customStyle="1" w:styleId="Style6">
    <w:name w:val="Style6"/>
    <w:basedOn w:val="a0"/>
    <w:uiPriority w:val="99"/>
    <w:rsid w:val="00B429C0"/>
    <w:pPr>
      <w:widowControl w:val="0"/>
      <w:autoSpaceDE w:val="0"/>
      <w:autoSpaceDN w:val="0"/>
      <w:adjustRightInd w:val="0"/>
      <w:jc w:val="left"/>
    </w:pPr>
    <w:rPr>
      <w:rFonts w:ascii="Arial" w:hAnsi="Arial" w:cs="Arial"/>
      <w:sz w:val="24"/>
    </w:rPr>
  </w:style>
  <w:style w:type="paragraph" w:customStyle="1" w:styleId="Style9">
    <w:name w:val="Style9"/>
    <w:basedOn w:val="a0"/>
    <w:uiPriority w:val="99"/>
    <w:rsid w:val="00B429C0"/>
    <w:pPr>
      <w:widowControl w:val="0"/>
      <w:autoSpaceDE w:val="0"/>
      <w:autoSpaceDN w:val="0"/>
      <w:adjustRightInd w:val="0"/>
      <w:jc w:val="left"/>
    </w:pPr>
    <w:rPr>
      <w:rFonts w:ascii="Arial" w:hAnsi="Arial" w:cs="Arial"/>
      <w:sz w:val="24"/>
    </w:rPr>
  </w:style>
  <w:style w:type="paragraph" w:customStyle="1" w:styleId="Style20">
    <w:name w:val="Style20"/>
    <w:basedOn w:val="a0"/>
    <w:uiPriority w:val="99"/>
    <w:rsid w:val="00B429C0"/>
    <w:pPr>
      <w:widowControl w:val="0"/>
      <w:autoSpaceDE w:val="0"/>
      <w:autoSpaceDN w:val="0"/>
      <w:adjustRightInd w:val="0"/>
      <w:jc w:val="left"/>
    </w:pPr>
    <w:rPr>
      <w:rFonts w:ascii="Arial" w:hAnsi="Arial" w:cs="Arial"/>
      <w:sz w:val="24"/>
    </w:rPr>
  </w:style>
  <w:style w:type="paragraph" w:customStyle="1" w:styleId="Style39">
    <w:name w:val="Style39"/>
    <w:basedOn w:val="a0"/>
    <w:uiPriority w:val="99"/>
    <w:rsid w:val="00B429C0"/>
    <w:pPr>
      <w:widowControl w:val="0"/>
      <w:autoSpaceDE w:val="0"/>
      <w:autoSpaceDN w:val="0"/>
      <w:adjustRightInd w:val="0"/>
      <w:jc w:val="left"/>
    </w:pPr>
    <w:rPr>
      <w:rFonts w:ascii="Arial" w:hAnsi="Arial" w:cs="Arial"/>
      <w:sz w:val="24"/>
    </w:rPr>
  </w:style>
  <w:style w:type="paragraph" w:customStyle="1" w:styleId="Style47">
    <w:name w:val="Style47"/>
    <w:basedOn w:val="a0"/>
    <w:uiPriority w:val="99"/>
    <w:rsid w:val="00B429C0"/>
    <w:pPr>
      <w:widowControl w:val="0"/>
      <w:autoSpaceDE w:val="0"/>
      <w:autoSpaceDN w:val="0"/>
      <w:adjustRightInd w:val="0"/>
      <w:jc w:val="left"/>
    </w:pPr>
    <w:rPr>
      <w:rFonts w:ascii="Arial" w:hAnsi="Arial" w:cs="Arial"/>
      <w:sz w:val="24"/>
    </w:rPr>
  </w:style>
  <w:style w:type="paragraph" w:customStyle="1" w:styleId="Style49">
    <w:name w:val="Style49"/>
    <w:basedOn w:val="a0"/>
    <w:uiPriority w:val="99"/>
    <w:rsid w:val="00B429C0"/>
    <w:pPr>
      <w:widowControl w:val="0"/>
      <w:autoSpaceDE w:val="0"/>
      <w:autoSpaceDN w:val="0"/>
      <w:adjustRightInd w:val="0"/>
      <w:jc w:val="left"/>
    </w:pPr>
    <w:rPr>
      <w:rFonts w:ascii="Arial" w:hAnsi="Arial" w:cs="Arial"/>
      <w:sz w:val="24"/>
    </w:rPr>
  </w:style>
  <w:style w:type="paragraph" w:customStyle="1" w:styleId="Style56">
    <w:name w:val="Style56"/>
    <w:basedOn w:val="a0"/>
    <w:uiPriority w:val="99"/>
    <w:rsid w:val="00B429C0"/>
    <w:pPr>
      <w:widowControl w:val="0"/>
      <w:autoSpaceDE w:val="0"/>
      <w:autoSpaceDN w:val="0"/>
      <w:adjustRightInd w:val="0"/>
      <w:jc w:val="left"/>
    </w:pPr>
    <w:rPr>
      <w:rFonts w:ascii="Arial" w:hAnsi="Arial" w:cs="Arial"/>
      <w:sz w:val="24"/>
    </w:rPr>
  </w:style>
  <w:style w:type="paragraph" w:customStyle="1" w:styleId="Style61">
    <w:name w:val="Style61"/>
    <w:basedOn w:val="a0"/>
    <w:uiPriority w:val="99"/>
    <w:rsid w:val="00B429C0"/>
    <w:pPr>
      <w:widowControl w:val="0"/>
      <w:autoSpaceDE w:val="0"/>
      <w:autoSpaceDN w:val="0"/>
      <w:adjustRightInd w:val="0"/>
      <w:jc w:val="left"/>
    </w:pPr>
    <w:rPr>
      <w:rFonts w:ascii="Arial" w:hAnsi="Arial" w:cs="Arial"/>
      <w:sz w:val="24"/>
    </w:rPr>
  </w:style>
  <w:style w:type="paragraph" w:customStyle="1" w:styleId="Style71">
    <w:name w:val="Style71"/>
    <w:basedOn w:val="a0"/>
    <w:uiPriority w:val="99"/>
    <w:rsid w:val="00B429C0"/>
    <w:pPr>
      <w:widowControl w:val="0"/>
      <w:autoSpaceDE w:val="0"/>
      <w:autoSpaceDN w:val="0"/>
      <w:adjustRightInd w:val="0"/>
      <w:jc w:val="left"/>
    </w:pPr>
    <w:rPr>
      <w:rFonts w:ascii="Arial" w:hAnsi="Arial" w:cs="Arial"/>
      <w:sz w:val="24"/>
    </w:rPr>
  </w:style>
  <w:style w:type="character" w:customStyle="1" w:styleId="FontStyle118">
    <w:name w:val="Font Style118"/>
    <w:uiPriority w:val="99"/>
    <w:rsid w:val="00B429C0"/>
    <w:rPr>
      <w:rFonts w:ascii="Arial" w:hAnsi="Arial" w:cs="Arial"/>
      <w:color w:val="000000"/>
      <w:sz w:val="26"/>
      <w:szCs w:val="26"/>
    </w:rPr>
  </w:style>
  <w:style w:type="character" w:customStyle="1" w:styleId="FontStyle168">
    <w:name w:val="Font Style168"/>
    <w:uiPriority w:val="99"/>
    <w:rsid w:val="00B429C0"/>
    <w:rPr>
      <w:rFonts w:ascii="Arial" w:hAnsi="Arial" w:cs="Arial"/>
      <w:b/>
      <w:bCs/>
      <w:color w:val="000000"/>
      <w:sz w:val="26"/>
      <w:szCs w:val="26"/>
    </w:rPr>
  </w:style>
  <w:style w:type="character" w:customStyle="1" w:styleId="FontStyle92">
    <w:name w:val="Font Style92"/>
    <w:uiPriority w:val="99"/>
    <w:rsid w:val="00B429C0"/>
    <w:rPr>
      <w:rFonts w:ascii="Arial" w:hAnsi="Arial" w:cs="Arial"/>
      <w:color w:val="000000"/>
      <w:sz w:val="12"/>
      <w:szCs w:val="12"/>
    </w:rPr>
  </w:style>
  <w:style w:type="character" w:customStyle="1" w:styleId="FontStyle93">
    <w:name w:val="Font Style93"/>
    <w:uiPriority w:val="99"/>
    <w:rsid w:val="00B429C0"/>
    <w:rPr>
      <w:rFonts w:ascii="Arial" w:hAnsi="Arial" w:cs="Arial"/>
      <w:color w:val="000000"/>
      <w:sz w:val="10"/>
      <w:szCs w:val="10"/>
    </w:rPr>
  </w:style>
  <w:style w:type="character" w:customStyle="1" w:styleId="FontStyle95">
    <w:name w:val="Font Style95"/>
    <w:uiPriority w:val="99"/>
    <w:rsid w:val="00B429C0"/>
    <w:rPr>
      <w:rFonts w:ascii="Arial" w:hAnsi="Arial" w:cs="Arial"/>
      <w:color w:val="000000"/>
      <w:sz w:val="14"/>
      <w:szCs w:val="14"/>
    </w:rPr>
  </w:style>
  <w:style w:type="character" w:customStyle="1" w:styleId="FontStyle165">
    <w:name w:val="Font Style165"/>
    <w:uiPriority w:val="99"/>
    <w:rsid w:val="002D7818"/>
    <w:rPr>
      <w:rFonts w:ascii="Arial" w:hAnsi="Arial" w:cs="Arial"/>
      <w:b/>
      <w:bCs/>
      <w:color w:val="000000"/>
      <w:sz w:val="22"/>
      <w:szCs w:val="22"/>
    </w:rPr>
  </w:style>
  <w:style w:type="paragraph" w:customStyle="1" w:styleId="Style52">
    <w:name w:val="Style52"/>
    <w:basedOn w:val="a0"/>
    <w:uiPriority w:val="99"/>
    <w:rsid w:val="002D7818"/>
    <w:pPr>
      <w:widowControl w:val="0"/>
      <w:autoSpaceDE w:val="0"/>
      <w:autoSpaceDN w:val="0"/>
      <w:adjustRightInd w:val="0"/>
      <w:jc w:val="left"/>
    </w:pPr>
    <w:rPr>
      <w:rFonts w:ascii="Arial" w:hAnsi="Arial" w:cs="Arial"/>
      <w:sz w:val="24"/>
    </w:rPr>
  </w:style>
  <w:style w:type="character" w:customStyle="1" w:styleId="FontStyle171">
    <w:name w:val="Font Style171"/>
    <w:uiPriority w:val="99"/>
    <w:rsid w:val="002D7818"/>
    <w:rPr>
      <w:rFonts w:ascii="Arial" w:hAnsi="Arial" w:cs="Arial"/>
      <w:b/>
      <w:bCs/>
      <w:color w:val="000000"/>
      <w:sz w:val="18"/>
      <w:szCs w:val="18"/>
    </w:rPr>
  </w:style>
  <w:style w:type="paragraph" w:customStyle="1" w:styleId="Style95">
    <w:name w:val="Style95"/>
    <w:basedOn w:val="a0"/>
    <w:uiPriority w:val="99"/>
    <w:rsid w:val="002D7818"/>
    <w:pPr>
      <w:widowControl w:val="0"/>
      <w:autoSpaceDE w:val="0"/>
      <w:autoSpaceDN w:val="0"/>
      <w:adjustRightInd w:val="0"/>
      <w:jc w:val="left"/>
    </w:pPr>
    <w:rPr>
      <w:rFonts w:ascii="Arial" w:hAnsi="Arial" w:cs="Arial"/>
      <w:sz w:val="24"/>
    </w:rPr>
  </w:style>
  <w:style w:type="character" w:customStyle="1" w:styleId="FontStyle115">
    <w:name w:val="Font Style115"/>
    <w:uiPriority w:val="99"/>
    <w:rsid w:val="002D7818"/>
    <w:rPr>
      <w:rFonts w:ascii="Arial" w:hAnsi="Arial" w:cs="Arial"/>
      <w:b/>
      <w:bCs/>
      <w:color w:val="000000"/>
      <w:spacing w:val="-20"/>
      <w:sz w:val="32"/>
      <w:szCs w:val="32"/>
    </w:rPr>
  </w:style>
  <w:style w:type="character" w:customStyle="1" w:styleId="FontStyle143">
    <w:name w:val="Font Style143"/>
    <w:uiPriority w:val="99"/>
    <w:rsid w:val="002D7818"/>
    <w:rPr>
      <w:rFonts w:ascii="Arial" w:hAnsi="Arial" w:cs="Arial"/>
      <w:color w:val="000000"/>
      <w:sz w:val="12"/>
      <w:szCs w:val="12"/>
    </w:rPr>
  </w:style>
  <w:style w:type="character" w:customStyle="1" w:styleId="FontStyle32">
    <w:name w:val="Font Style32"/>
    <w:uiPriority w:val="99"/>
    <w:rsid w:val="00CD4DD3"/>
    <w:rPr>
      <w:rFonts w:ascii="Arial" w:hAnsi="Arial"/>
      <w:color w:val="000000"/>
      <w:sz w:val="14"/>
    </w:rPr>
  </w:style>
  <w:style w:type="character" w:customStyle="1" w:styleId="FontStyle41">
    <w:name w:val="Font Style41"/>
    <w:uiPriority w:val="99"/>
    <w:rsid w:val="00CD4DD3"/>
    <w:rPr>
      <w:rFonts w:ascii="Arial" w:hAnsi="Arial"/>
      <w:color w:val="000000"/>
      <w:sz w:val="16"/>
    </w:rPr>
  </w:style>
  <w:style w:type="paragraph" w:styleId="afd">
    <w:name w:val="No Spacing"/>
    <w:uiPriority w:val="1"/>
    <w:qFormat/>
    <w:rsid w:val="00F44511"/>
    <w:rPr>
      <w:rFonts w:ascii="Calibri" w:hAnsi="Calibri"/>
      <w:sz w:val="22"/>
      <w:szCs w:val="22"/>
    </w:rPr>
  </w:style>
  <w:style w:type="character" w:customStyle="1" w:styleId="FontStyle136">
    <w:name w:val="Font Style136"/>
    <w:uiPriority w:val="99"/>
    <w:rsid w:val="00BF70AE"/>
    <w:rPr>
      <w:rFonts w:ascii="Palatino Linotype" w:hAnsi="Palatino Linotype" w:cs="Palatino Linotype"/>
      <w:color w:val="000000"/>
      <w:sz w:val="30"/>
      <w:szCs w:val="30"/>
    </w:rPr>
  </w:style>
  <w:style w:type="character" w:customStyle="1" w:styleId="FontStyle57">
    <w:name w:val="Font Style57"/>
    <w:basedOn w:val="a1"/>
    <w:uiPriority w:val="99"/>
    <w:rsid w:val="006B1BAF"/>
    <w:rPr>
      <w:rFonts w:ascii="Arial" w:hAnsi="Arial" w:cs="Arial"/>
      <w:color w:val="000000"/>
      <w:sz w:val="26"/>
      <w:szCs w:val="26"/>
    </w:rPr>
  </w:style>
  <w:style w:type="character" w:customStyle="1" w:styleId="FontStyle77">
    <w:name w:val="Font Style77"/>
    <w:basedOn w:val="a1"/>
    <w:uiPriority w:val="99"/>
    <w:rsid w:val="00C03680"/>
    <w:rPr>
      <w:rFonts w:ascii="Arial" w:hAnsi="Arial" w:cs="Arial"/>
      <w:color w:val="000000"/>
      <w:sz w:val="18"/>
      <w:szCs w:val="18"/>
    </w:rPr>
  </w:style>
  <w:style w:type="paragraph" w:customStyle="1" w:styleId="Style32">
    <w:name w:val="Style32"/>
    <w:basedOn w:val="a0"/>
    <w:uiPriority w:val="99"/>
    <w:rsid w:val="00447B77"/>
    <w:pPr>
      <w:widowControl w:val="0"/>
      <w:autoSpaceDE w:val="0"/>
      <w:autoSpaceDN w:val="0"/>
      <w:adjustRightInd w:val="0"/>
      <w:jc w:val="left"/>
    </w:pPr>
    <w:rPr>
      <w:rFonts w:ascii="Arial" w:eastAsiaTheme="minorEastAsia" w:hAnsi="Arial" w:cs="Arial"/>
      <w:sz w:val="24"/>
    </w:rPr>
  </w:style>
  <w:style w:type="character" w:customStyle="1" w:styleId="FontStyle76">
    <w:name w:val="Font Style76"/>
    <w:basedOn w:val="a1"/>
    <w:uiPriority w:val="99"/>
    <w:rsid w:val="00447B77"/>
    <w:rPr>
      <w:rFonts w:ascii="Arial" w:hAnsi="Arial" w:cs="Arial"/>
      <w:i/>
      <w:iCs/>
      <w:color w:val="000000"/>
      <w:sz w:val="18"/>
      <w:szCs w:val="18"/>
    </w:rPr>
  </w:style>
  <w:style w:type="paragraph" w:customStyle="1" w:styleId="Style17">
    <w:name w:val="Style17"/>
    <w:basedOn w:val="a0"/>
    <w:uiPriority w:val="99"/>
    <w:rsid w:val="00447B77"/>
    <w:pPr>
      <w:widowControl w:val="0"/>
      <w:autoSpaceDE w:val="0"/>
      <w:autoSpaceDN w:val="0"/>
      <w:adjustRightInd w:val="0"/>
      <w:ind w:firstLine="567"/>
      <w:jc w:val="left"/>
    </w:pPr>
    <w:rPr>
      <w:rFonts w:eastAsia="Arial Unicode MS" w:cs="Arial Unicode MS"/>
      <w:color w:val="000000" w:themeColor="text1"/>
      <w:sz w:val="24"/>
    </w:rPr>
  </w:style>
  <w:style w:type="paragraph" w:customStyle="1" w:styleId="Style16">
    <w:name w:val="Style16"/>
    <w:basedOn w:val="a0"/>
    <w:uiPriority w:val="99"/>
    <w:rsid w:val="001E1427"/>
    <w:pPr>
      <w:widowControl w:val="0"/>
      <w:autoSpaceDE w:val="0"/>
      <w:autoSpaceDN w:val="0"/>
      <w:adjustRightInd w:val="0"/>
      <w:jc w:val="left"/>
    </w:pPr>
    <w:rPr>
      <w:rFonts w:ascii="Arial" w:eastAsiaTheme="minorEastAsia" w:hAnsi="Arial" w:cs="Arial"/>
      <w:sz w:val="24"/>
    </w:rPr>
  </w:style>
  <w:style w:type="paragraph" w:customStyle="1" w:styleId="Style5">
    <w:name w:val="Style5"/>
    <w:basedOn w:val="a0"/>
    <w:uiPriority w:val="99"/>
    <w:rsid w:val="00CA3E34"/>
    <w:pPr>
      <w:widowControl w:val="0"/>
      <w:autoSpaceDE w:val="0"/>
      <w:autoSpaceDN w:val="0"/>
      <w:adjustRightInd w:val="0"/>
      <w:jc w:val="left"/>
    </w:pPr>
    <w:rPr>
      <w:rFonts w:ascii="Arial" w:eastAsiaTheme="minorEastAsia" w:hAnsi="Arial" w:cs="Arial"/>
      <w:sz w:val="24"/>
    </w:rPr>
  </w:style>
  <w:style w:type="paragraph" w:customStyle="1" w:styleId="Style33">
    <w:name w:val="Style33"/>
    <w:basedOn w:val="a0"/>
    <w:uiPriority w:val="99"/>
    <w:rsid w:val="00CA3E34"/>
    <w:pPr>
      <w:widowControl w:val="0"/>
      <w:autoSpaceDE w:val="0"/>
      <w:autoSpaceDN w:val="0"/>
      <w:adjustRightInd w:val="0"/>
      <w:jc w:val="left"/>
    </w:pPr>
    <w:rPr>
      <w:rFonts w:ascii="Arial" w:eastAsiaTheme="minorEastAsia" w:hAnsi="Arial" w:cs="Arial"/>
      <w:sz w:val="24"/>
    </w:rPr>
  </w:style>
  <w:style w:type="character" w:customStyle="1" w:styleId="FontStyle64">
    <w:name w:val="Font Style64"/>
    <w:basedOn w:val="a1"/>
    <w:uiPriority w:val="99"/>
    <w:rsid w:val="00CA3E34"/>
    <w:rPr>
      <w:rFonts w:ascii="Arial" w:hAnsi="Arial" w:cs="Arial"/>
      <w:color w:val="000000"/>
      <w:sz w:val="16"/>
      <w:szCs w:val="16"/>
    </w:rPr>
  </w:style>
  <w:style w:type="character" w:customStyle="1" w:styleId="FontStyle74">
    <w:name w:val="Font Style74"/>
    <w:basedOn w:val="a1"/>
    <w:uiPriority w:val="99"/>
    <w:rsid w:val="00CA3E34"/>
    <w:rPr>
      <w:rFonts w:ascii="Arial" w:hAnsi="Arial" w:cs="Arial"/>
      <w:b/>
      <w:bCs/>
      <w:color w:val="000000"/>
      <w:sz w:val="18"/>
      <w:szCs w:val="18"/>
    </w:rPr>
  </w:style>
  <w:style w:type="character" w:customStyle="1" w:styleId="FontStyle86">
    <w:name w:val="Font Style86"/>
    <w:uiPriority w:val="99"/>
    <w:rsid w:val="00304FFC"/>
    <w:rPr>
      <w:rFonts w:ascii="Palatino Linotype" w:hAnsi="Palatino Linotype" w:cs="Palatino Linotype" w:hint="default"/>
      <w:color w:val="000000"/>
      <w:sz w:val="20"/>
      <w:szCs w:val="20"/>
    </w:rPr>
  </w:style>
  <w:style w:type="character" w:customStyle="1" w:styleId="FontStyle73">
    <w:name w:val="Font Style73"/>
    <w:uiPriority w:val="99"/>
    <w:rsid w:val="009E5F4E"/>
    <w:rPr>
      <w:rFonts w:ascii="Arial Unicode MS" w:eastAsia="Arial Unicode MS" w:cs="Arial Unicode MS"/>
      <w:color w:val="000000"/>
      <w:sz w:val="18"/>
      <w:szCs w:val="18"/>
    </w:rPr>
  </w:style>
  <w:style w:type="paragraph" w:customStyle="1" w:styleId="Style25">
    <w:name w:val="Style25"/>
    <w:basedOn w:val="a0"/>
    <w:uiPriority w:val="99"/>
    <w:rsid w:val="00F94FEA"/>
    <w:pPr>
      <w:widowControl w:val="0"/>
      <w:autoSpaceDE w:val="0"/>
      <w:autoSpaceDN w:val="0"/>
      <w:adjustRightInd w:val="0"/>
      <w:jc w:val="left"/>
    </w:pPr>
    <w:rPr>
      <w:rFonts w:ascii="Arial Unicode MS" w:eastAsia="Arial Unicode MS" w:hAnsi="Calibri" w:cs="Arial Unicode MS"/>
      <w:sz w:val="24"/>
    </w:rPr>
  </w:style>
  <w:style w:type="character" w:customStyle="1" w:styleId="FontStyle70">
    <w:name w:val="Font Style70"/>
    <w:uiPriority w:val="99"/>
    <w:rsid w:val="00F94FEA"/>
    <w:rPr>
      <w:rFonts w:ascii="Arial Unicode MS" w:eastAsia="Arial Unicode MS" w:cs="Arial Unicode MS"/>
      <w:color w:val="000000"/>
      <w:sz w:val="26"/>
      <w:szCs w:val="26"/>
    </w:rPr>
  </w:style>
  <w:style w:type="character" w:customStyle="1" w:styleId="FontStyle72">
    <w:name w:val="Font Style72"/>
    <w:uiPriority w:val="99"/>
    <w:rsid w:val="00CF4637"/>
    <w:rPr>
      <w:rFonts w:ascii="Arial Unicode MS" w:eastAsia="Arial Unicode MS" w:cs="Arial Unicode MS"/>
      <w:i/>
      <w:iCs/>
      <w:color w:val="000000"/>
      <w:spacing w:val="10"/>
      <w:sz w:val="18"/>
      <w:szCs w:val="18"/>
    </w:rPr>
  </w:style>
  <w:style w:type="paragraph" w:customStyle="1" w:styleId="Style36">
    <w:name w:val="Style36"/>
    <w:basedOn w:val="a0"/>
    <w:uiPriority w:val="99"/>
    <w:rsid w:val="006D770B"/>
    <w:pPr>
      <w:widowControl w:val="0"/>
      <w:autoSpaceDE w:val="0"/>
      <w:autoSpaceDN w:val="0"/>
      <w:adjustRightInd w:val="0"/>
      <w:jc w:val="left"/>
    </w:pPr>
    <w:rPr>
      <w:rFonts w:ascii="Arial Unicode MS" w:eastAsia="Arial Unicode MS" w:hAnsi="Calibri" w:cs="Arial Unicode MS"/>
      <w:sz w:val="24"/>
    </w:rPr>
  </w:style>
  <w:style w:type="paragraph" w:customStyle="1" w:styleId="Style38">
    <w:name w:val="Style38"/>
    <w:basedOn w:val="a0"/>
    <w:uiPriority w:val="99"/>
    <w:rsid w:val="006D770B"/>
    <w:pPr>
      <w:widowControl w:val="0"/>
      <w:autoSpaceDE w:val="0"/>
      <w:autoSpaceDN w:val="0"/>
      <w:adjustRightInd w:val="0"/>
      <w:jc w:val="left"/>
    </w:pPr>
    <w:rPr>
      <w:rFonts w:ascii="Arial Unicode MS" w:eastAsia="Arial Unicode MS" w:hAnsi="Calibri" w:cs="Arial Unicode MS"/>
      <w:sz w:val="24"/>
    </w:rPr>
  </w:style>
  <w:style w:type="paragraph" w:customStyle="1" w:styleId="Style40">
    <w:name w:val="Style40"/>
    <w:basedOn w:val="a0"/>
    <w:uiPriority w:val="99"/>
    <w:rsid w:val="006D770B"/>
    <w:pPr>
      <w:widowControl w:val="0"/>
      <w:autoSpaceDE w:val="0"/>
      <w:autoSpaceDN w:val="0"/>
      <w:adjustRightInd w:val="0"/>
      <w:jc w:val="left"/>
    </w:pPr>
    <w:rPr>
      <w:rFonts w:ascii="Arial Unicode MS" w:eastAsia="Arial Unicode MS" w:hAnsi="Calibri" w:cs="Arial Unicode MS"/>
      <w:sz w:val="24"/>
    </w:rPr>
  </w:style>
  <w:style w:type="character" w:customStyle="1" w:styleId="FontStyle58">
    <w:name w:val="Font Style58"/>
    <w:uiPriority w:val="99"/>
    <w:rsid w:val="006D770B"/>
    <w:rPr>
      <w:rFonts w:ascii="Arial Unicode MS" w:eastAsia="Arial Unicode MS" w:cs="Arial Unicode MS"/>
      <w:smallCaps/>
      <w:color w:val="000000"/>
      <w:spacing w:val="-20"/>
      <w:sz w:val="18"/>
      <w:szCs w:val="18"/>
    </w:rPr>
  </w:style>
  <w:style w:type="character" w:customStyle="1" w:styleId="FontStyle66">
    <w:name w:val="Font Style66"/>
    <w:uiPriority w:val="99"/>
    <w:rsid w:val="006D770B"/>
    <w:rPr>
      <w:rFonts w:ascii="Times New Roman" w:hAnsi="Times New Roman" w:cs="Times New Roman"/>
      <w:i/>
      <w:iCs/>
      <w:color w:val="000000"/>
      <w:spacing w:val="-20"/>
      <w:sz w:val="20"/>
      <w:szCs w:val="20"/>
    </w:rPr>
  </w:style>
  <w:style w:type="character" w:customStyle="1" w:styleId="FontStyle68">
    <w:name w:val="Font Style68"/>
    <w:uiPriority w:val="99"/>
    <w:rsid w:val="006D770B"/>
    <w:rPr>
      <w:rFonts w:ascii="Arial Unicode MS" w:eastAsia="Arial Unicode MS" w:cs="Arial Unicode MS"/>
      <w:b/>
      <w:bCs/>
      <w:color w:val="000000"/>
      <w:sz w:val="18"/>
      <w:szCs w:val="18"/>
    </w:rPr>
  </w:style>
  <w:style w:type="paragraph" w:customStyle="1" w:styleId="Style43">
    <w:name w:val="Style43"/>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45">
    <w:name w:val="Style45"/>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character" w:customStyle="1" w:styleId="FontStyle63">
    <w:name w:val="Font Style63"/>
    <w:uiPriority w:val="99"/>
    <w:rsid w:val="008F38B4"/>
    <w:rPr>
      <w:rFonts w:ascii="Arial Unicode MS" w:eastAsia="Arial Unicode MS" w:cs="Arial Unicode MS"/>
      <w:color w:val="000000"/>
      <w:sz w:val="16"/>
      <w:szCs w:val="16"/>
    </w:rPr>
  </w:style>
  <w:style w:type="paragraph" w:customStyle="1" w:styleId="Style15">
    <w:name w:val="Style15"/>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18">
    <w:name w:val="Style18"/>
    <w:basedOn w:val="a0"/>
    <w:uiPriority w:val="99"/>
    <w:rsid w:val="008F38B4"/>
    <w:pPr>
      <w:widowControl w:val="0"/>
      <w:autoSpaceDE w:val="0"/>
      <w:autoSpaceDN w:val="0"/>
      <w:adjustRightInd w:val="0"/>
      <w:jc w:val="left"/>
    </w:pPr>
    <w:rPr>
      <w:rFonts w:ascii="Arial Unicode MS" w:eastAsia="Arial Unicode MS" w:hAnsi="Calibri" w:cs="Arial Unicode MS"/>
      <w:sz w:val="24"/>
    </w:rPr>
  </w:style>
  <w:style w:type="paragraph" w:customStyle="1" w:styleId="Style24">
    <w:name w:val="Style24"/>
    <w:basedOn w:val="a0"/>
    <w:uiPriority w:val="99"/>
    <w:rsid w:val="00CE0A7E"/>
    <w:pPr>
      <w:widowControl w:val="0"/>
      <w:autoSpaceDE w:val="0"/>
      <w:autoSpaceDN w:val="0"/>
      <w:adjustRightInd w:val="0"/>
      <w:jc w:val="left"/>
    </w:pPr>
    <w:rPr>
      <w:rFonts w:ascii="Arial Unicode MS" w:eastAsia="Arial Unicode MS" w:hAnsi="Calibri" w:cs="Arial Unicode MS"/>
      <w:sz w:val="24"/>
    </w:rPr>
  </w:style>
  <w:style w:type="paragraph" w:customStyle="1" w:styleId="Style48">
    <w:name w:val="Style48"/>
    <w:basedOn w:val="a0"/>
    <w:uiPriority w:val="99"/>
    <w:rsid w:val="00CE0A7E"/>
    <w:pPr>
      <w:widowControl w:val="0"/>
      <w:autoSpaceDE w:val="0"/>
      <w:autoSpaceDN w:val="0"/>
      <w:adjustRightInd w:val="0"/>
      <w:jc w:val="left"/>
    </w:pPr>
    <w:rPr>
      <w:rFonts w:ascii="Arial Unicode MS" w:eastAsia="Arial Unicode MS" w:hAnsi="Calibri" w:cs="Arial Unicode MS"/>
      <w:sz w:val="24"/>
    </w:rPr>
  </w:style>
  <w:style w:type="character" w:customStyle="1" w:styleId="FontStyle55">
    <w:name w:val="Font Style55"/>
    <w:uiPriority w:val="99"/>
    <w:rsid w:val="00CE0A7E"/>
    <w:rPr>
      <w:rFonts w:ascii="Arial Unicode MS" w:eastAsia="Arial Unicode MS" w:cs="Arial Unicode MS"/>
      <w:b/>
      <w:bCs/>
      <w:i/>
      <w:iCs/>
      <w:color w:val="000000"/>
      <w:spacing w:val="10"/>
      <w:sz w:val="18"/>
      <w:szCs w:val="18"/>
    </w:rPr>
  </w:style>
  <w:style w:type="character" w:customStyle="1" w:styleId="FontStyle69">
    <w:name w:val="Font Style69"/>
    <w:uiPriority w:val="99"/>
    <w:rsid w:val="00CE0A7E"/>
    <w:rPr>
      <w:rFonts w:ascii="Arial Unicode MS" w:eastAsia="Arial Unicode MS" w:cs="Arial Unicode MS"/>
      <w:b/>
      <w:bCs/>
      <w:color w:val="000000"/>
      <w:sz w:val="24"/>
      <w:szCs w:val="24"/>
    </w:rPr>
  </w:style>
  <w:style w:type="character" w:customStyle="1" w:styleId="FontStyle71">
    <w:name w:val="Font Style71"/>
    <w:uiPriority w:val="99"/>
    <w:rsid w:val="00D76E85"/>
    <w:rPr>
      <w:rFonts w:ascii="Arial Unicode MS" w:eastAsia="Arial Unicode MS" w:cs="Arial Unicode MS"/>
      <w:b/>
      <w:bCs/>
      <w:color w:val="000000"/>
      <w:sz w:val="28"/>
      <w:szCs w:val="28"/>
    </w:rPr>
  </w:style>
  <w:style w:type="character" w:customStyle="1" w:styleId="FontStyle52">
    <w:name w:val="Font Style52"/>
    <w:uiPriority w:val="99"/>
    <w:rsid w:val="00D76E85"/>
    <w:rPr>
      <w:rFonts w:ascii="Arial Unicode MS" w:eastAsia="Arial Unicode MS" w:cs="Arial Unicode MS"/>
      <w:color w:val="000000"/>
      <w:spacing w:val="-20"/>
      <w:sz w:val="32"/>
      <w:szCs w:val="32"/>
    </w:rPr>
  </w:style>
  <w:style w:type="paragraph" w:customStyle="1" w:styleId="Style30">
    <w:name w:val="Style30"/>
    <w:basedOn w:val="a0"/>
    <w:uiPriority w:val="99"/>
    <w:rsid w:val="00BF1A5E"/>
    <w:pPr>
      <w:widowControl w:val="0"/>
      <w:autoSpaceDE w:val="0"/>
      <w:autoSpaceDN w:val="0"/>
      <w:adjustRightInd w:val="0"/>
      <w:jc w:val="left"/>
    </w:pPr>
    <w:rPr>
      <w:rFonts w:ascii="Arial Unicode MS" w:eastAsia="Arial Unicode MS" w:hAnsi="Calibri" w:cs="Arial Unicode MS"/>
      <w:sz w:val="24"/>
    </w:rPr>
  </w:style>
  <w:style w:type="paragraph" w:customStyle="1" w:styleId="Style8">
    <w:name w:val="Style8"/>
    <w:basedOn w:val="a0"/>
    <w:uiPriority w:val="99"/>
    <w:rsid w:val="00954027"/>
    <w:pPr>
      <w:widowControl w:val="0"/>
      <w:autoSpaceDE w:val="0"/>
      <w:autoSpaceDN w:val="0"/>
      <w:adjustRightInd w:val="0"/>
      <w:jc w:val="left"/>
    </w:pPr>
    <w:rPr>
      <w:rFonts w:ascii="Arial" w:hAnsi="Arial" w:cs="Arial"/>
      <w:sz w:val="24"/>
    </w:rPr>
  </w:style>
  <w:style w:type="paragraph" w:customStyle="1" w:styleId="Style51">
    <w:name w:val="Style51"/>
    <w:basedOn w:val="a0"/>
    <w:uiPriority w:val="99"/>
    <w:rsid w:val="00954027"/>
    <w:pPr>
      <w:widowControl w:val="0"/>
      <w:autoSpaceDE w:val="0"/>
      <w:autoSpaceDN w:val="0"/>
      <w:adjustRightInd w:val="0"/>
      <w:jc w:val="left"/>
    </w:pPr>
    <w:rPr>
      <w:rFonts w:ascii="Arial" w:hAnsi="Arial" w:cs="Arial"/>
      <w:sz w:val="24"/>
    </w:rPr>
  </w:style>
  <w:style w:type="paragraph" w:customStyle="1" w:styleId="Style55">
    <w:name w:val="Style55"/>
    <w:basedOn w:val="a0"/>
    <w:uiPriority w:val="99"/>
    <w:rsid w:val="00954027"/>
    <w:pPr>
      <w:widowControl w:val="0"/>
      <w:autoSpaceDE w:val="0"/>
      <w:autoSpaceDN w:val="0"/>
      <w:adjustRightInd w:val="0"/>
      <w:jc w:val="left"/>
    </w:pPr>
    <w:rPr>
      <w:rFonts w:ascii="Arial" w:hAnsi="Arial" w:cs="Arial"/>
      <w:sz w:val="24"/>
    </w:rPr>
  </w:style>
  <w:style w:type="character" w:customStyle="1" w:styleId="FontStyle61">
    <w:name w:val="Font Style61"/>
    <w:uiPriority w:val="99"/>
    <w:rsid w:val="00954027"/>
    <w:rPr>
      <w:rFonts w:ascii="Arial" w:hAnsi="Arial" w:cs="Arial"/>
      <w:b/>
      <w:bCs/>
      <w:color w:val="000000"/>
      <w:sz w:val="16"/>
      <w:szCs w:val="16"/>
    </w:rPr>
  </w:style>
  <w:style w:type="character" w:customStyle="1" w:styleId="FontStyle67">
    <w:name w:val="Font Style67"/>
    <w:uiPriority w:val="99"/>
    <w:rsid w:val="00954027"/>
    <w:rPr>
      <w:rFonts w:ascii="Arial" w:hAnsi="Arial" w:cs="Arial"/>
      <w:color w:val="000000"/>
      <w:sz w:val="16"/>
      <w:szCs w:val="16"/>
    </w:rPr>
  </w:style>
  <w:style w:type="paragraph" w:customStyle="1" w:styleId="Style35">
    <w:name w:val="Style35"/>
    <w:basedOn w:val="a0"/>
    <w:uiPriority w:val="99"/>
    <w:rsid w:val="00CA4B57"/>
    <w:pPr>
      <w:widowControl w:val="0"/>
      <w:autoSpaceDE w:val="0"/>
      <w:autoSpaceDN w:val="0"/>
      <w:adjustRightInd w:val="0"/>
      <w:jc w:val="left"/>
    </w:pPr>
    <w:rPr>
      <w:rFonts w:ascii="Arial" w:hAnsi="Arial" w:cs="Arial"/>
      <w:sz w:val="24"/>
    </w:rPr>
  </w:style>
  <w:style w:type="paragraph" w:customStyle="1" w:styleId="Style19">
    <w:name w:val="Style19"/>
    <w:basedOn w:val="a0"/>
    <w:uiPriority w:val="99"/>
    <w:rsid w:val="008C0309"/>
    <w:pPr>
      <w:widowControl w:val="0"/>
      <w:autoSpaceDE w:val="0"/>
      <w:autoSpaceDN w:val="0"/>
      <w:adjustRightInd w:val="0"/>
      <w:jc w:val="left"/>
    </w:pPr>
    <w:rPr>
      <w:rFonts w:ascii="Arial" w:hAnsi="Arial" w:cs="Arial"/>
      <w:sz w:val="24"/>
    </w:rPr>
  </w:style>
  <w:style w:type="paragraph" w:customStyle="1" w:styleId="Style29">
    <w:name w:val="Style29"/>
    <w:basedOn w:val="a0"/>
    <w:uiPriority w:val="99"/>
    <w:rsid w:val="008C0309"/>
    <w:pPr>
      <w:widowControl w:val="0"/>
      <w:autoSpaceDE w:val="0"/>
      <w:autoSpaceDN w:val="0"/>
      <w:adjustRightInd w:val="0"/>
      <w:jc w:val="left"/>
    </w:pPr>
    <w:rPr>
      <w:rFonts w:ascii="Arial" w:hAnsi="Arial" w:cs="Arial"/>
      <w:sz w:val="24"/>
    </w:rPr>
  </w:style>
  <w:style w:type="paragraph" w:customStyle="1" w:styleId="Style50">
    <w:name w:val="Style50"/>
    <w:basedOn w:val="a0"/>
    <w:uiPriority w:val="99"/>
    <w:rsid w:val="00422E6D"/>
    <w:pPr>
      <w:widowControl w:val="0"/>
      <w:autoSpaceDE w:val="0"/>
      <w:autoSpaceDN w:val="0"/>
      <w:adjustRightInd w:val="0"/>
      <w:jc w:val="left"/>
    </w:pPr>
    <w:rPr>
      <w:rFonts w:ascii="Arial" w:hAnsi="Arial" w:cs="Arial"/>
      <w:sz w:val="24"/>
    </w:rPr>
  </w:style>
  <w:style w:type="character" w:customStyle="1" w:styleId="fontstyle01">
    <w:name w:val="fontstyle01"/>
    <w:rsid w:val="00422E6D"/>
    <w:rPr>
      <w:rFonts w:ascii="ArialUnicodeMS" w:hAnsi="ArialUnicodeMS" w:hint="default"/>
      <w:b w:val="0"/>
      <w:bCs w:val="0"/>
      <w:i w:val="0"/>
      <w:iCs w:val="0"/>
      <w:color w:val="000000"/>
      <w:sz w:val="18"/>
      <w:szCs w:val="18"/>
    </w:rPr>
  </w:style>
  <w:style w:type="character" w:customStyle="1" w:styleId="fontstyle21">
    <w:name w:val="fontstyle21"/>
    <w:rsid w:val="00422E6D"/>
    <w:rPr>
      <w:rFonts w:ascii="ArialUnicodeMS" w:hAnsi="ArialUnicodeMS" w:hint="default"/>
      <w:b w:val="0"/>
      <w:bCs w:val="0"/>
      <w:i w:val="0"/>
      <w:iCs w:val="0"/>
      <w:color w:val="000000"/>
      <w:sz w:val="18"/>
      <w:szCs w:val="18"/>
    </w:rPr>
  </w:style>
  <w:style w:type="character" w:customStyle="1" w:styleId="FontStyle59">
    <w:name w:val="Font Style59"/>
    <w:uiPriority w:val="99"/>
    <w:rsid w:val="00F94F71"/>
    <w:rPr>
      <w:rFonts w:ascii="Arial" w:hAnsi="Arial" w:cs="Arial"/>
      <w:color w:val="000000"/>
      <w:sz w:val="26"/>
      <w:szCs w:val="26"/>
    </w:rPr>
  </w:style>
  <w:style w:type="paragraph" w:customStyle="1" w:styleId="formattext">
    <w:name w:val="formattext"/>
    <w:basedOn w:val="a0"/>
    <w:uiPriority w:val="99"/>
    <w:rsid w:val="00C53132"/>
    <w:pPr>
      <w:spacing w:before="100" w:beforeAutospacing="1" w:after="100" w:afterAutospacing="1"/>
      <w:jc w:val="left"/>
    </w:pPr>
    <w:rPr>
      <w:sz w:val="24"/>
    </w:rPr>
  </w:style>
  <w:style w:type="character" w:customStyle="1" w:styleId="41">
    <w:name w:val="Заголовок 4 Знак"/>
    <w:basedOn w:val="a1"/>
    <w:link w:val="40"/>
    <w:uiPriority w:val="9"/>
    <w:rsid w:val="00FC4D27"/>
    <w:rPr>
      <w:rFonts w:asciiTheme="majorHAnsi" w:eastAsiaTheme="majorEastAsia" w:hAnsiTheme="majorHAnsi" w:cstheme="majorBidi"/>
      <w:b/>
      <w:bCs/>
      <w:i/>
      <w:iCs/>
      <w:color w:val="4F81BD" w:themeColor="accent1"/>
      <w:sz w:val="28"/>
      <w:szCs w:val="24"/>
    </w:rPr>
  </w:style>
  <w:style w:type="character" w:customStyle="1" w:styleId="30">
    <w:name w:val="Заголовок 3 Знак"/>
    <w:basedOn w:val="a1"/>
    <w:link w:val="3"/>
    <w:uiPriority w:val="9"/>
    <w:semiHidden/>
    <w:rsid w:val="004350D3"/>
    <w:rPr>
      <w:rFonts w:asciiTheme="majorHAnsi" w:eastAsiaTheme="majorEastAsia" w:hAnsiTheme="majorHAnsi" w:cstheme="majorBidi"/>
      <w:b/>
      <w:bCs/>
      <w:color w:val="4F81BD" w:themeColor="accent1"/>
      <w:sz w:val="28"/>
      <w:szCs w:val="24"/>
    </w:rPr>
  </w:style>
  <w:style w:type="paragraph" w:styleId="HTML">
    <w:name w:val="HTML Preformatted"/>
    <w:basedOn w:val="a0"/>
    <w:link w:val="HTML0"/>
    <w:uiPriority w:val="99"/>
    <w:unhideWhenUsed/>
    <w:rsid w:val="00D84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0">
    <w:name w:val="Стандартный HTML Знак"/>
    <w:basedOn w:val="a1"/>
    <w:link w:val="HTML"/>
    <w:uiPriority w:val="99"/>
    <w:rsid w:val="00D84FC9"/>
    <w:rPr>
      <w:rFonts w:ascii="Courier New" w:hAnsi="Courier New" w:cs="Courier New"/>
    </w:rPr>
  </w:style>
  <w:style w:type="paragraph" w:customStyle="1" w:styleId="headertext">
    <w:name w:val="headertext"/>
    <w:basedOn w:val="a0"/>
    <w:uiPriority w:val="99"/>
    <w:rsid w:val="00D84FC9"/>
    <w:pPr>
      <w:spacing w:before="100" w:beforeAutospacing="1" w:after="100" w:afterAutospacing="1"/>
      <w:jc w:val="left"/>
    </w:pPr>
    <w:rPr>
      <w:sz w:val="24"/>
    </w:rPr>
  </w:style>
  <w:style w:type="paragraph" w:styleId="afe">
    <w:name w:val="Normal (Web)"/>
    <w:basedOn w:val="a0"/>
    <w:uiPriority w:val="99"/>
    <w:unhideWhenUsed/>
    <w:rsid w:val="001E1651"/>
    <w:pPr>
      <w:spacing w:before="100" w:beforeAutospacing="1" w:after="100" w:afterAutospacing="1"/>
      <w:jc w:val="left"/>
    </w:pPr>
    <w:rPr>
      <w:sz w:val="24"/>
    </w:rPr>
  </w:style>
  <w:style w:type="paragraph" w:customStyle="1" w:styleId="topleveltext">
    <w:name w:val="topleveltext"/>
    <w:basedOn w:val="a0"/>
    <w:rsid w:val="003055F6"/>
    <w:pPr>
      <w:spacing w:before="100" w:beforeAutospacing="1" w:after="100" w:afterAutospacing="1"/>
      <w:jc w:val="left"/>
    </w:pPr>
    <w:rPr>
      <w:sz w:val="24"/>
    </w:rPr>
  </w:style>
  <w:style w:type="character" w:styleId="aff">
    <w:name w:val="annotation reference"/>
    <w:basedOn w:val="a1"/>
    <w:rsid w:val="007D038D"/>
    <w:rPr>
      <w:sz w:val="16"/>
      <w:szCs w:val="16"/>
    </w:rPr>
  </w:style>
  <w:style w:type="paragraph" w:styleId="aff0">
    <w:name w:val="annotation text"/>
    <w:basedOn w:val="a0"/>
    <w:link w:val="aff1"/>
    <w:rsid w:val="007D038D"/>
    <w:rPr>
      <w:sz w:val="20"/>
      <w:szCs w:val="20"/>
    </w:rPr>
  </w:style>
  <w:style w:type="character" w:customStyle="1" w:styleId="aff1">
    <w:name w:val="Текст примечания Знак"/>
    <w:basedOn w:val="a1"/>
    <w:link w:val="aff0"/>
    <w:rsid w:val="007D038D"/>
  </w:style>
  <w:style w:type="paragraph" w:styleId="aff2">
    <w:name w:val="annotation subject"/>
    <w:basedOn w:val="aff0"/>
    <w:next w:val="aff0"/>
    <w:link w:val="aff3"/>
    <w:rsid w:val="007D038D"/>
    <w:rPr>
      <w:b/>
      <w:bCs/>
    </w:rPr>
  </w:style>
  <w:style w:type="character" w:customStyle="1" w:styleId="aff3">
    <w:name w:val="Тема примечания Знак"/>
    <w:basedOn w:val="aff1"/>
    <w:link w:val="aff2"/>
    <w:rsid w:val="007D038D"/>
    <w:rPr>
      <w:b/>
      <w:bCs/>
    </w:rPr>
  </w:style>
  <w:style w:type="character" w:customStyle="1" w:styleId="81">
    <w:name w:val="Основной текст (8)_"/>
    <w:basedOn w:val="a1"/>
    <w:link w:val="82"/>
    <w:locked/>
    <w:rsid w:val="00D33EB2"/>
    <w:rPr>
      <w:rFonts w:ascii="Book Antiqua" w:eastAsia="Book Antiqua" w:hAnsi="Book Antiqua" w:cs="Book Antiqua"/>
      <w:sz w:val="18"/>
      <w:szCs w:val="18"/>
      <w:shd w:val="clear" w:color="auto" w:fill="FFFFFF"/>
    </w:rPr>
  </w:style>
  <w:style w:type="paragraph" w:customStyle="1" w:styleId="82">
    <w:name w:val="Основной текст (8)"/>
    <w:basedOn w:val="a0"/>
    <w:link w:val="81"/>
    <w:rsid w:val="00D33EB2"/>
    <w:pPr>
      <w:shd w:val="clear" w:color="auto" w:fill="FFFFFF"/>
      <w:spacing w:line="0" w:lineRule="atLeast"/>
      <w:jc w:val="center"/>
    </w:pPr>
    <w:rPr>
      <w:rFonts w:ascii="Book Antiqua" w:eastAsia="Book Antiqua" w:hAnsi="Book Antiqua" w:cs="Book Antiqua"/>
      <w:sz w:val="18"/>
      <w:szCs w:val="18"/>
    </w:rPr>
  </w:style>
  <w:style w:type="character" w:customStyle="1" w:styleId="32">
    <w:name w:val="Основной текст (3)_"/>
    <w:basedOn w:val="a1"/>
    <w:link w:val="33"/>
    <w:locked/>
    <w:rsid w:val="00D33EB2"/>
    <w:rPr>
      <w:rFonts w:ascii="Book Antiqua" w:eastAsia="Book Antiqua" w:hAnsi="Book Antiqua" w:cs="Book Antiqua"/>
      <w:sz w:val="18"/>
      <w:szCs w:val="18"/>
      <w:shd w:val="clear" w:color="auto" w:fill="FFFFFF"/>
    </w:rPr>
  </w:style>
  <w:style w:type="paragraph" w:customStyle="1" w:styleId="33">
    <w:name w:val="Основной текст (3)"/>
    <w:basedOn w:val="a0"/>
    <w:link w:val="32"/>
    <w:rsid w:val="00D33EB2"/>
    <w:pPr>
      <w:shd w:val="clear" w:color="auto" w:fill="FFFFFF"/>
      <w:spacing w:line="0" w:lineRule="atLeast"/>
      <w:ind w:hanging="300"/>
      <w:jc w:val="left"/>
    </w:pPr>
    <w:rPr>
      <w:rFonts w:ascii="Book Antiqua" w:eastAsia="Book Antiqua" w:hAnsi="Book Antiqua" w:cs="Book Antiqua"/>
      <w:sz w:val="18"/>
      <w:szCs w:val="18"/>
    </w:rPr>
  </w:style>
  <w:style w:type="character" w:customStyle="1" w:styleId="90">
    <w:name w:val="Заголовок 9 Знак"/>
    <w:basedOn w:val="a1"/>
    <w:link w:val="9"/>
    <w:uiPriority w:val="9"/>
    <w:semiHidden/>
    <w:rsid w:val="00AA0D02"/>
    <w:rPr>
      <w:rFonts w:asciiTheme="majorHAnsi" w:eastAsiaTheme="majorEastAsia" w:hAnsiTheme="majorHAnsi" w:cstheme="majorBidi"/>
      <w:i/>
      <w:iCs/>
      <w:color w:val="404040" w:themeColor="text1" w:themeTint="BF"/>
      <w:lang w:eastAsia="en-US"/>
    </w:rPr>
  </w:style>
  <w:style w:type="character" w:customStyle="1" w:styleId="20">
    <w:name w:val="Заголовок 2 Знак"/>
    <w:basedOn w:val="a1"/>
    <w:link w:val="2"/>
    <w:uiPriority w:val="9"/>
    <w:rsid w:val="00BA53A7"/>
    <w:rPr>
      <w:b/>
      <w:bCs/>
      <w:iCs/>
      <w:sz w:val="24"/>
      <w:szCs w:val="24"/>
      <w:shd w:val="clear" w:color="auto" w:fill="FFFFFF"/>
    </w:rPr>
  </w:style>
  <w:style w:type="paragraph" w:customStyle="1" w:styleId="msonormal0">
    <w:name w:val="msonormal"/>
    <w:basedOn w:val="a0"/>
    <w:uiPriority w:val="99"/>
    <w:rsid w:val="00AA0D02"/>
    <w:pPr>
      <w:spacing w:before="100" w:beforeAutospacing="1" w:after="100" w:afterAutospacing="1"/>
      <w:jc w:val="left"/>
    </w:pPr>
    <w:rPr>
      <w:sz w:val="24"/>
    </w:rPr>
  </w:style>
  <w:style w:type="paragraph" w:customStyle="1" w:styleId="copytitle">
    <w:name w:val="copytitle"/>
    <w:basedOn w:val="a0"/>
    <w:uiPriority w:val="99"/>
    <w:rsid w:val="00AA0D02"/>
    <w:pPr>
      <w:spacing w:before="100" w:beforeAutospacing="1" w:after="100" w:afterAutospacing="1"/>
      <w:jc w:val="left"/>
    </w:pPr>
    <w:rPr>
      <w:sz w:val="24"/>
    </w:rPr>
  </w:style>
  <w:style w:type="paragraph" w:customStyle="1" w:styleId="copyright">
    <w:name w:val="copyright"/>
    <w:basedOn w:val="a0"/>
    <w:uiPriority w:val="99"/>
    <w:rsid w:val="00AA0D02"/>
    <w:pPr>
      <w:spacing w:before="100" w:beforeAutospacing="1" w:after="100" w:afterAutospacing="1"/>
      <w:jc w:val="left"/>
    </w:pPr>
    <w:rPr>
      <w:sz w:val="24"/>
    </w:rPr>
  </w:style>
  <w:style w:type="paragraph" w:customStyle="1" w:styleId="version-site">
    <w:name w:val="version-site"/>
    <w:basedOn w:val="a0"/>
    <w:uiPriority w:val="99"/>
    <w:rsid w:val="00AA0D02"/>
    <w:pPr>
      <w:spacing w:before="100" w:beforeAutospacing="1" w:after="100" w:afterAutospacing="1"/>
      <w:jc w:val="left"/>
    </w:pPr>
    <w:rPr>
      <w:sz w:val="24"/>
    </w:rPr>
  </w:style>
  <w:style w:type="character" w:customStyle="1" w:styleId="mobile-apptx">
    <w:name w:val="mobile-app_tx"/>
    <w:basedOn w:val="a1"/>
    <w:rsid w:val="00AA0D02"/>
  </w:style>
  <w:style w:type="character" w:customStyle="1" w:styleId="FontStyle56">
    <w:name w:val="Font Style56"/>
    <w:uiPriority w:val="99"/>
    <w:rsid w:val="00F003E4"/>
    <w:rPr>
      <w:rFonts w:ascii="Book Antiqua" w:hAnsi="Book Antiqua" w:cs="Book Antiqua" w:hint="default"/>
      <w:b/>
      <w:bCs/>
      <w:color w:val="000000"/>
      <w:sz w:val="26"/>
      <w:szCs w:val="26"/>
    </w:rPr>
  </w:style>
  <w:style w:type="paragraph" w:customStyle="1" w:styleId="Tablebody">
    <w:name w:val="Table body"/>
    <w:basedOn w:val="a0"/>
    <w:rsid w:val="00316247"/>
    <w:pPr>
      <w:spacing w:before="60" w:after="60" w:line="210" w:lineRule="atLeast"/>
      <w:jc w:val="left"/>
    </w:pPr>
    <w:rPr>
      <w:rFonts w:ascii="Arial" w:eastAsia="Calibri" w:hAnsi="Arial"/>
      <w:sz w:val="20"/>
      <w:szCs w:val="22"/>
      <w:lang w:val="en-GB" w:eastAsia="en-US"/>
    </w:rPr>
  </w:style>
  <w:style w:type="paragraph" w:customStyle="1" w:styleId="Tableheader">
    <w:name w:val="Table header"/>
    <w:basedOn w:val="Tablebody"/>
    <w:rsid w:val="00316247"/>
  </w:style>
  <w:style w:type="paragraph" w:customStyle="1" w:styleId="Tablefooter-">
    <w:name w:val="Table footer (-)"/>
    <w:basedOn w:val="a0"/>
    <w:rsid w:val="00316247"/>
    <w:pPr>
      <w:tabs>
        <w:tab w:val="left" w:pos="346"/>
      </w:tabs>
      <w:spacing w:before="60" w:after="60" w:line="200" w:lineRule="atLeast"/>
    </w:pPr>
    <w:rPr>
      <w:rFonts w:ascii="Arial" w:eastAsia="Calibri" w:hAnsi="Arial"/>
      <w:sz w:val="16"/>
      <w:szCs w:val="22"/>
      <w:lang w:val="en-GB" w:eastAsia="en-US"/>
    </w:rPr>
  </w:style>
  <w:style w:type="paragraph" w:customStyle="1" w:styleId="Tablefooternote">
    <w:name w:val="Table footer note"/>
    <w:basedOn w:val="a0"/>
    <w:qFormat/>
    <w:rsid w:val="00316247"/>
    <w:pPr>
      <w:tabs>
        <w:tab w:val="left" w:pos="346"/>
      </w:tabs>
      <w:spacing w:before="60" w:after="60" w:line="200" w:lineRule="atLeast"/>
    </w:pPr>
    <w:rPr>
      <w:rFonts w:ascii="Arial" w:eastAsia="Calibri" w:hAnsi="Arial"/>
      <w:sz w:val="18"/>
      <w:szCs w:val="22"/>
      <w:lang w:val="en-GB" w:eastAsia="en-US"/>
    </w:rPr>
  </w:style>
  <w:style w:type="character" w:customStyle="1" w:styleId="FontStyle75">
    <w:name w:val="Font Style75"/>
    <w:uiPriority w:val="99"/>
    <w:rsid w:val="00316247"/>
    <w:rPr>
      <w:rFonts w:ascii="Book Antiqua" w:hAnsi="Book Antiqua" w:cs="Book Antiqua" w:hint="default"/>
      <w:i/>
      <w:iCs/>
      <w:color w:val="000000"/>
      <w:sz w:val="20"/>
      <w:szCs w:val="20"/>
    </w:rPr>
  </w:style>
  <w:style w:type="character" w:customStyle="1" w:styleId="TableFootNoteXref">
    <w:name w:val="TableFootNoteXref"/>
    <w:rsid w:val="00316247"/>
    <w:rPr>
      <w:noProof/>
      <w:position w:val="6"/>
      <w:sz w:val="14"/>
      <w:lang w:val="fr-FR"/>
    </w:rPr>
  </w:style>
  <w:style w:type="paragraph" w:customStyle="1" w:styleId="Formula">
    <w:name w:val="Formula"/>
    <w:basedOn w:val="a0"/>
    <w:rsid w:val="00C02B32"/>
    <w:pPr>
      <w:tabs>
        <w:tab w:val="right" w:pos="9749"/>
      </w:tabs>
      <w:spacing w:after="220" w:line="240" w:lineRule="atLeast"/>
      <w:ind w:left="403"/>
      <w:jc w:val="left"/>
    </w:pPr>
    <w:rPr>
      <w:rFonts w:ascii="Arial" w:eastAsia="Calibri" w:hAnsi="Arial"/>
      <w:sz w:val="20"/>
      <w:szCs w:val="22"/>
      <w:lang w:val="en-GB" w:eastAsia="en-US"/>
    </w:rPr>
  </w:style>
  <w:style w:type="character" w:customStyle="1" w:styleId="CCMCvariableitalic">
    <w:name w:val="CCMCvariable_italic"/>
    <w:uiPriority w:val="1"/>
    <w:rsid w:val="00C02B32"/>
    <w:rPr>
      <w:rFonts w:ascii="Times New Roman" w:hAnsi="Times New Roman" w:cs="Times New Roman" w:hint="default"/>
      <w:i/>
      <w:iCs w:val="0"/>
    </w:rPr>
  </w:style>
  <w:style w:type="character" w:customStyle="1" w:styleId="CCMCvariable">
    <w:name w:val="CCMCvariable"/>
    <w:rsid w:val="00AA3EF5"/>
    <w:rPr>
      <w:rFonts w:ascii="Times New Roman" w:hAnsi="Times New Roman" w:cs="Times New Roman" w:hint="default"/>
    </w:rPr>
  </w:style>
  <w:style w:type="character" w:customStyle="1" w:styleId="citesec">
    <w:name w:val="cite_sec"/>
    <w:rsid w:val="00DB4873"/>
    <w:rPr>
      <w:rFonts w:ascii="Arial" w:hAnsi="Arial" w:cs="Arial" w:hint="default"/>
      <w:bdr w:val="none" w:sz="0" w:space="0" w:color="auto" w:frame="1"/>
      <w:shd w:val="clear" w:color="auto" w:fill="FFCC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22142">
      <w:bodyDiv w:val="1"/>
      <w:marLeft w:val="0"/>
      <w:marRight w:val="0"/>
      <w:marTop w:val="0"/>
      <w:marBottom w:val="0"/>
      <w:divBdr>
        <w:top w:val="none" w:sz="0" w:space="0" w:color="auto"/>
        <w:left w:val="none" w:sz="0" w:space="0" w:color="auto"/>
        <w:bottom w:val="none" w:sz="0" w:space="0" w:color="auto"/>
        <w:right w:val="none" w:sz="0" w:space="0" w:color="auto"/>
      </w:divBdr>
    </w:div>
    <w:div w:id="17584442">
      <w:bodyDiv w:val="1"/>
      <w:marLeft w:val="0"/>
      <w:marRight w:val="0"/>
      <w:marTop w:val="0"/>
      <w:marBottom w:val="0"/>
      <w:divBdr>
        <w:top w:val="none" w:sz="0" w:space="0" w:color="auto"/>
        <w:left w:val="none" w:sz="0" w:space="0" w:color="auto"/>
        <w:bottom w:val="none" w:sz="0" w:space="0" w:color="auto"/>
        <w:right w:val="none" w:sz="0" w:space="0" w:color="auto"/>
      </w:divBdr>
    </w:div>
    <w:div w:id="39787663">
      <w:bodyDiv w:val="1"/>
      <w:marLeft w:val="0"/>
      <w:marRight w:val="0"/>
      <w:marTop w:val="0"/>
      <w:marBottom w:val="0"/>
      <w:divBdr>
        <w:top w:val="none" w:sz="0" w:space="0" w:color="auto"/>
        <w:left w:val="none" w:sz="0" w:space="0" w:color="auto"/>
        <w:bottom w:val="none" w:sz="0" w:space="0" w:color="auto"/>
        <w:right w:val="none" w:sz="0" w:space="0" w:color="auto"/>
      </w:divBdr>
    </w:div>
    <w:div w:id="61565537">
      <w:bodyDiv w:val="1"/>
      <w:marLeft w:val="0"/>
      <w:marRight w:val="0"/>
      <w:marTop w:val="0"/>
      <w:marBottom w:val="0"/>
      <w:divBdr>
        <w:top w:val="none" w:sz="0" w:space="0" w:color="auto"/>
        <w:left w:val="none" w:sz="0" w:space="0" w:color="auto"/>
        <w:bottom w:val="none" w:sz="0" w:space="0" w:color="auto"/>
        <w:right w:val="none" w:sz="0" w:space="0" w:color="auto"/>
      </w:divBdr>
      <w:divsChild>
        <w:div w:id="713046205">
          <w:marLeft w:val="0"/>
          <w:marRight w:val="0"/>
          <w:marTop w:val="0"/>
          <w:marBottom w:val="0"/>
          <w:divBdr>
            <w:top w:val="inset" w:sz="2" w:space="0" w:color="auto"/>
            <w:left w:val="inset" w:sz="2" w:space="1" w:color="auto"/>
            <w:bottom w:val="inset" w:sz="2" w:space="0" w:color="auto"/>
            <w:right w:val="inset" w:sz="2" w:space="1" w:color="auto"/>
          </w:divBdr>
        </w:div>
        <w:div w:id="1397238634">
          <w:marLeft w:val="0"/>
          <w:marRight w:val="0"/>
          <w:marTop w:val="0"/>
          <w:marBottom w:val="0"/>
          <w:divBdr>
            <w:top w:val="inset" w:sz="2" w:space="0" w:color="auto"/>
            <w:left w:val="inset" w:sz="2" w:space="1" w:color="auto"/>
            <w:bottom w:val="inset" w:sz="2" w:space="0" w:color="auto"/>
            <w:right w:val="inset" w:sz="2" w:space="1" w:color="auto"/>
          </w:divBdr>
        </w:div>
      </w:divsChild>
    </w:div>
    <w:div w:id="111631872">
      <w:bodyDiv w:val="1"/>
      <w:marLeft w:val="0"/>
      <w:marRight w:val="0"/>
      <w:marTop w:val="0"/>
      <w:marBottom w:val="0"/>
      <w:divBdr>
        <w:top w:val="none" w:sz="0" w:space="0" w:color="auto"/>
        <w:left w:val="none" w:sz="0" w:space="0" w:color="auto"/>
        <w:bottom w:val="none" w:sz="0" w:space="0" w:color="auto"/>
        <w:right w:val="none" w:sz="0" w:space="0" w:color="auto"/>
      </w:divBdr>
    </w:div>
    <w:div w:id="138157582">
      <w:bodyDiv w:val="1"/>
      <w:marLeft w:val="0"/>
      <w:marRight w:val="0"/>
      <w:marTop w:val="0"/>
      <w:marBottom w:val="0"/>
      <w:divBdr>
        <w:top w:val="none" w:sz="0" w:space="0" w:color="auto"/>
        <w:left w:val="none" w:sz="0" w:space="0" w:color="auto"/>
        <w:bottom w:val="none" w:sz="0" w:space="0" w:color="auto"/>
        <w:right w:val="none" w:sz="0" w:space="0" w:color="auto"/>
      </w:divBdr>
    </w:div>
    <w:div w:id="141312931">
      <w:bodyDiv w:val="1"/>
      <w:marLeft w:val="0"/>
      <w:marRight w:val="0"/>
      <w:marTop w:val="0"/>
      <w:marBottom w:val="0"/>
      <w:divBdr>
        <w:top w:val="none" w:sz="0" w:space="0" w:color="auto"/>
        <w:left w:val="none" w:sz="0" w:space="0" w:color="auto"/>
        <w:bottom w:val="none" w:sz="0" w:space="0" w:color="auto"/>
        <w:right w:val="none" w:sz="0" w:space="0" w:color="auto"/>
      </w:divBdr>
    </w:div>
    <w:div w:id="145971410">
      <w:bodyDiv w:val="1"/>
      <w:marLeft w:val="0"/>
      <w:marRight w:val="0"/>
      <w:marTop w:val="0"/>
      <w:marBottom w:val="0"/>
      <w:divBdr>
        <w:top w:val="none" w:sz="0" w:space="0" w:color="auto"/>
        <w:left w:val="none" w:sz="0" w:space="0" w:color="auto"/>
        <w:bottom w:val="none" w:sz="0" w:space="0" w:color="auto"/>
        <w:right w:val="none" w:sz="0" w:space="0" w:color="auto"/>
      </w:divBdr>
    </w:div>
    <w:div w:id="156505734">
      <w:bodyDiv w:val="1"/>
      <w:marLeft w:val="0"/>
      <w:marRight w:val="0"/>
      <w:marTop w:val="0"/>
      <w:marBottom w:val="0"/>
      <w:divBdr>
        <w:top w:val="none" w:sz="0" w:space="0" w:color="auto"/>
        <w:left w:val="none" w:sz="0" w:space="0" w:color="auto"/>
        <w:bottom w:val="none" w:sz="0" w:space="0" w:color="auto"/>
        <w:right w:val="none" w:sz="0" w:space="0" w:color="auto"/>
      </w:divBdr>
    </w:div>
    <w:div w:id="187329634">
      <w:bodyDiv w:val="1"/>
      <w:marLeft w:val="0"/>
      <w:marRight w:val="0"/>
      <w:marTop w:val="0"/>
      <w:marBottom w:val="0"/>
      <w:divBdr>
        <w:top w:val="none" w:sz="0" w:space="0" w:color="auto"/>
        <w:left w:val="none" w:sz="0" w:space="0" w:color="auto"/>
        <w:bottom w:val="none" w:sz="0" w:space="0" w:color="auto"/>
        <w:right w:val="none" w:sz="0" w:space="0" w:color="auto"/>
      </w:divBdr>
    </w:div>
    <w:div w:id="205260539">
      <w:bodyDiv w:val="1"/>
      <w:marLeft w:val="0"/>
      <w:marRight w:val="0"/>
      <w:marTop w:val="0"/>
      <w:marBottom w:val="0"/>
      <w:divBdr>
        <w:top w:val="none" w:sz="0" w:space="0" w:color="auto"/>
        <w:left w:val="none" w:sz="0" w:space="0" w:color="auto"/>
        <w:bottom w:val="none" w:sz="0" w:space="0" w:color="auto"/>
        <w:right w:val="none" w:sz="0" w:space="0" w:color="auto"/>
      </w:divBdr>
    </w:div>
    <w:div w:id="227695073">
      <w:bodyDiv w:val="1"/>
      <w:marLeft w:val="0"/>
      <w:marRight w:val="0"/>
      <w:marTop w:val="0"/>
      <w:marBottom w:val="0"/>
      <w:divBdr>
        <w:top w:val="none" w:sz="0" w:space="0" w:color="auto"/>
        <w:left w:val="none" w:sz="0" w:space="0" w:color="auto"/>
        <w:bottom w:val="none" w:sz="0" w:space="0" w:color="auto"/>
        <w:right w:val="none" w:sz="0" w:space="0" w:color="auto"/>
      </w:divBdr>
    </w:div>
    <w:div w:id="229734932">
      <w:bodyDiv w:val="1"/>
      <w:marLeft w:val="0"/>
      <w:marRight w:val="0"/>
      <w:marTop w:val="0"/>
      <w:marBottom w:val="0"/>
      <w:divBdr>
        <w:top w:val="none" w:sz="0" w:space="0" w:color="auto"/>
        <w:left w:val="none" w:sz="0" w:space="0" w:color="auto"/>
        <w:bottom w:val="none" w:sz="0" w:space="0" w:color="auto"/>
        <w:right w:val="none" w:sz="0" w:space="0" w:color="auto"/>
      </w:divBdr>
    </w:div>
    <w:div w:id="260337509">
      <w:bodyDiv w:val="1"/>
      <w:marLeft w:val="0"/>
      <w:marRight w:val="0"/>
      <w:marTop w:val="0"/>
      <w:marBottom w:val="0"/>
      <w:divBdr>
        <w:top w:val="none" w:sz="0" w:space="0" w:color="auto"/>
        <w:left w:val="none" w:sz="0" w:space="0" w:color="auto"/>
        <w:bottom w:val="none" w:sz="0" w:space="0" w:color="auto"/>
        <w:right w:val="none" w:sz="0" w:space="0" w:color="auto"/>
      </w:divBdr>
    </w:div>
    <w:div w:id="262611577">
      <w:bodyDiv w:val="1"/>
      <w:marLeft w:val="0"/>
      <w:marRight w:val="0"/>
      <w:marTop w:val="0"/>
      <w:marBottom w:val="0"/>
      <w:divBdr>
        <w:top w:val="none" w:sz="0" w:space="0" w:color="auto"/>
        <w:left w:val="none" w:sz="0" w:space="0" w:color="auto"/>
        <w:bottom w:val="none" w:sz="0" w:space="0" w:color="auto"/>
        <w:right w:val="none" w:sz="0" w:space="0" w:color="auto"/>
      </w:divBdr>
    </w:div>
    <w:div w:id="269818443">
      <w:bodyDiv w:val="1"/>
      <w:marLeft w:val="0"/>
      <w:marRight w:val="0"/>
      <w:marTop w:val="0"/>
      <w:marBottom w:val="0"/>
      <w:divBdr>
        <w:top w:val="none" w:sz="0" w:space="0" w:color="auto"/>
        <w:left w:val="none" w:sz="0" w:space="0" w:color="auto"/>
        <w:bottom w:val="none" w:sz="0" w:space="0" w:color="auto"/>
        <w:right w:val="none" w:sz="0" w:space="0" w:color="auto"/>
      </w:divBdr>
    </w:div>
    <w:div w:id="277227807">
      <w:bodyDiv w:val="1"/>
      <w:marLeft w:val="0"/>
      <w:marRight w:val="0"/>
      <w:marTop w:val="0"/>
      <w:marBottom w:val="0"/>
      <w:divBdr>
        <w:top w:val="none" w:sz="0" w:space="0" w:color="auto"/>
        <w:left w:val="none" w:sz="0" w:space="0" w:color="auto"/>
        <w:bottom w:val="none" w:sz="0" w:space="0" w:color="auto"/>
        <w:right w:val="none" w:sz="0" w:space="0" w:color="auto"/>
      </w:divBdr>
    </w:div>
    <w:div w:id="288514943">
      <w:bodyDiv w:val="1"/>
      <w:marLeft w:val="0"/>
      <w:marRight w:val="0"/>
      <w:marTop w:val="0"/>
      <w:marBottom w:val="0"/>
      <w:divBdr>
        <w:top w:val="none" w:sz="0" w:space="0" w:color="auto"/>
        <w:left w:val="none" w:sz="0" w:space="0" w:color="auto"/>
        <w:bottom w:val="none" w:sz="0" w:space="0" w:color="auto"/>
        <w:right w:val="none" w:sz="0" w:space="0" w:color="auto"/>
      </w:divBdr>
    </w:div>
    <w:div w:id="301468026">
      <w:bodyDiv w:val="1"/>
      <w:marLeft w:val="0"/>
      <w:marRight w:val="0"/>
      <w:marTop w:val="0"/>
      <w:marBottom w:val="0"/>
      <w:divBdr>
        <w:top w:val="none" w:sz="0" w:space="0" w:color="auto"/>
        <w:left w:val="none" w:sz="0" w:space="0" w:color="auto"/>
        <w:bottom w:val="none" w:sz="0" w:space="0" w:color="auto"/>
        <w:right w:val="none" w:sz="0" w:space="0" w:color="auto"/>
      </w:divBdr>
    </w:div>
    <w:div w:id="308822801">
      <w:bodyDiv w:val="1"/>
      <w:marLeft w:val="0"/>
      <w:marRight w:val="0"/>
      <w:marTop w:val="0"/>
      <w:marBottom w:val="0"/>
      <w:divBdr>
        <w:top w:val="none" w:sz="0" w:space="0" w:color="auto"/>
        <w:left w:val="none" w:sz="0" w:space="0" w:color="auto"/>
        <w:bottom w:val="none" w:sz="0" w:space="0" w:color="auto"/>
        <w:right w:val="none" w:sz="0" w:space="0" w:color="auto"/>
      </w:divBdr>
    </w:div>
    <w:div w:id="310795871">
      <w:bodyDiv w:val="1"/>
      <w:marLeft w:val="0"/>
      <w:marRight w:val="0"/>
      <w:marTop w:val="0"/>
      <w:marBottom w:val="0"/>
      <w:divBdr>
        <w:top w:val="none" w:sz="0" w:space="0" w:color="auto"/>
        <w:left w:val="none" w:sz="0" w:space="0" w:color="auto"/>
        <w:bottom w:val="none" w:sz="0" w:space="0" w:color="auto"/>
        <w:right w:val="none" w:sz="0" w:space="0" w:color="auto"/>
      </w:divBdr>
    </w:div>
    <w:div w:id="322245776">
      <w:bodyDiv w:val="1"/>
      <w:marLeft w:val="0"/>
      <w:marRight w:val="0"/>
      <w:marTop w:val="0"/>
      <w:marBottom w:val="0"/>
      <w:divBdr>
        <w:top w:val="none" w:sz="0" w:space="0" w:color="auto"/>
        <w:left w:val="none" w:sz="0" w:space="0" w:color="auto"/>
        <w:bottom w:val="none" w:sz="0" w:space="0" w:color="auto"/>
        <w:right w:val="none" w:sz="0" w:space="0" w:color="auto"/>
      </w:divBdr>
    </w:div>
    <w:div w:id="333724274">
      <w:bodyDiv w:val="1"/>
      <w:marLeft w:val="0"/>
      <w:marRight w:val="0"/>
      <w:marTop w:val="0"/>
      <w:marBottom w:val="0"/>
      <w:divBdr>
        <w:top w:val="none" w:sz="0" w:space="0" w:color="auto"/>
        <w:left w:val="none" w:sz="0" w:space="0" w:color="auto"/>
        <w:bottom w:val="none" w:sz="0" w:space="0" w:color="auto"/>
        <w:right w:val="none" w:sz="0" w:space="0" w:color="auto"/>
      </w:divBdr>
    </w:div>
    <w:div w:id="334573124">
      <w:bodyDiv w:val="1"/>
      <w:marLeft w:val="0"/>
      <w:marRight w:val="0"/>
      <w:marTop w:val="0"/>
      <w:marBottom w:val="0"/>
      <w:divBdr>
        <w:top w:val="none" w:sz="0" w:space="0" w:color="auto"/>
        <w:left w:val="none" w:sz="0" w:space="0" w:color="auto"/>
        <w:bottom w:val="none" w:sz="0" w:space="0" w:color="auto"/>
        <w:right w:val="none" w:sz="0" w:space="0" w:color="auto"/>
      </w:divBdr>
    </w:div>
    <w:div w:id="351339770">
      <w:bodyDiv w:val="1"/>
      <w:marLeft w:val="0"/>
      <w:marRight w:val="0"/>
      <w:marTop w:val="0"/>
      <w:marBottom w:val="0"/>
      <w:divBdr>
        <w:top w:val="none" w:sz="0" w:space="0" w:color="auto"/>
        <w:left w:val="none" w:sz="0" w:space="0" w:color="auto"/>
        <w:bottom w:val="none" w:sz="0" w:space="0" w:color="auto"/>
        <w:right w:val="none" w:sz="0" w:space="0" w:color="auto"/>
      </w:divBdr>
    </w:div>
    <w:div w:id="390737000">
      <w:bodyDiv w:val="1"/>
      <w:marLeft w:val="0"/>
      <w:marRight w:val="0"/>
      <w:marTop w:val="0"/>
      <w:marBottom w:val="0"/>
      <w:divBdr>
        <w:top w:val="none" w:sz="0" w:space="0" w:color="auto"/>
        <w:left w:val="none" w:sz="0" w:space="0" w:color="auto"/>
        <w:bottom w:val="none" w:sz="0" w:space="0" w:color="auto"/>
        <w:right w:val="none" w:sz="0" w:space="0" w:color="auto"/>
      </w:divBdr>
    </w:div>
    <w:div w:id="403183472">
      <w:bodyDiv w:val="1"/>
      <w:marLeft w:val="0"/>
      <w:marRight w:val="0"/>
      <w:marTop w:val="0"/>
      <w:marBottom w:val="0"/>
      <w:divBdr>
        <w:top w:val="none" w:sz="0" w:space="0" w:color="auto"/>
        <w:left w:val="none" w:sz="0" w:space="0" w:color="auto"/>
        <w:bottom w:val="none" w:sz="0" w:space="0" w:color="auto"/>
        <w:right w:val="none" w:sz="0" w:space="0" w:color="auto"/>
      </w:divBdr>
    </w:div>
    <w:div w:id="417990472">
      <w:bodyDiv w:val="1"/>
      <w:marLeft w:val="0"/>
      <w:marRight w:val="0"/>
      <w:marTop w:val="0"/>
      <w:marBottom w:val="0"/>
      <w:divBdr>
        <w:top w:val="none" w:sz="0" w:space="0" w:color="auto"/>
        <w:left w:val="none" w:sz="0" w:space="0" w:color="auto"/>
        <w:bottom w:val="none" w:sz="0" w:space="0" w:color="auto"/>
        <w:right w:val="none" w:sz="0" w:space="0" w:color="auto"/>
      </w:divBdr>
    </w:div>
    <w:div w:id="474417382">
      <w:bodyDiv w:val="1"/>
      <w:marLeft w:val="0"/>
      <w:marRight w:val="0"/>
      <w:marTop w:val="0"/>
      <w:marBottom w:val="0"/>
      <w:divBdr>
        <w:top w:val="none" w:sz="0" w:space="0" w:color="auto"/>
        <w:left w:val="none" w:sz="0" w:space="0" w:color="auto"/>
        <w:bottom w:val="none" w:sz="0" w:space="0" w:color="auto"/>
        <w:right w:val="none" w:sz="0" w:space="0" w:color="auto"/>
      </w:divBdr>
    </w:div>
    <w:div w:id="478034485">
      <w:bodyDiv w:val="1"/>
      <w:marLeft w:val="0"/>
      <w:marRight w:val="0"/>
      <w:marTop w:val="0"/>
      <w:marBottom w:val="0"/>
      <w:divBdr>
        <w:top w:val="none" w:sz="0" w:space="0" w:color="auto"/>
        <w:left w:val="none" w:sz="0" w:space="0" w:color="auto"/>
        <w:bottom w:val="none" w:sz="0" w:space="0" w:color="auto"/>
        <w:right w:val="none" w:sz="0" w:space="0" w:color="auto"/>
      </w:divBdr>
    </w:div>
    <w:div w:id="506095636">
      <w:bodyDiv w:val="1"/>
      <w:marLeft w:val="0"/>
      <w:marRight w:val="0"/>
      <w:marTop w:val="0"/>
      <w:marBottom w:val="0"/>
      <w:divBdr>
        <w:top w:val="none" w:sz="0" w:space="0" w:color="auto"/>
        <w:left w:val="none" w:sz="0" w:space="0" w:color="auto"/>
        <w:bottom w:val="none" w:sz="0" w:space="0" w:color="auto"/>
        <w:right w:val="none" w:sz="0" w:space="0" w:color="auto"/>
      </w:divBdr>
    </w:div>
    <w:div w:id="506872099">
      <w:bodyDiv w:val="1"/>
      <w:marLeft w:val="0"/>
      <w:marRight w:val="0"/>
      <w:marTop w:val="0"/>
      <w:marBottom w:val="0"/>
      <w:divBdr>
        <w:top w:val="none" w:sz="0" w:space="0" w:color="auto"/>
        <w:left w:val="none" w:sz="0" w:space="0" w:color="auto"/>
        <w:bottom w:val="none" w:sz="0" w:space="0" w:color="auto"/>
        <w:right w:val="none" w:sz="0" w:space="0" w:color="auto"/>
      </w:divBdr>
    </w:div>
    <w:div w:id="510607270">
      <w:bodyDiv w:val="1"/>
      <w:marLeft w:val="0"/>
      <w:marRight w:val="0"/>
      <w:marTop w:val="0"/>
      <w:marBottom w:val="0"/>
      <w:divBdr>
        <w:top w:val="none" w:sz="0" w:space="0" w:color="auto"/>
        <w:left w:val="none" w:sz="0" w:space="0" w:color="auto"/>
        <w:bottom w:val="none" w:sz="0" w:space="0" w:color="auto"/>
        <w:right w:val="none" w:sz="0" w:space="0" w:color="auto"/>
      </w:divBdr>
    </w:div>
    <w:div w:id="516384854">
      <w:bodyDiv w:val="1"/>
      <w:marLeft w:val="0"/>
      <w:marRight w:val="0"/>
      <w:marTop w:val="0"/>
      <w:marBottom w:val="0"/>
      <w:divBdr>
        <w:top w:val="none" w:sz="0" w:space="0" w:color="auto"/>
        <w:left w:val="none" w:sz="0" w:space="0" w:color="auto"/>
        <w:bottom w:val="none" w:sz="0" w:space="0" w:color="auto"/>
        <w:right w:val="none" w:sz="0" w:space="0" w:color="auto"/>
      </w:divBdr>
    </w:div>
    <w:div w:id="518784288">
      <w:bodyDiv w:val="1"/>
      <w:marLeft w:val="0"/>
      <w:marRight w:val="0"/>
      <w:marTop w:val="0"/>
      <w:marBottom w:val="0"/>
      <w:divBdr>
        <w:top w:val="none" w:sz="0" w:space="0" w:color="auto"/>
        <w:left w:val="none" w:sz="0" w:space="0" w:color="auto"/>
        <w:bottom w:val="none" w:sz="0" w:space="0" w:color="auto"/>
        <w:right w:val="none" w:sz="0" w:space="0" w:color="auto"/>
      </w:divBdr>
    </w:div>
    <w:div w:id="539704759">
      <w:bodyDiv w:val="1"/>
      <w:marLeft w:val="0"/>
      <w:marRight w:val="0"/>
      <w:marTop w:val="0"/>
      <w:marBottom w:val="0"/>
      <w:divBdr>
        <w:top w:val="none" w:sz="0" w:space="0" w:color="auto"/>
        <w:left w:val="none" w:sz="0" w:space="0" w:color="auto"/>
        <w:bottom w:val="none" w:sz="0" w:space="0" w:color="auto"/>
        <w:right w:val="none" w:sz="0" w:space="0" w:color="auto"/>
      </w:divBdr>
    </w:div>
    <w:div w:id="575166969">
      <w:bodyDiv w:val="1"/>
      <w:marLeft w:val="0"/>
      <w:marRight w:val="0"/>
      <w:marTop w:val="0"/>
      <w:marBottom w:val="0"/>
      <w:divBdr>
        <w:top w:val="none" w:sz="0" w:space="0" w:color="auto"/>
        <w:left w:val="none" w:sz="0" w:space="0" w:color="auto"/>
        <w:bottom w:val="none" w:sz="0" w:space="0" w:color="auto"/>
        <w:right w:val="none" w:sz="0" w:space="0" w:color="auto"/>
      </w:divBdr>
      <w:divsChild>
        <w:div w:id="1272709711">
          <w:marLeft w:val="0"/>
          <w:marRight w:val="0"/>
          <w:marTop w:val="0"/>
          <w:marBottom w:val="0"/>
          <w:divBdr>
            <w:top w:val="inset" w:sz="2" w:space="0" w:color="auto"/>
            <w:left w:val="inset" w:sz="2" w:space="1" w:color="auto"/>
            <w:bottom w:val="inset" w:sz="2" w:space="0" w:color="auto"/>
            <w:right w:val="inset" w:sz="2" w:space="1" w:color="auto"/>
          </w:divBdr>
        </w:div>
      </w:divsChild>
    </w:div>
    <w:div w:id="628508256">
      <w:bodyDiv w:val="1"/>
      <w:marLeft w:val="0"/>
      <w:marRight w:val="0"/>
      <w:marTop w:val="0"/>
      <w:marBottom w:val="0"/>
      <w:divBdr>
        <w:top w:val="none" w:sz="0" w:space="0" w:color="auto"/>
        <w:left w:val="none" w:sz="0" w:space="0" w:color="auto"/>
        <w:bottom w:val="none" w:sz="0" w:space="0" w:color="auto"/>
        <w:right w:val="none" w:sz="0" w:space="0" w:color="auto"/>
      </w:divBdr>
    </w:div>
    <w:div w:id="678115768">
      <w:bodyDiv w:val="1"/>
      <w:marLeft w:val="0"/>
      <w:marRight w:val="0"/>
      <w:marTop w:val="0"/>
      <w:marBottom w:val="0"/>
      <w:divBdr>
        <w:top w:val="none" w:sz="0" w:space="0" w:color="auto"/>
        <w:left w:val="none" w:sz="0" w:space="0" w:color="auto"/>
        <w:bottom w:val="none" w:sz="0" w:space="0" w:color="auto"/>
        <w:right w:val="none" w:sz="0" w:space="0" w:color="auto"/>
      </w:divBdr>
    </w:div>
    <w:div w:id="761412273">
      <w:bodyDiv w:val="1"/>
      <w:marLeft w:val="0"/>
      <w:marRight w:val="0"/>
      <w:marTop w:val="0"/>
      <w:marBottom w:val="0"/>
      <w:divBdr>
        <w:top w:val="none" w:sz="0" w:space="0" w:color="auto"/>
        <w:left w:val="none" w:sz="0" w:space="0" w:color="auto"/>
        <w:bottom w:val="none" w:sz="0" w:space="0" w:color="auto"/>
        <w:right w:val="none" w:sz="0" w:space="0" w:color="auto"/>
      </w:divBdr>
    </w:div>
    <w:div w:id="792865046">
      <w:bodyDiv w:val="1"/>
      <w:marLeft w:val="0"/>
      <w:marRight w:val="0"/>
      <w:marTop w:val="0"/>
      <w:marBottom w:val="0"/>
      <w:divBdr>
        <w:top w:val="none" w:sz="0" w:space="0" w:color="auto"/>
        <w:left w:val="none" w:sz="0" w:space="0" w:color="auto"/>
        <w:bottom w:val="none" w:sz="0" w:space="0" w:color="auto"/>
        <w:right w:val="none" w:sz="0" w:space="0" w:color="auto"/>
      </w:divBdr>
    </w:div>
    <w:div w:id="797724871">
      <w:bodyDiv w:val="1"/>
      <w:marLeft w:val="0"/>
      <w:marRight w:val="0"/>
      <w:marTop w:val="0"/>
      <w:marBottom w:val="0"/>
      <w:divBdr>
        <w:top w:val="none" w:sz="0" w:space="0" w:color="auto"/>
        <w:left w:val="none" w:sz="0" w:space="0" w:color="auto"/>
        <w:bottom w:val="none" w:sz="0" w:space="0" w:color="auto"/>
        <w:right w:val="none" w:sz="0" w:space="0" w:color="auto"/>
      </w:divBdr>
    </w:div>
    <w:div w:id="839736732">
      <w:bodyDiv w:val="1"/>
      <w:marLeft w:val="0"/>
      <w:marRight w:val="0"/>
      <w:marTop w:val="0"/>
      <w:marBottom w:val="0"/>
      <w:divBdr>
        <w:top w:val="none" w:sz="0" w:space="0" w:color="auto"/>
        <w:left w:val="none" w:sz="0" w:space="0" w:color="auto"/>
        <w:bottom w:val="none" w:sz="0" w:space="0" w:color="auto"/>
        <w:right w:val="none" w:sz="0" w:space="0" w:color="auto"/>
      </w:divBdr>
    </w:div>
    <w:div w:id="877666706">
      <w:bodyDiv w:val="1"/>
      <w:marLeft w:val="0"/>
      <w:marRight w:val="0"/>
      <w:marTop w:val="0"/>
      <w:marBottom w:val="0"/>
      <w:divBdr>
        <w:top w:val="none" w:sz="0" w:space="0" w:color="auto"/>
        <w:left w:val="none" w:sz="0" w:space="0" w:color="auto"/>
        <w:bottom w:val="none" w:sz="0" w:space="0" w:color="auto"/>
        <w:right w:val="none" w:sz="0" w:space="0" w:color="auto"/>
      </w:divBdr>
    </w:div>
    <w:div w:id="936451149">
      <w:bodyDiv w:val="1"/>
      <w:marLeft w:val="0"/>
      <w:marRight w:val="0"/>
      <w:marTop w:val="0"/>
      <w:marBottom w:val="0"/>
      <w:divBdr>
        <w:top w:val="none" w:sz="0" w:space="0" w:color="auto"/>
        <w:left w:val="none" w:sz="0" w:space="0" w:color="auto"/>
        <w:bottom w:val="none" w:sz="0" w:space="0" w:color="auto"/>
        <w:right w:val="none" w:sz="0" w:space="0" w:color="auto"/>
      </w:divBdr>
    </w:div>
    <w:div w:id="936602283">
      <w:bodyDiv w:val="1"/>
      <w:marLeft w:val="0"/>
      <w:marRight w:val="0"/>
      <w:marTop w:val="0"/>
      <w:marBottom w:val="0"/>
      <w:divBdr>
        <w:top w:val="none" w:sz="0" w:space="0" w:color="auto"/>
        <w:left w:val="none" w:sz="0" w:space="0" w:color="auto"/>
        <w:bottom w:val="none" w:sz="0" w:space="0" w:color="auto"/>
        <w:right w:val="none" w:sz="0" w:space="0" w:color="auto"/>
      </w:divBdr>
    </w:div>
    <w:div w:id="938029475">
      <w:bodyDiv w:val="1"/>
      <w:marLeft w:val="0"/>
      <w:marRight w:val="0"/>
      <w:marTop w:val="0"/>
      <w:marBottom w:val="0"/>
      <w:divBdr>
        <w:top w:val="none" w:sz="0" w:space="0" w:color="auto"/>
        <w:left w:val="none" w:sz="0" w:space="0" w:color="auto"/>
        <w:bottom w:val="none" w:sz="0" w:space="0" w:color="auto"/>
        <w:right w:val="none" w:sz="0" w:space="0" w:color="auto"/>
      </w:divBdr>
      <w:divsChild>
        <w:div w:id="850921130">
          <w:marLeft w:val="0"/>
          <w:marRight w:val="0"/>
          <w:marTop w:val="0"/>
          <w:marBottom w:val="0"/>
          <w:divBdr>
            <w:top w:val="inset" w:sz="2" w:space="0" w:color="auto"/>
            <w:left w:val="inset" w:sz="2" w:space="1" w:color="auto"/>
            <w:bottom w:val="inset" w:sz="2" w:space="0" w:color="auto"/>
            <w:right w:val="inset" w:sz="2" w:space="1" w:color="auto"/>
          </w:divBdr>
        </w:div>
        <w:div w:id="837234058">
          <w:marLeft w:val="0"/>
          <w:marRight w:val="0"/>
          <w:marTop w:val="0"/>
          <w:marBottom w:val="0"/>
          <w:divBdr>
            <w:top w:val="inset" w:sz="2" w:space="0" w:color="auto"/>
            <w:left w:val="inset" w:sz="2" w:space="1" w:color="auto"/>
            <w:bottom w:val="inset" w:sz="2" w:space="0" w:color="auto"/>
            <w:right w:val="inset" w:sz="2" w:space="1" w:color="auto"/>
          </w:divBdr>
        </w:div>
        <w:div w:id="293757240">
          <w:marLeft w:val="0"/>
          <w:marRight w:val="0"/>
          <w:marTop w:val="0"/>
          <w:marBottom w:val="0"/>
          <w:divBdr>
            <w:top w:val="none" w:sz="0" w:space="0" w:color="auto"/>
            <w:left w:val="none" w:sz="0" w:space="0" w:color="auto"/>
            <w:bottom w:val="none" w:sz="0" w:space="0" w:color="auto"/>
            <w:right w:val="none" w:sz="0" w:space="0" w:color="auto"/>
          </w:divBdr>
        </w:div>
        <w:div w:id="958410517">
          <w:marLeft w:val="0"/>
          <w:marRight w:val="0"/>
          <w:marTop w:val="0"/>
          <w:marBottom w:val="0"/>
          <w:divBdr>
            <w:top w:val="inset" w:sz="2" w:space="0" w:color="auto"/>
            <w:left w:val="inset" w:sz="2" w:space="1" w:color="auto"/>
            <w:bottom w:val="inset" w:sz="2" w:space="0" w:color="auto"/>
            <w:right w:val="inset" w:sz="2" w:space="1" w:color="auto"/>
          </w:divBdr>
        </w:div>
        <w:div w:id="1096826636">
          <w:marLeft w:val="0"/>
          <w:marRight w:val="0"/>
          <w:marTop w:val="0"/>
          <w:marBottom w:val="0"/>
          <w:divBdr>
            <w:top w:val="inset" w:sz="2" w:space="0" w:color="auto"/>
            <w:left w:val="inset" w:sz="2" w:space="1" w:color="auto"/>
            <w:bottom w:val="inset" w:sz="2" w:space="0" w:color="auto"/>
            <w:right w:val="inset" w:sz="2" w:space="1" w:color="auto"/>
          </w:divBdr>
        </w:div>
        <w:div w:id="1169128089">
          <w:marLeft w:val="0"/>
          <w:marRight w:val="0"/>
          <w:marTop w:val="0"/>
          <w:marBottom w:val="0"/>
          <w:divBdr>
            <w:top w:val="inset" w:sz="2" w:space="0" w:color="auto"/>
            <w:left w:val="inset" w:sz="2" w:space="1" w:color="auto"/>
            <w:bottom w:val="inset" w:sz="2" w:space="0" w:color="auto"/>
            <w:right w:val="inset" w:sz="2" w:space="1" w:color="auto"/>
          </w:divBdr>
        </w:div>
        <w:div w:id="2002269219">
          <w:marLeft w:val="0"/>
          <w:marRight w:val="0"/>
          <w:marTop w:val="0"/>
          <w:marBottom w:val="0"/>
          <w:divBdr>
            <w:top w:val="inset" w:sz="2" w:space="0" w:color="auto"/>
            <w:left w:val="inset" w:sz="2" w:space="1" w:color="auto"/>
            <w:bottom w:val="inset" w:sz="2" w:space="0" w:color="auto"/>
            <w:right w:val="inset" w:sz="2" w:space="1" w:color="auto"/>
          </w:divBdr>
        </w:div>
      </w:divsChild>
    </w:div>
    <w:div w:id="943456826">
      <w:bodyDiv w:val="1"/>
      <w:marLeft w:val="0"/>
      <w:marRight w:val="0"/>
      <w:marTop w:val="0"/>
      <w:marBottom w:val="0"/>
      <w:divBdr>
        <w:top w:val="none" w:sz="0" w:space="0" w:color="auto"/>
        <w:left w:val="none" w:sz="0" w:space="0" w:color="auto"/>
        <w:bottom w:val="none" w:sz="0" w:space="0" w:color="auto"/>
        <w:right w:val="none" w:sz="0" w:space="0" w:color="auto"/>
      </w:divBdr>
    </w:div>
    <w:div w:id="957377799">
      <w:bodyDiv w:val="1"/>
      <w:marLeft w:val="0"/>
      <w:marRight w:val="0"/>
      <w:marTop w:val="0"/>
      <w:marBottom w:val="0"/>
      <w:divBdr>
        <w:top w:val="none" w:sz="0" w:space="0" w:color="auto"/>
        <w:left w:val="none" w:sz="0" w:space="0" w:color="auto"/>
        <w:bottom w:val="none" w:sz="0" w:space="0" w:color="auto"/>
        <w:right w:val="none" w:sz="0" w:space="0" w:color="auto"/>
      </w:divBdr>
    </w:div>
    <w:div w:id="975380562">
      <w:bodyDiv w:val="1"/>
      <w:marLeft w:val="0"/>
      <w:marRight w:val="0"/>
      <w:marTop w:val="0"/>
      <w:marBottom w:val="0"/>
      <w:divBdr>
        <w:top w:val="none" w:sz="0" w:space="0" w:color="auto"/>
        <w:left w:val="none" w:sz="0" w:space="0" w:color="auto"/>
        <w:bottom w:val="none" w:sz="0" w:space="0" w:color="auto"/>
        <w:right w:val="none" w:sz="0" w:space="0" w:color="auto"/>
      </w:divBdr>
    </w:div>
    <w:div w:id="984964753">
      <w:bodyDiv w:val="1"/>
      <w:marLeft w:val="0"/>
      <w:marRight w:val="0"/>
      <w:marTop w:val="0"/>
      <w:marBottom w:val="0"/>
      <w:divBdr>
        <w:top w:val="none" w:sz="0" w:space="0" w:color="auto"/>
        <w:left w:val="none" w:sz="0" w:space="0" w:color="auto"/>
        <w:bottom w:val="none" w:sz="0" w:space="0" w:color="auto"/>
        <w:right w:val="none" w:sz="0" w:space="0" w:color="auto"/>
      </w:divBdr>
      <w:divsChild>
        <w:div w:id="359864772">
          <w:marLeft w:val="0"/>
          <w:marRight w:val="0"/>
          <w:marTop w:val="0"/>
          <w:marBottom w:val="0"/>
          <w:divBdr>
            <w:top w:val="inset" w:sz="2" w:space="0" w:color="auto"/>
            <w:left w:val="inset" w:sz="2" w:space="1" w:color="auto"/>
            <w:bottom w:val="inset" w:sz="2" w:space="0" w:color="auto"/>
            <w:right w:val="inset" w:sz="2" w:space="1" w:color="auto"/>
          </w:divBdr>
        </w:div>
        <w:div w:id="1664511135">
          <w:marLeft w:val="0"/>
          <w:marRight w:val="0"/>
          <w:marTop w:val="0"/>
          <w:marBottom w:val="0"/>
          <w:divBdr>
            <w:top w:val="inset" w:sz="2" w:space="0" w:color="auto"/>
            <w:left w:val="inset" w:sz="2" w:space="1" w:color="auto"/>
            <w:bottom w:val="inset" w:sz="2" w:space="0" w:color="auto"/>
            <w:right w:val="inset" w:sz="2" w:space="1" w:color="auto"/>
          </w:divBdr>
        </w:div>
      </w:divsChild>
    </w:div>
    <w:div w:id="990910238">
      <w:bodyDiv w:val="1"/>
      <w:marLeft w:val="0"/>
      <w:marRight w:val="0"/>
      <w:marTop w:val="0"/>
      <w:marBottom w:val="0"/>
      <w:divBdr>
        <w:top w:val="none" w:sz="0" w:space="0" w:color="auto"/>
        <w:left w:val="none" w:sz="0" w:space="0" w:color="auto"/>
        <w:bottom w:val="none" w:sz="0" w:space="0" w:color="auto"/>
        <w:right w:val="none" w:sz="0" w:space="0" w:color="auto"/>
      </w:divBdr>
    </w:div>
    <w:div w:id="1005135878">
      <w:bodyDiv w:val="1"/>
      <w:marLeft w:val="0"/>
      <w:marRight w:val="0"/>
      <w:marTop w:val="0"/>
      <w:marBottom w:val="0"/>
      <w:divBdr>
        <w:top w:val="none" w:sz="0" w:space="0" w:color="auto"/>
        <w:left w:val="none" w:sz="0" w:space="0" w:color="auto"/>
        <w:bottom w:val="none" w:sz="0" w:space="0" w:color="auto"/>
        <w:right w:val="none" w:sz="0" w:space="0" w:color="auto"/>
      </w:divBdr>
      <w:divsChild>
        <w:div w:id="1729109846">
          <w:marLeft w:val="0"/>
          <w:marRight w:val="0"/>
          <w:marTop w:val="0"/>
          <w:marBottom w:val="0"/>
          <w:divBdr>
            <w:top w:val="inset" w:sz="2" w:space="0" w:color="auto"/>
            <w:left w:val="inset" w:sz="2" w:space="1" w:color="auto"/>
            <w:bottom w:val="inset" w:sz="2" w:space="0" w:color="auto"/>
            <w:right w:val="inset" w:sz="2" w:space="1" w:color="auto"/>
          </w:divBdr>
        </w:div>
        <w:div w:id="839127723">
          <w:marLeft w:val="0"/>
          <w:marRight w:val="0"/>
          <w:marTop w:val="0"/>
          <w:marBottom w:val="0"/>
          <w:divBdr>
            <w:top w:val="inset" w:sz="2" w:space="0" w:color="auto"/>
            <w:left w:val="inset" w:sz="2" w:space="1" w:color="auto"/>
            <w:bottom w:val="inset" w:sz="2" w:space="0" w:color="auto"/>
            <w:right w:val="inset" w:sz="2" w:space="1" w:color="auto"/>
          </w:divBdr>
        </w:div>
      </w:divsChild>
    </w:div>
    <w:div w:id="1023745918">
      <w:bodyDiv w:val="1"/>
      <w:marLeft w:val="0"/>
      <w:marRight w:val="0"/>
      <w:marTop w:val="0"/>
      <w:marBottom w:val="0"/>
      <w:divBdr>
        <w:top w:val="none" w:sz="0" w:space="0" w:color="auto"/>
        <w:left w:val="none" w:sz="0" w:space="0" w:color="auto"/>
        <w:bottom w:val="none" w:sz="0" w:space="0" w:color="auto"/>
        <w:right w:val="none" w:sz="0" w:space="0" w:color="auto"/>
      </w:divBdr>
    </w:div>
    <w:div w:id="1045830226">
      <w:bodyDiv w:val="1"/>
      <w:marLeft w:val="0"/>
      <w:marRight w:val="0"/>
      <w:marTop w:val="0"/>
      <w:marBottom w:val="0"/>
      <w:divBdr>
        <w:top w:val="none" w:sz="0" w:space="0" w:color="auto"/>
        <w:left w:val="none" w:sz="0" w:space="0" w:color="auto"/>
        <w:bottom w:val="none" w:sz="0" w:space="0" w:color="auto"/>
        <w:right w:val="none" w:sz="0" w:space="0" w:color="auto"/>
      </w:divBdr>
    </w:div>
    <w:div w:id="1057239505">
      <w:bodyDiv w:val="1"/>
      <w:marLeft w:val="0"/>
      <w:marRight w:val="0"/>
      <w:marTop w:val="0"/>
      <w:marBottom w:val="0"/>
      <w:divBdr>
        <w:top w:val="none" w:sz="0" w:space="0" w:color="auto"/>
        <w:left w:val="none" w:sz="0" w:space="0" w:color="auto"/>
        <w:bottom w:val="none" w:sz="0" w:space="0" w:color="auto"/>
        <w:right w:val="none" w:sz="0" w:space="0" w:color="auto"/>
      </w:divBdr>
    </w:div>
    <w:div w:id="1071537675">
      <w:bodyDiv w:val="1"/>
      <w:marLeft w:val="0"/>
      <w:marRight w:val="0"/>
      <w:marTop w:val="0"/>
      <w:marBottom w:val="0"/>
      <w:divBdr>
        <w:top w:val="none" w:sz="0" w:space="0" w:color="auto"/>
        <w:left w:val="none" w:sz="0" w:space="0" w:color="auto"/>
        <w:bottom w:val="none" w:sz="0" w:space="0" w:color="auto"/>
        <w:right w:val="none" w:sz="0" w:space="0" w:color="auto"/>
      </w:divBdr>
    </w:div>
    <w:div w:id="1086075612">
      <w:bodyDiv w:val="1"/>
      <w:marLeft w:val="0"/>
      <w:marRight w:val="0"/>
      <w:marTop w:val="0"/>
      <w:marBottom w:val="0"/>
      <w:divBdr>
        <w:top w:val="none" w:sz="0" w:space="0" w:color="auto"/>
        <w:left w:val="none" w:sz="0" w:space="0" w:color="auto"/>
        <w:bottom w:val="none" w:sz="0" w:space="0" w:color="auto"/>
        <w:right w:val="none" w:sz="0" w:space="0" w:color="auto"/>
      </w:divBdr>
    </w:div>
    <w:div w:id="1099104763">
      <w:bodyDiv w:val="1"/>
      <w:marLeft w:val="0"/>
      <w:marRight w:val="0"/>
      <w:marTop w:val="0"/>
      <w:marBottom w:val="0"/>
      <w:divBdr>
        <w:top w:val="none" w:sz="0" w:space="0" w:color="auto"/>
        <w:left w:val="none" w:sz="0" w:space="0" w:color="auto"/>
        <w:bottom w:val="none" w:sz="0" w:space="0" w:color="auto"/>
        <w:right w:val="none" w:sz="0" w:space="0" w:color="auto"/>
      </w:divBdr>
    </w:div>
    <w:div w:id="1103912546">
      <w:bodyDiv w:val="1"/>
      <w:marLeft w:val="0"/>
      <w:marRight w:val="0"/>
      <w:marTop w:val="0"/>
      <w:marBottom w:val="0"/>
      <w:divBdr>
        <w:top w:val="none" w:sz="0" w:space="0" w:color="auto"/>
        <w:left w:val="none" w:sz="0" w:space="0" w:color="auto"/>
        <w:bottom w:val="none" w:sz="0" w:space="0" w:color="auto"/>
        <w:right w:val="none" w:sz="0" w:space="0" w:color="auto"/>
      </w:divBdr>
    </w:div>
    <w:div w:id="1134980559">
      <w:bodyDiv w:val="1"/>
      <w:marLeft w:val="0"/>
      <w:marRight w:val="0"/>
      <w:marTop w:val="0"/>
      <w:marBottom w:val="0"/>
      <w:divBdr>
        <w:top w:val="none" w:sz="0" w:space="0" w:color="auto"/>
        <w:left w:val="none" w:sz="0" w:space="0" w:color="auto"/>
        <w:bottom w:val="none" w:sz="0" w:space="0" w:color="auto"/>
        <w:right w:val="none" w:sz="0" w:space="0" w:color="auto"/>
      </w:divBdr>
    </w:div>
    <w:div w:id="1149133755">
      <w:bodyDiv w:val="1"/>
      <w:marLeft w:val="0"/>
      <w:marRight w:val="0"/>
      <w:marTop w:val="0"/>
      <w:marBottom w:val="0"/>
      <w:divBdr>
        <w:top w:val="none" w:sz="0" w:space="0" w:color="auto"/>
        <w:left w:val="none" w:sz="0" w:space="0" w:color="auto"/>
        <w:bottom w:val="none" w:sz="0" w:space="0" w:color="auto"/>
        <w:right w:val="none" w:sz="0" w:space="0" w:color="auto"/>
      </w:divBdr>
    </w:div>
    <w:div w:id="1162427490">
      <w:bodyDiv w:val="1"/>
      <w:marLeft w:val="0"/>
      <w:marRight w:val="0"/>
      <w:marTop w:val="0"/>
      <w:marBottom w:val="0"/>
      <w:divBdr>
        <w:top w:val="none" w:sz="0" w:space="0" w:color="auto"/>
        <w:left w:val="none" w:sz="0" w:space="0" w:color="auto"/>
        <w:bottom w:val="none" w:sz="0" w:space="0" w:color="auto"/>
        <w:right w:val="none" w:sz="0" w:space="0" w:color="auto"/>
      </w:divBdr>
    </w:div>
    <w:div w:id="1168133270">
      <w:bodyDiv w:val="1"/>
      <w:marLeft w:val="0"/>
      <w:marRight w:val="0"/>
      <w:marTop w:val="0"/>
      <w:marBottom w:val="0"/>
      <w:divBdr>
        <w:top w:val="none" w:sz="0" w:space="0" w:color="auto"/>
        <w:left w:val="none" w:sz="0" w:space="0" w:color="auto"/>
        <w:bottom w:val="none" w:sz="0" w:space="0" w:color="auto"/>
        <w:right w:val="none" w:sz="0" w:space="0" w:color="auto"/>
      </w:divBdr>
    </w:div>
    <w:div w:id="1191912767">
      <w:bodyDiv w:val="1"/>
      <w:marLeft w:val="0"/>
      <w:marRight w:val="0"/>
      <w:marTop w:val="0"/>
      <w:marBottom w:val="0"/>
      <w:divBdr>
        <w:top w:val="none" w:sz="0" w:space="0" w:color="auto"/>
        <w:left w:val="none" w:sz="0" w:space="0" w:color="auto"/>
        <w:bottom w:val="none" w:sz="0" w:space="0" w:color="auto"/>
        <w:right w:val="none" w:sz="0" w:space="0" w:color="auto"/>
      </w:divBdr>
    </w:div>
    <w:div w:id="1211457334">
      <w:bodyDiv w:val="1"/>
      <w:marLeft w:val="0"/>
      <w:marRight w:val="0"/>
      <w:marTop w:val="0"/>
      <w:marBottom w:val="0"/>
      <w:divBdr>
        <w:top w:val="none" w:sz="0" w:space="0" w:color="auto"/>
        <w:left w:val="none" w:sz="0" w:space="0" w:color="auto"/>
        <w:bottom w:val="none" w:sz="0" w:space="0" w:color="auto"/>
        <w:right w:val="none" w:sz="0" w:space="0" w:color="auto"/>
      </w:divBdr>
    </w:div>
    <w:div w:id="1225065508">
      <w:bodyDiv w:val="1"/>
      <w:marLeft w:val="0"/>
      <w:marRight w:val="0"/>
      <w:marTop w:val="0"/>
      <w:marBottom w:val="0"/>
      <w:divBdr>
        <w:top w:val="none" w:sz="0" w:space="0" w:color="auto"/>
        <w:left w:val="none" w:sz="0" w:space="0" w:color="auto"/>
        <w:bottom w:val="none" w:sz="0" w:space="0" w:color="auto"/>
        <w:right w:val="none" w:sz="0" w:space="0" w:color="auto"/>
      </w:divBdr>
    </w:div>
    <w:div w:id="1231844539">
      <w:bodyDiv w:val="1"/>
      <w:marLeft w:val="0"/>
      <w:marRight w:val="0"/>
      <w:marTop w:val="0"/>
      <w:marBottom w:val="0"/>
      <w:divBdr>
        <w:top w:val="none" w:sz="0" w:space="0" w:color="auto"/>
        <w:left w:val="none" w:sz="0" w:space="0" w:color="auto"/>
        <w:bottom w:val="none" w:sz="0" w:space="0" w:color="auto"/>
        <w:right w:val="none" w:sz="0" w:space="0" w:color="auto"/>
      </w:divBdr>
    </w:div>
    <w:div w:id="1250963369">
      <w:bodyDiv w:val="1"/>
      <w:marLeft w:val="0"/>
      <w:marRight w:val="0"/>
      <w:marTop w:val="0"/>
      <w:marBottom w:val="0"/>
      <w:divBdr>
        <w:top w:val="none" w:sz="0" w:space="0" w:color="auto"/>
        <w:left w:val="none" w:sz="0" w:space="0" w:color="auto"/>
        <w:bottom w:val="none" w:sz="0" w:space="0" w:color="auto"/>
        <w:right w:val="none" w:sz="0" w:space="0" w:color="auto"/>
      </w:divBdr>
    </w:div>
    <w:div w:id="1260993462">
      <w:bodyDiv w:val="1"/>
      <w:marLeft w:val="0"/>
      <w:marRight w:val="0"/>
      <w:marTop w:val="0"/>
      <w:marBottom w:val="0"/>
      <w:divBdr>
        <w:top w:val="none" w:sz="0" w:space="0" w:color="auto"/>
        <w:left w:val="none" w:sz="0" w:space="0" w:color="auto"/>
        <w:bottom w:val="none" w:sz="0" w:space="0" w:color="auto"/>
        <w:right w:val="none" w:sz="0" w:space="0" w:color="auto"/>
      </w:divBdr>
    </w:div>
    <w:div w:id="1263415590">
      <w:bodyDiv w:val="1"/>
      <w:marLeft w:val="0"/>
      <w:marRight w:val="0"/>
      <w:marTop w:val="0"/>
      <w:marBottom w:val="0"/>
      <w:divBdr>
        <w:top w:val="none" w:sz="0" w:space="0" w:color="auto"/>
        <w:left w:val="none" w:sz="0" w:space="0" w:color="auto"/>
        <w:bottom w:val="none" w:sz="0" w:space="0" w:color="auto"/>
        <w:right w:val="none" w:sz="0" w:space="0" w:color="auto"/>
      </w:divBdr>
    </w:div>
    <w:div w:id="1273897335">
      <w:bodyDiv w:val="1"/>
      <w:marLeft w:val="0"/>
      <w:marRight w:val="0"/>
      <w:marTop w:val="0"/>
      <w:marBottom w:val="0"/>
      <w:divBdr>
        <w:top w:val="none" w:sz="0" w:space="0" w:color="auto"/>
        <w:left w:val="none" w:sz="0" w:space="0" w:color="auto"/>
        <w:bottom w:val="none" w:sz="0" w:space="0" w:color="auto"/>
        <w:right w:val="none" w:sz="0" w:space="0" w:color="auto"/>
      </w:divBdr>
    </w:div>
    <w:div w:id="1290234954">
      <w:bodyDiv w:val="1"/>
      <w:marLeft w:val="0"/>
      <w:marRight w:val="0"/>
      <w:marTop w:val="0"/>
      <w:marBottom w:val="0"/>
      <w:divBdr>
        <w:top w:val="none" w:sz="0" w:space="0" w:color="auto"/>
        <w:left w:val="none" w:sz="0" w:space="0" w:color="auto"/>
        <w:bottom w:val="none" w:sz="0" w:space="0" w:color="auto"/>
        <w:right w:val="none" w:sz="0" w:space="0" w:color="auto"/>
      </w:divBdr>
    </w:div>
    <w:div w:id="1298341689">
      <w:bodyDiv w:val="1"/>
      <w:marLeft w:val="0"/>
      <w:marRight w:val="0"/>
      <w:marTop w:val="0"/>
      <w:marBottom w:val="0"/>
      <w:divBdr>
        <w:top w:val="none" w:sz="0" w:space="0" w:color="auto"/>
        <w:left w:val="none" w:sz="0" w:space="0" w:color="auto"/>
        <w:bottom w:val="none" w:sz="0" w:space="0" w:color="auto"/>
        <w:right w:val="none" w:sz="0" w:space="0" w:color="auto"/>
      </w:divBdr>
    </w:div>
    <w:div w:id="1318460185">
      <w:bodyDiv w:val="1"/>
      <w:marLeft w:val="0"/>
      <w:marRight w:val="0"/>
      <w:marTop w:val="0"/>
      <w:marBottom w:val="0"/>
      <w:divBdr>
        <w:top w:val="none" w:sz="0" w:space="0" w:color="auto"/>
        <w:left w:val="none" w:sz="0" w:space="0" w:color="auto"/>
        <w:bottom w:val="none" w:sz="0" w:space="0" w:color="auto"/>
        <w:right w:val="none" w:sz="0" w:space="0" w:color="auto"/>
      </w:divBdr>
    </w:div>
    <w:div w:id="1383480006">
      <w:bodyDiv w:val="1"/>
      <w:marLeft w:val="0"/>
      <w:marRight w:val="0"/>
      <w:marTop w:val="0"/>
      <w:marBottom w:val="0"/>
      <w:divBdr>
        <w:top w:val="none" w:sz="0" w:space="0" w:color="auto"/>
        <w:left w:val="none" w:sz="0" w:space="0" w:color="auto"/>
        <w:bottom w:val="none" w:sz="0" w:space="0" w:color="auto"/>
        <w:right w:val="none" w:sz="0" w:space="0" w:color="auto"/>
      </w:divBdr>
    </w:div>
    <w:div w:id="1389835775">
      <w:bodyDiv w:val="1"/>
      <w:marLeft w:val="0"/>
      <w:marRight w:val="0"/>
      <w:marTop w:val="0"/>
      <w:marBottom w:val="0"/>
      <w:divBdr>
        <w:top w:val="none" w:sz="0" w:space="0" w:color="auto"/>
        <w:left w:val="none" w:sz="0" w:space="0" w:color="auto"/>
        <w:bottom w:val="none" w:sz="0" w:space="0" w:color="auto"/>
        <w:right w:val="none" w:sz="0" w:space="0" w:color="auto"/>
      </w:divBdr>
    </w:div>
    <w:div w:id="1432361668">
      <w:bodyDiv w:val="1"/>
      <w:marLeft w:val="0"/>
      <w:marRight w:val="0"/>
      <w:marTop w:val="0"/>
      <w:marBottom w:val="0"/>
      <w:divBdr>
        <w:top w:val="none" w:sz="0" w:space="0" w:color="auto"/>
        <w:left w:val="none" w:sz="0" w:space="0" w:color="auto"/>
        <w:bottom w:val="none" w:sz="0" w:space="0" w:color="auto"/>
        <w:right w:val="none" w:sz="0" w:space="0" w:color="auto"/>
      </w:divBdr>
    </w:div>
    <w:div w:id="1433431732">
      <w:bodyDiv w:val="1"/>
      <w:marLeft w:val="0"/>
      <w:marRight w:val="0"/>
      <w:marTop w:val="0"/>
      <w:marBottom w:val="0"/>
      <w:divBdr>
        <w:top w:val="none" w:sz="0" w:space="0" w:color="auto"/>
        <w:left w:val="none" w:sz="0" w:space="0" w:color="auto"/>
        <w:bottom w:val="none" w:sz="0" w:space="0" w:color="auto"/>
        <w:right w:val="none" w:sz="0" w:space="0" w:color="auto"/>
      </w:divBdr>
    </w:div>
    <w:div w:id="1434935215">
      <w:bodyDiv w:val="1"/>
      <w:marLeft w:val="0"/>
      <w:marRight w:val="0"/>
      <w:marTop w:val="0"/>
      <w:marBottom w:val="0"/>
      <w:divBdr>
        <w:top w:val="none" w:sz="0" w:space="0" w:color="auto"/>
        <w:left w:val="none" w:sz="0" w:space="0" w:color="auto"/>
        <w:bottom w:val="none" w:sz="0" w:space="0" w:color="auto"/>
        <w:right w:val="none" w:sz="0" w:space="0" w:color="auto"/>
      </w:divBdr>
    </w:div>
    <w:div w:id="1456293681">
      <w:bodyDiv w:val="1"/>
      <w:marLeft w:val="0"/>
      <w:marRight w:val="0"/>
      <w:marTop w:val="0"/>
      <w:marBottom w:val="0"/>
      <w:divBdr>
        <w:top w:val="none" w:sz="0" w:space="0" w:color="auto"/>
        <w:left w:val="none" w:sz="0" w:space="0" w:color="auto"/>
        <w:bottom w:val="none" w:sz="0" w:space="0" w:color="auto"/>
        <w:right w:val="none" w:sz="0" w:space="0" w:color="auto"/>
      </w:divBdr>
    </w:div>
    <w:div w:id="1483044366">
      <w:bodyDiv w:val="1"/>
      <w:marLeft w:val="0"/>
      <w:marRight w:val="0"/>
      <w:marTop w:val="0"/>
      <w:marBottom w:val="0"/>
      <w:divBdr>
        <w:top w:val="none" w:sz="0" w:space="0" w:color="auto"/>
        <w:left w:val="none" w:sz="0" w:space="0" w:color="auto"/>
        <w:bottom w:val="none" w:sz="0" w:space="0" w:color="auto"/>
        <w:right w:val="none" w:sz="0" w:space="0" w:color="auto"/>
      </w:divBdr>
    </w:div>
    <w:div w:id="1489440464">
      <w:bodyDiv w:val="1"/>
      <w:marLeft w:val="0"/>
      <w:marRight w:val="0"/>
      <w:marTop w:val="0"/>
      <w:marBottom w:val="0"/>
      <w:divBdr>
        <w:top w:val="none" w:sz="0" w:space="0" w:color="auto"/>
        <w:left w:val="none" w:sz="0" w:space="0" w:color="auto"/>
        <w:bottom w:val="none" w:sz="0" w:space="0" w:color="auto"/>
        <w:right w:val="none" w:sz="0" w:space="0" w:color="auto"/>
      </w:divBdr>
    </w:div>
    <w:div w:id="1535730102">
      <w:bodyDiv w:val="1"/>
      <w:marLeft w:val="0"/>
      <w:marRight w:val="0"/>
      <w:marTop w:val="0"/>
      <w:marBottom w:val="0"/>
      <w:divBdr>
        <w:top w:val="none" w:sz="0" w:space="0" w:color="auto"/>
        <w:left w:val="none" w:sz="0" w:space="0" w:color="auto"/>
        <w:bottom w:val="none" w:sz="0" w:space="0" w:color="auto"/>
        <w:right w:val="none" w:sz="0" w:space="0" w:color="auto"/>
      </w:divBdr>
    </w:div>
    <w:div w:id="1573157136">
      <w:bodyDiv w:val="1"/>
      <w:marLeft w:val="0"/>
      <w:marRight w:val="0"/>
      <w:marTop w:val="0"/>
      <w:marBottom w:val="0"/>
      <w:divBdr>
        <w:top w:val="none" w:sz="0" w:space="0" w:color="auto"/>
        <w:left w:val="none" w:sz="0" w:space="0" w:color="auto"/>
        <w:bottom w:val="none" w:sz="0" w:space="0" w:color="auto"/>
        <w:right w:val="none" w:sz="0" w:space="0" w:color="auto"/>
      </w:divBdr>
    </w:div>
    <w:div w:id="1577588962">
      <w:bodyDiv w:val="1"/>
      <w:marLeft w:val="0"/>
      <w:marRight w:val="0"/>
      <w:marTop w:val="0"/>
      <w:marBottom w:val="0"/>
      <w:divBdr>
        <w:top w:val="none" w:sz="0" w:space="0" w:color="auto"/>
        <w:left w:val="none" w:sz="0" w:space="0" w:color="auto"/>
        <w:bottom w:val="none" w:sz="0" w:space="0" w:color="auto"/>
        <w:right w:val="none" w:sz="0" w:space="0" w:color="auto"/>
      </w:divBdr>
      <w:divsChild>
        <w:div w:id="925456886">
          <w:marLeft w:val="0"/>
          <w:marRight w:val="0"/>
          <w:marTop w:val="0"/>
          <w:marBottom w:val="0"/>
          <w:divBdr>
            <w:top w:val="inset" w:sz="2" w:space="0" w:color="auto"/>
            <w:left w:val="inset" w:sz="2" w:space="1" w:color="auto"/>
            <w:bottom w:val="inset" w:sz="2" w:space="0" w:color="auto"/>
            <w:right w:val="inset" w:sz="2" w:space="1" w:color="auto"/>
          </w:divBdr>
        </w:div>
      </w:divsChild>
    </w:div>
    <w:div w:id="1685204708">
      <w:bodyDiv w:val="1"/>
      <w:marLeft w:val="0"/>
      <w:marRight w:val="0"/>
      <w:marTop w:val="0"/>
      <w:marBottom w:val="0"/>
      <w:divBdr>
        <w:top w:val="none" w:sz="0" w:space="0" w:color="auto"/>
        <w:left w:val="none" w:sz="0" w:space="0" w:color="auto"/>
        <w:bottom w:val="none" w:sz="0" w:space="0" w:color="auto"/>
        <w:right w:val="none" w:sz="0" w:space="0" w:color="auto"/>
      </w:divBdr>
    </w:div>
    <w:div w:id="1763868016">
      <w:bodyDiv w:val="1"/>
      <w:marLeft w:val="0"/>
      <w:marRight w:val="0"/>
      <w:marTop w:val="0"/>
      <w:marBottom w:val="0"/>
      <w:divBdr>
        <w:top w:val="none" w:sz="0" w:space="0" w:color="auto"/>
        <w:left w:val="none" w:sz="0" w:space="0" w:color="auto"/>
        <w:bottom w:val="none" w:sz="0" w:space="0" w:color="auto"/>
        <w:right w:val="none" w:sz="0" w:space="0" w:color="auto"/>
      </w:divBdr>
    </w:div>
    <w:div w:id="1843738272">
      <w:bodyDiv w:val="1"/>
      <w:marLeft w:val="0"/>
      <w:marRight w:val="0"/>
      <w:marTop w:val="0"/>
      <w:marBottom w:val="0"/>
      <w:divBdr>
        <w:top w:val="none" w:sz="0" w:space="0" w:color="auto"/>
        <w:left w:val="none" w:sz="0" w:space="0" w:color="auto"/>
        <w:bottom w:val="none" w:sz="0" w:space="0" w:color="auto"/>
        <w:right w:val="none" w:sz="0" w:space="0" w:color="auto"/>
      </w:divBdr>
    </w:div>
    <w:div w:id="1856721627">
      <w:bodyDiv w:val="1"/>
      <w:marLeft w:val="0"/>
      <w:marRight w:val="0"/>
      <w:marTop w:val="0"/>
      <w:marBottom w:val="0"/>
      <w:divBdr>
        <w:top w:val="none" w:sz="0" w:space="0" w:color="auto"/>
        <w:left w:val="none" w:sz="0" w:space="0" w:color="auto"/>
        <w:bottom w:val="none" w:sz="0" w:space="0" w:color="auto"/>
        <w:right w:val="none" w:sz="0" w:space="0" w:color="auto"/>
      </w:divBdr>
    </w:div>
    <w:div w:id="1862279769">
      <w:bodyDiv w:val="1"/>
      <w:marLeft w:val="0"/>
      <w:marRight w:val="0"/>
      <w:marTop w:val="0"/>
      <w:marBottom w:val="0"/>
      <w:divBdr>
        <w:top w:val="none" w:sz="0" w:space="0" w:color="auto"/>
        <w:left w:val="none" w:sz="0" w:space="0" w:color="auto"/>
        <w:bottom w:val="none" w:sz="0" w:space="0" w:color="auto"/>
        <w:right w:val="none" w:sz="0" w:space="0" w:color="auto"/>
      </w:divBdr>
    </w:div>
    <w:div w:id="1868330395">
      <w:bodyDiv w:val="1"/>
      <w:marLeft w:val="0"/>
      <w:marRight w:val="0"/>
      <w:marTop w:val="0"/>
      <w:marBottom w:val="0"/>
      <w:divBdr>
        <w:top w:val="none" w:sz="0" w:space="0" w:color="auto"/>
        <w:left w:val="none" w:sz="0" w:space="0" w:color="auto"/>
        <w:bottom w:val="none" w:sz="0" w:space="0" w:color="auto"/>
        <w:right w:val="none" w:sz="0" w:space="0" w:color="auto"/>
      </w:divBdr>
    </w:div>
    <w:div w:id="1880822292">
      <w:bodyDiv w:val="1"/>
      <w:marLeft w:val="0"/>
      <w:marRight w:val="0"/>
      <w:marTop w:val="0"/>
      <w:marBottom w:val="0"/>
      <w:divBdr>
        <w:top w:val="none" w:sz="0" w:space="0" w:color="auto"/>
        <w:left w:val="none" w:sz="0" w:space="0" w:color="auto"/>
        <w:bottom w:val="none" w:sz="0" w:space="0" w:color="auto"/>
        <w:right w:val="none" w:sz="0" w:space="0" w:color="auto"/>
      </w:divBdr>
    </w:div>
    <w:div w:id="1890799830">
      <w:bodyDiv w:val="1"/>
      <w:marLeft w:val="0"/>
      <w:marRight w:val="0"/>
      <w:marTop w:val="0"/>
      <w:marBottom w:val="0"/>
      <w:divBdr>
        <w:top w:val="none" w:sz="0" w:space="0" w:color="auto"/>
        <w:left w:val="none" w:sz="0" w:space="0" w:color="auto"/>
        <w:bottom w:val="none" w:sz="0" w:space="0" w:color="auto"/>
        <w:right w:val="none" w:sz="0" w:space="0" w:color="auto"/>
      </w:divBdr>
    </w:div>
    <w:div w:id="1915160567">
      <w:bodyDiv w:val="1"/>
      <w:marLeft w:val="0"/>
      <w:marRight w:val="0"/>
      <w:marTop w:val="0"/>
      <w:marBottom w:val="0"/>
      <w:divBdr>
        <w:top w:val="none" w:sz="0" w:space="0" w:color="auto"/>
        <w:left w:val="none" w:sz="0" w:space="0" w:color="auto"/>
        <w:bottom w:val="none" w:sz="0" w:space="0" w:color="auto"/>
        <w:right w:val="none" w:sz="0" w:space="0" w:color="auto"/>
      </w:divBdr>
    </w:div>
    <w:div w:id="1949192005">
      <w:bodyDiv w:val="1"/>
      <w:marLeft w:val="0"/>
      <w:marRight w:val="0"/>
      <w:marTop w:val="0"/>
      <w:marBottom w:val="0"/>
      <w:divBdr>
        <w:top w:val="none" w:sz="0" w:space="0" w:color="auto"/>
        <w:left w:val="none" w:sz="0" w:space="0" w:color="auto"/>
        <w:bottom w:val="none" w:sz="0" w:space="0" w:color="auto"/>
        <w:right w:val="none" w:sz="0" w:space="0" w:color="auto"/>
      </w:divBdr>
      <w:divsChild>
        <w:div w:id="11230451">
          <w:marLeft w:val="0"/>
          <w:marRight w:val="0"/>
          <w:marTop w:val="0"/>
          <w:marBottom w:val="0"/>
          <w:divBdr>
            <w:top w:val="inset" w:sz="2" w:space="0" w:color="auto"/>
            <w:left w:val="inset" w:sz="2" w:space="1" w:color="auto"/>
            <w:bottom w:val="inset" w:sz="2" w:space="0" w:color="auto"/>
            <w:right w:val="inset" w:sz="2" w:space="1" w:color="auto"/>
          </w:divBdr>
        </w:div>
        <w:div w:id="216556597">
          <w:marLeft w:val="0"/>
          <w:marRight w:val="0"/>
          <w:marTop w:val="0"/>
          <w:marBottom w:val="0"/>
          <w:divBdr>
            <w:top w:val="inset" w:sz="2" w:space="0" w:color="auto"/>
            <w:left w:val="inset" w:sz="2" w:space="1" w:color="auto"/>
            <w:bottom w:val="inset" w:sz="2" w:space="0" w:color="auto"/>
            <w:right w:val="inset" w:sz="2" w:space="1" w:color="auto"/>
          </w:divBdr>
        </w:div>
        <w:div w:id="1481653379">
          <w:marLeft w:val="0"/>
          <w:marRight w:val="0"/>
          <w:marTop w:val="0"/>
          <w:marBottom w:val="0"/>
          <w:divBdr>
            <w:top w:val="none" w:sz="0" w:space="0" w:color="auto"/>
            <w:left w:val="none" w:sz="0" w:space="0" w:color="auto"/>
            <w:bottom w:val="none" w:sz="0" w:space="0" w:color="auto"/>
            <w:right w:val="none" w:sz="0" w:space="0" w:color="auto"/>
          </w:divBdr>
        </w:div>
        <w:div w:id="2052221544">
          <w:marLeft w:val="0"/>
          <w:marRight w:val="0"/>
          <w:marTop w:val="0"/>
          <w:marBottom w:val="0"/>
          <w:divBdr>
            <w:top w:val="inset" w:sz="2" w:space="0" w:color="auto"/>
            <w:left w:val="inset" w:sz="2" w:space="1" w:color="auto"/>
            <w:bottom w:val="inset" w:sz="2" w:space="0" w:color="auto"/>
            <w:right w:val="inset" w:sz="2" w:space="1" w:color="auto"/>
          </w:divBdr>
        </w:div>
        <w:div w:id="960069539">
          <w:marLeft w:val="0"/>
          <w:marRight w:val="0"/>
          <w:marTop w:val="0"/>
          <w:marBottom w:val="0"/>
          <w:divBdr>
            <w:top w:val="inset" w:sz="2" w:space="0" w:color="auto"/>
            <w:left w:val="inset" w:sz="2" w:space="1" w:color="auto"/>
            <w:bottom w:val="inset" w:sz="2" w:space="0" w:color="auto"/>
            <w:right w:val="inset" w:sz="2" w:space="1" w:color="auto"/>
          </w:divBdr>
        </w:div>
        <w:div w:id="870842940">
          <w:marLeft w:val="0"/>
          <w:marRight w:val="0"/>
          <w:marTop w:val="0"/>
          <w:marBottom w:val="0"/>
          <w:divBdr>
            <w:top w:val="inset" w:sz="2" w:space="0" w:color="auto"/>
            <w:left w:val="inset" w:sz="2" w:space="1" w:color="auto"/>
            <w:bottom w:val="inset" w:sz="2" w:space="0" w:color="auto"/>
            <w:right w:val="inset" w:sz="2" w:space="1" w:color="auto"/>
          </w:divBdr>
        </w:div>
        <w:div w:id="879122765">
          <w:marLeft w:val="0"/>
          <w:marRight w:val="0"/>
          <w:marTop w:val="0"/>
          <w:marBottom w:val="0"/>
          <w:divBdr>
            <w:top w:val="inset" w:sz="2" w:space="0" w:color="auto"/>
            <w:left w:val="inset" w:sz="2" w:space="1" w:color="auto"/>
            <w:bottom w:val="inset" w:sz="2" w:space="0" w:color="auto"/>
            <w:right w:val="inset" w:sz="2" w:space="1" w:color="auto"/>
          </w:divBdr>
        </w:div>
      </w:divsChild>
    </w:div>
    <w:div w:id="1969386569">
      <w:bodyDiv w:val="1"/>
      <w:marLeft w:val="0"/>
      <w:marRight w:val="0"/>
      <w:marTop w:val="0"/>
      <w:marBottom w:val="0"/>
      <w:divBdr>
        <w:top w:val="none" w:sz="0" w:space="0" w:color="auto"/>
        <w:left w:val="none" w:sz="0" w:space="0" w:color="auto"/>
        <w:bottom w:val="none" w:sz="0" w:space="0" w:color="auto"/>
        <w:right w:val="none" w:sz="0" w:space="0" w:color="auto"/>
      </w:divBdr>
      <w:divsChild>
        <w:div w:id="687754151">
          <w:marLeft w:val="0"/>
          <w:marRight w:val="0"/>
          <w:marTop w:val="0"/>
          <w:marBottom w:val="0"/>
          <w:divBdr>
            <w:top w:val="none" w:sz="0" w:space="0" w:color="auto"/>
            <w:left w:val="none" w:sz="0" w:space="0" w:color="auto"/>
            <w:bottom w:val="none" w:sz="0" w:space="0" w:color="auto"/>
            <w:right w:val="none" w:sz="0" w:space="0" w:color="auto"/>
          </w:divBdr>
        </w:div>
      </w:divsChild>
    </w:div>
    <w:div w:id="1975476321">
      <w:bodyDiv w:val="1"/>
      <w:marLeft w:val="0"/>
      <w:marRight w:val="0"/>
      <w:marTop w:val="0"/>
      <w:marBottom w:val="0"/>
      <w:divBdr>
        <w:top w:val="none" w:sz="0" w:space="0" w:color="auto"/>
        <w:left w:val="none" w:sz="0" w:space="0" w:color="auto"/>
        <w:bottom w:val="none" w:sz="0" w:space="0" w:color="auto"/>
        <w:right w:val="none" w:sz="0" w:space="0" w:color="auto"/>
      </w:divBdr>
    </w:div>
    <w:div w:id="1984969344">
      <w:bodyDiv w:val="1"/>
      <w:marLeft w:val="0"/>
      <w:marRight w:val="0"/>
      <w:marTop w:val="0"/>
      <w:marBottom w:val="0"/>
      <w:divBdr>
        <w:top w:val="none" w:sz="0" w:space="0" w:color="auto"/>
        <w:left w:val="none" w:sz="0" w:space="0" w:color="auto"/>
        <w:bottom w:val="none" w:sz="0" w:space="0" w:color="auto"/>
        <w:right w:val="none" w:sz="0" w:space="0" w:color="auto"/>
      </w:divBdr>
    </w:div>
    <w:div w:id="2004777403">
      <w:bodyDiv w:val="1"/>
      <w:marLeft w:val="0"/>
      <w:marRight w:val="0"/>
      <w:marTop w:val="0"/>
      <w:marBottom w:val="0"/>
      <w:divBdr>
        <w:top w:val="none" w:sz="0" w:space="0" w:color="auto"/>
        <w:left w:val="none" w:sz="0" w:space="0" w:color="auto"/>
        <w:bottom w:val="none" w:sz="0" w:space="0" w:color="auto"/>
        <w:right w:val="none" w:sz="0" w:space="0" w:color="auto"/>
      </w:divBdr>
    </w:div>
    <w:div w:id="2033874029">
      <w:bodyDiv w:val="1"/>
      <w:marLeft w:val="0"/>
      <w:marRight w:val="0"/>
      <w:marTop w:val="0"/>
      <w:marBottom w:val="0"/>
      <w:divBdr>
        <w:top w:val="none" w:sz="0" w:space="0" w:color="auto"/>
        <w:left w:val="none" w:sz="0" w:space="0" w:color="auto"/>
        <w:bottom w:val="none" w:sz="0" w:space="0" w:color="auto"/>
        <w:right w:val="none" w:sz="0" w:space="0" w:color="auto"/>
      </w:divBdr>
    </w:div>
    <w:div w:id="2042439685">
      <w:bodyDiv w:val="1"/>
      <w:marLeft w:val="0"/>
      <w:marRight w:val="0"/>
      <w:marTop w:val="0"/>
      <w:marBottom w:val="0"/>
      <w:divBdr>
        <w:top w:val="none" w:sz="0" w:space="0" w:color="auto"/>
        <w:left w:val="none" w:sz="0" w:space="0" w:color="auto"/>
        <w:bottom w:val="none" w:sz="0" w:space="0" w:color="auto"/>
        <w:right w:val="none" w:sz="0" w:space="0" w:color="auto"/>
      </w:divBdr>
      <w:divsChild>
        <w:div w:id="1246769522">
          <w:marLeft w:val="0"/>
          <w:marRight w:val="0"/>
          <w:marTop w:val="0"/>
          <w:marBottom w:val="0"/>
          <w:divBdr>
            <w:top w:val="inset" w:sz="2" w:space="0" w:color="auto"/>
            <w:left w:val="inset" w:sz="2" w:space="1" w:color="auto"/>
            <w:bottom w:val="inset" w:sz="2" w:space="0" w:color="auto"/>
            <w:right w:val="inset" w:sz="2" w:space="1" w:color="auto"/>
          </w:divBdr>
        </w:div>
      </w:divsChild>
    </w:div>
    <w:div w:id="2049640147">
      <w:bodyDiv w:val="1"/>
      <w:marLeft w:val="0"/>
      <w:marRight w:val="0"/>
      <w:marTop w:val="0"/>
      <w:marBottom w:val="0"/>
      <w:divBdr>
        <w:top w:val="none" w:sz="0" w:space="0" w:color="auto"/>
        <w:left w:val="none" w:sz="0" w:space="0" w:color="auto"/>
        <w:bottom w:val="none" w:sz="0" w:space="0" w:color="auto"/>
        <w:right w:val="none" w:sz="0" w:space="0" w:color="auto"/>
      </w:divBdr>
    </w:div>
    <w:div w:id="2052681574">
      <w:bodyDiv w:val="1"/>
      <w:marLeft w:val="0"/>
      <w:marRight w:val="0"/>
      <w:marTop w:val="0"/>
      <w:marBottom w:val="0"/>
      <w:divBdr>
        <w:top w:val="none" w:sz="0" w:space="0" w:color="auto"/>
        <w:left w:val="none" w:sz="0" w:space="0" w:color="auto"/>
        <w:bottom w:val="none" w:sz="0" w:space="0" w:color="auto"/>
        <w:right w:val="none" w:sz="0" w:space="0" w:color="auto"/>
      </w:divBdr>
      <w:divsChild>
        <w:div w:id="740059250">
          <w:marLeft w:val="0"/>
          <w:marRight w:val="0"/>
          <w:marTop w:val="0"/>
          <w:marBottom w:val="0"/>
          <w:divBdr>
            <w:top w:val="inset" w:sz="2" w:space="0" w:color="auto"/>
            <w:left w:val="inset" w:sz="2" w:space="1" w:color="auto"/>
            <w:bottom w:val="inset" w:sz="2" w:space="0" w:color="auto"/>
            <w:right w:val="inset" w:sz="2" w:space="1" w:color="auto"/>
          </w:divBdr>
        </w:div>
      </w:divsChild>
    </w:div>
    <w:div w:id="2069986535">
      <w:bodyDiv w:val="1"/>
      <w:marLeft w:val="0"/>
      <w:marRight w:val="0"/>
      <w:marTop w:val="0"/>
      <w:marBottom w:val="0"/>
      <w:divBdr>
        <w:top w:val="none" w:sz="0" w:space="0" w:color="auto"/>
        <w:left w:val="none" w:sz="0" w:space="0" w:color="auto"/>
        <w:bottom w:val="none" w:sz="0" w:space="0" w:color="auto"/>
        <w:right w:val="none" w:sz="0" w:space="0" w:color="auto"/>
      </w:divBdr>
    </w:div>
    <w:div w:id="2070758609">
      <w:bodyDiv w:val="1"/>
      <w:marLeft w:val="0"/>
      <w:marRight w:val="0"/>
      <w:marTop w:val="0"/>
      <w:marBottom w:val="0"/>
      <w:divBdr>
        <w:top w:val="none" w:sz="0" w:space="0" w:color="auto"/>
        <w:left w:val="none" w:sz="0" w:space="0" w:color="auto"/>
        <w:bottom w:val="none" w:sz="0" w:space="0" w:color="auto"/>
        <w:right w:val="none" w:sz="0" w:space="0" w:color="auto"/>
      </w:divBdr>
    </w:div>
    <w:div w:id="2092965417">
      <w:bodyDiv w:val="1"/>
      <w:marLeft w:val="0"/>
      <w:marRight w:val="0"/>
      <w:marTop w:val="0"/>
      <w:marBottom w:val="0"/>
      <w:divBdr>
        <w:top w:val="none" w:sz="0" w:space="0" w:color="auto"/>
        <w:left w:val="none" w:sz="0" w:space="0" w:color="auto"/>
        <w:bottom w:val="none" w:sz="0" w:space="0" w:color="auto"/>
        <w:right w:val="none" w:sz="0" w:space="0" w:color="auto"/>
      </w:divBdr>
    </w:div>
    <w:div w:id="2100522076">
      <w:bodyDiv w:val="1"/>
      <w:marLeft w:val="0"/>
      <w:marRight w:val="0"/>
      <w:marTop w:val="0"/>
      <w:marBottom w:val="0"/>
      <w:divBdr>
        <w:top w:val="none" w:sz="0" w:space="0" w:color="auto"/>
        <w:left w:val="none" w:sz="0" w:space="0" w:color="auto"/>
        <w:bottom w:val="none" w:sz="0" w:space="0" w:color="auto"/>
        <w:right w:val="none" w:sz="0" w:space="0" w:color="auto"/>
      </w:divBdr>
    </w:div>
    <w:div w:id="2116778525">
      <w:bodyDiv w:val="1"/>
      <w:marLeft w:val="0"/>
      <w:marRight w:val="0"/>
      <w:marTop w:val="0"/>
      <w:marBottom w:val="0"/>
      <w:divBdr>
        <w:top w:val="none" w:sz="0" w:space="0" w:color="auto"/>
        <w:left w:val="none" w:sz="0" w:space="0" w:color="auto"/>
        <w:bottom w:val="none" w:sz="0" w:space="0" w:color="auto"/>
        <w:right w:val="none" w:sz="0" w:space="0" w:color="auto"/>
      </w:divBdr>
    </w:div>
    <w:div w:id="212187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2.wmf"/><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image" Target="media/image6.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5.png"/><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iso.org/obp" TargetMode="External"/><Relationship Id="rId23" Type="http://schemas.openxmlformats.org/officeDocument/2006/relationships/image" Target="media/image4.png"/><Relationship Id="rId28" Type="http://schemas.openxmlformats.org/officeDocument/2006/relationships/image" Target="media/image9.png"/><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hyperlink" Target="http://www.vniiki.ru/document/6342175.aspx"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electropedia.org/" TargetMode="External"/><Relationship Id="rId22" Type="http://schemas.openxmlformats.org/officeDocument/2006/relationships/oleObject" Target="embeddings/oleObject4.bin"/><Relationship Id="rId27" Type="http://schemas.openxmlformats.org/officeDocument/2006/relationships/image" Target="media/image8.png"/><Relationship Id="rId30" Type="http://schemas.openxmlformats.org/officeDocument/2006/relationships/hyperlink" Target="http://www.vniiki.ru/document/6342175.aspx" TargetMode="Externa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E1FCC-49E2-40C5-A9C4-E744CE3B6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58</Pages>
  <Words>14318</Words>
  <Characters>97931</Characters>
  <Application>Microsoft Office Word</Application>
  <DocSecurity>0</DocSecurity>
  <Lines>816</Lines>
  <Paragraphs>224</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112025</CharactersWithSpaces>
  <SharedDoc>false</SharedDoc>
  <HLinks>
    <vt:vector size="84" baseType="variant">
      <vt:variant>
        <vt:i4>1245237</vt:i4>
      </vt:variant>
      <vt:variant>
        <vt:i4>80</vt:i4>
      </vt:variant>
      <vt:variant>
        <vt:i4>0</vt:i4>
      </vt:variant>
      <vt:variant>
        <vt:i4>5</vt:i4>
      </vt:variant>
      <vt:variant>
        <vt:lpwstr/>
      </vt:variant>
      <vt:variant>
        <vt:lpwstr>_Toc424662321</vt:lpwstr>
      </vt:variant>
      <vt:variant>
        <vt:i4>1245237</vt:i4>
      </vt:variant>
      <vt:variant>
        <vt:i4>74</vt:i4>
      </vt:variant>
      <vt:variant>
        <vt:i4>0</vt:i4>
      </vt:variant>
      <vt:variant>
        <vt:i4>5</vt:i4>
      </vt:variant>
      <vt:variant>
        <vt:lpwstr/>
      </vt:variant>
      <vt:variant>
        <vt:lpwstr>_Toc424662320</vt:lpwstr>
      </vt:variant>
      <vt:variant>
        <vt:i4>1048629</vt:i4>
      </vt:variant>
      <vt:variant>
        <vt:i4>68</vt:i4>
      </vt:variant>
      <vt:variant>
        <vt:i4>0</vt:i4>
      </vt:variant>
      <vt:variant>
        <vt:i4>5</vt:i4>
      </vt:variant>
      <vt:variant>
        <vt:lpwstr/>
      </vt:variant>
      <vt:variant>
        <vt:lpwstr>_Toc424662319</vt:lpwstr>
      </vt:variant>
      <vt:variant>
        <vt:i4>1048629</vt:i4>
      </vt:variant>
      <vt:variant>
        <vt:i4>62</vt:i4>
      </vt:variant>
      <vt:variant>
        <vt:i4>0</vt:i4>
      </vt:variant>
      <vt:variant>
        <vt:i4>5</vt:i4>
      </vt:variant>
      <vt:variant>
        <vt:lpwstr/>
      </vt:variant>
      <vt:variant>
        <vt:lpwstr>_Toc424662318</vt:lpwstr>
      </vt:variant>
      <vt:variant>
        <vt:i4>1048629</vt:i4>
      </vt:variant>
      <vt:variant>
        <vt:i4>56</vt:i4>
      </vt:variant>
      <vt:variant>
        <vt:i4>0</vt:i4>
      </vt:variant>
      <vt:variant>
        <vt:i4>5</vt:i4>
      </vt:variant>
      <vt:variant>
        <vt:lpwstr/>
      </vt:variant>
      <vt:variant>
        <vt:lpwstr>_Toc424662317</vt:lpwstr>
      </vt:variant>
      <vt:variant>
        <vt:i4>1048629</vt:i4>
      </vt:variant>
      <vt:variant>
        <vt:i4>50</vt:i4>
      </vt:variant>
      <vt:variant>
        <vt:i4>0</vt:i4>
      </vt:variant>
      <vt:variant>
        <vt:i4>5</vt:i4>
      </vt:variant>
      <vt:variant>
        <vt:lpwstr/>
      </vt:variant>
      <vt:variant>
        <vt:lpwstr>_Toc424662316</vt:lpwstr>
      </vt:variant>
      <vt:variant>
        <vt:i4>1048629</vt:i4>
      </vt:variant>
      <vt:variant>
        <vt:i4>44</vt:i4>
      </vt:variant>
      <vt:variant>
        <vt:i4>0</vt:i4>
      </vt:variant>
      <vt:variant>
        <vt:i4>5</vt:i4>
      </vt:variant>
      <vt:variant>
        <vt:lpwstr/>
      </vt:variant>
      <vt:variant>
        <vt:lpwstr>_Toc424662315</vt:lpwstr>
      </vt:variant>
      <vt:variant>
        <vt:i4>1048629</vt:i4>
      </vt:variant>
      <vt:variant>
        <vt:i4>38</vt:i4>
      </vt:variant>
      <vt:variant>
        <vt:i4>0</vt:i4>
      </vt:variant>
      <vt:variant>
        <vt:i4>5</vt:i4>
      </vt:variant>
      <vt:variant>
        <vt:lpwstr/>
      </vt:variant>
      <vt:variant>
        <vt:lpwstr>_Toc424662314</vt:lpwstr>
      </vt:variant>
      <vt:variant>
        <vt:i4>1572916</vt:i4>
      </vt:variant>
      <vt:variant>
        <vt:i4>32</vt:i4>
      </vt:variant>
      <vt:variant>
        <vt:i4>0</vt:i4>
      </vt:variant>
      <vt:variant>
        <vt:i4>5</vt:i4>
      </vt:variant>
      <vt:variant>
        <vt:lpwstr/>
      </vt:variant>
      <vt:variant>
        <vt:lpwstr>_Toc424662297</vt:lpwstr>
      </vt:variant>
      <vt:variant>
        <vt:i4>1572916</vt:i4>
      </vt:variant>
      <vt:variant>
        <vt:i4>26</vt:i4>
      </vt:variant>
      <vt:variant>
        <vt:i4>0</vt:i4>
      </vt:variant>
      <vt:variant>
        <vt:i4>5</vt:i4>
      </vt:variant>
      <vt:variant>
        <vt:lpwstr/>
      </vt:variant>
      <vt:variant>
        <vt:lpwstr>_Toc424662291</vt:lpwstr>
      </vt:variant>
      <vt:variant>
        <vt:i4>1572916</vt:i4>
      </vt:variant>
      <vt:variant>
        <vt:i4>20</vt:i4>
      </vt:variant>
      <vt:variant>
        <vt:i4>0</vt:i4>
      </vt:variant>
      <vt:variant>
        <vt:i4>5</vt:i4>
      </vt:variant>
      <vt:variant>
        <vt:lpwstr/>
      </vt:variant>
      <vt:variant>
        <vt:lpwstr>_Toc424662290</vt:lpwstr>
      </vt:variant>
      <vt:variant>
        <vt:i4>1638452</vt:i4>
      </vt:variant>
      <vt:variant>
        <vt:i4>14</vt:i4>
      </vt:variant>
      <vt:variant>
        <vt:i4>0</vt:i4>
      </vt:variant>
      <vt:variant>
        <vt:i4>5</vt:i4>
      </vt:variant>
      <vt:variant>
        <vt:lpwstr/>
      </vt:variant>
      <vt:variant>
        <vt:lpwstr>_Toc424662289</vt:lpwstr>
      </vt:variant>
      <vt:variant>
        <vt:i4>1638452</vt:i4>
      </vt:variant>
      <vt:variant>
        <vt:i4>8</vt:i4>
      </vt:variant>
      <vt:variant>
        <vt:i4>0</vt:i4>
      </vt:variant>
      <vt:variant>
        <vt:i4>5</vt:i4>
      </vt:variant>
      <vt:variant>
        <vt:lpwstr/>
      </vt:variant>
      <vt:variant>
        <vt:lpwstr>_Toc424662288</vt:lpwstr>
      </vt:variant>
      <vt:variant>
        <vt:i4>1638452</vt:i4>
      </vt:variant>
      <vt:variant>
        <vt:i4>2</vt:i4>
      </vt:variant>
      <vt:variant>
        <vt:i4>0</vt:i4>
      </vt:variant>
      <vt:variant>
        <vt:i4>5</vt:i4>
      </vt:variant>
      <vt:variant>
        <vt:lpwstr/>
      </vt:variant>
      <vt:variant>
        <vt:lpwstr>_Toc424662287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cp:lastModifiedBy>
  <cp:revision>11</cp:revision>
  <cp:lastPrinted>2019-07-15T10:01:00Z</cp:lastPrinted>
  <dcterms:created xsi:type="dcterms:W3CDTF">2020-08-10T09:43:00Z</dcterms:created>
  <dcterms:modified xsi:type="dcterms:W3CDTF">2020-08-11T16:10:00Z</dcterms:modified>
</cp:coreProperties>
</file>